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078B5" w:rsidRPr="00E2724A" w:rsidRDefault="00E2724A">
      <w:pPr>
        <w:pBdr>
          <w:top w:val="nil"/>
          <w:left w:val="nil"/>
          <w:bottom w:val="nil"/>
          <w:right w:val="nil"/>
          <w:between w:val="nil"/>
        </w:pBdr>
        <w:spacing w:after="0" w:line="240" w:lineRule="auto"/>
        <w:rPr>
          <w:rFonts w:ascii="Arial" w:hAnsi="Arial" w:cs="Arial"/>
          <w:smallCaps/>
          <w:color w:val="auto"/>
          <w:sz w:val="24"/>
          <w:szCs w:val="28"/>
        </w:rPr>
      </w:pPr>
      <w:bookmarkStart w:id="0" w:name="_Hlk169754973"/>
      <w:proofErr w:type="spellStart"/>
      <w:r w:rsidRPr="00E2724A">
        <w:rPr>
          <w:rFonts w:ascii="Arial" w:hAnsi="Arial" w:cs="Arial"/>
          <w:smallCaps/>
          <w:color w:val="auto"/>
          <w:sz w:val="24"/>
          <w:szCs w:val="28"/>
        </w:rPr>
        <w:t>Ingeniero</w:t>
      </w:r>
      <w:proofErr w:type="spellEnd"/>
      <w:r w:rsidRPr="00E2724A">
        <w:rPr>
          <w:rFonts w:ascii="Arial" w:hAnsi="Arial" w:cs="Arial"/>
          <w:smallCaps/>
          <w:color w:val="auto"/>
          <w:sz w:val="24"/>
          <w:szCs w:val="28"/>
        </w:rPr>
        <w:t xml:space="preserve"> Ambiental </w:t>
      </w:r>
    </w:p>
    <w:p w:rsidR="00E2724A" w:rsidRPr="00E2724A" w:rsidRDefault="00E2724A">
      <w:pPr>
        <w:pBdr>
          <w:top w:val="nil"/>
          <w:left w:val="nil"/>
          <w:bottom w:val="nil"/>
          <w:right w:val="nil"/>
          <w:between w:val="nil"/>
        </w:pBdr>
        <w:spacing w:after="0" w:line="240" w:lineRule="auto"/>
        <w:rPr>
          <w:rFonts w:ascii="Arial" w:hAnsi="Arial" w:cs="Arial"/>
          <w:smallCaps/>
          <w:color w:val="auto"/>
          <w:sz w:val="24"/>
          <w:szCs w:val="28"/>
        </w:rPr>
      </w:pPr>
      <w:r w:rsidRPr="00E2724A">
        <w:rPr>
          <w:rFonts w:ascii="Arial" w:hAnsi="Arial" w:cs="Arial"/>
          <w:smallCaps/>
          <w:color w:val="auto"/>
          <w:sz w:val="24"/>
          <w:szCs w:val="28"/>
        </w:rPr>
        <w:t xml:space="preserve">ricardo </w:t>
      </w:r>
      <w:proofErr w:type="spellStart"/>
      <w:r w:rsidRPr="00E2724A">
        <w:rPr>
          <w:rFonts w:ascii="Arial" w:hAnsi="Arial" w:cs="Arial"/>
          <w:smallCaps/>
          <w:color w:val="auto"/>
          <w:sz w:val="24"/>
          <w:szCs w:val="28"/>
        </w:rPr>
        <w:t>andrés</w:t>
      </w:r>
      <w:proofErr w:type="spellEnd"/>
      <w:r w:rsidRPr="00E2724A">
        <w:rPr>
          <w:rFonts w:ascii="Arial" w:hAnsi="Arial" w:cs="Arial"/>
          <w:smallCaps/>
          <w:color w:val="auto"/>
          <w:sz w:val="24"/>
          <w:szCs w:val="28"/>
        </w:rPr>
        <w:t xml:space="preserve"> </w:t>
      </w:r>
      <w:proofErr w:type="spellStart"/>
      <w:r w:rsidRPr="00E2724A">
        <w:rPr>
          <w:rFonts w:ascii="Arial" w:hAnsi="Arial" w:cs="Arial"/>
          <w:smallCaps/>
          <w:color w:val="auto"/>
          <w:sz w:val="24"/>
          <w:szCs w:val="28"/>
        </w:rPr>
        <w:t>marín</w:t>
      </w:r>
      <w:proofErr w:type="spellEnd"/>
      <w:r w:rsidRPr="00E2724A">
        <w:rPr>
          <w:rFonts w:ascii="Arial" w:hAnsi="Arial" w:cs="Arial"/>
          <w:smallCaps/>
          <w:color w:val="auto"/>
          <w:sz w:val="24"/>
          <w:szCs w:val="28"/>
        </w:rPr>
        <w:t xml:space="preserve"> </w:t>
      </w:r>
      <w:proofErr w:type="spellStart"/>
      <w:r w:rsidRPr="00E2724A">
        <w:rPr>
          <w:rFonts w:ascii="Arial" w:hAnsi="Arial" w:cs="Arial"/>
          <w:smallCaps/>
          <w:color w:val="auto"/>
          <w:sz w:val="24"/>
          <w:szCs w:val="28"/>
        </w:rPr>
        <w:t>jimenez</w:t>
      </w:r>
      <w:proofErr w:type="spellEnd"/>
    </w:p>
    <w:p w:rsidR="00E2724A" w:rsidRPr="00E2724A" w:rsidRDefault="00E2724A">
      <w:pPr>
        <w:pBdr>
          <w:top w:val="nil"/>
          <w:left w:val="nil"/>
          <w:bottom w:val="nil"/>
          <w:right w:val="nil"/>
          <w:between w:val="nil"/>
        </w:pBdr>
        <w:spacing w:after="0" w:line="240" w:lineRule="auto"/>
        <w:rPr>
          <w:rFonts w:ascii="Arial" w:hAnsi="Arial" w:cs="Arial"/>
          <w:smallCaps/>
          <w:color w:val="auto"/>
          <w:sz w:val="24"/>
          <w:szCs w:val="28"/>
        </w:rPr>
      </w:pPr>
      <w:r w:rsidRPr="00E2724A">
        <w:rPr>
          <w:rFonts w:ascii="Arial" w:hAnsi="Arial" w:cs="Arial"/>
          <w:smallCaps/>
          <w:color w:val="auto"/>
          <w:sz w:val="24"/>
          <w:szCs w:val="28"/>
        </w:rPr>
        <w:t>c.c. 1020793003</w:t>
      </w:r>
    </w:p>
    <w:p w:rsidR="00E2724A" w:rsidRPr="00E2724A" w:rsidRDefault="00E2724A" w:rsidP="00E2724A">
      <w:pPr>
        <w:pBdr>
          <w:top w:val="nil"/>
          <w:left w:val="nil"/>
          <w:bottom w:val="nil"/>
          <w:right w:val="nil"/>
          <w:between w:val="nil"/>
        </w:pBdr>
        <w:spacing w:after="0" w:line="240" w:lineRule="auto"/>
        <w:rPr>
          <w:rFonts w:ascii="Arial" w:hAnsi="Arial" w:cs="Arial"/>
          <w:smallCaps/>
          <w:color w:val="auto"/>
          <w:sz w:val="24"/>
          <w:szCs w:val="28"/>
        </w:rPr>
      </w:pPr>
      <w:proofErr w:type="spellStart"/>
      <w:r w:rsidRPr="00E2724A">
        <w:rPr>
          <w:rFonts w:ascii="Arial" w:hAnsi="Arial" w:cs="Arial"/>
          <w:smallCaps/>
          <w:color w:val="auto"/>
          <w:sz w:val="24"/>
          <w:szCs w:val="28"/>
        </w:rPr>
        <w:t>cel</w:t>
      </w:r>
      <w:proofErr w:type="spellEnd"/>
      <w:r w:rsidRPr="00E2724A">
        <w:rPr>
          <w:rFonts w:ascii="Arial" w:hAnsi="Arial" w:cs="Arial"/>
          <w:smallCaps/>
          <w:color w:val="auto"/>
          <w:sz w:val="24"/>
          <w:szCs w:val="28"/>
        </w:rPr>
        <w:t xml:space="preserve"> 3213721375</w:t>
      </w:r>
    </w:p>
    <w:bookmarkEnd w:id="0"/>
    <w:p w:rsidR="00E2724A" w:rsidRDefault="00E2724A" w:rsidP="00E374D4">
      <w:pPr>
        <w:spacing w:after="0"/>
        <w:rPr>
          <w:smallCaps/>
          <w:color w:val="C2113A"/>
          <w:sz w:val="28"/>
          <w:szCs w:val="28"/>
        </w:rPr>
      </w:pPr>
    </w:p>
    <w:p w:rsidR="008078B5" w:rsidRDefault="00566D6D" w:rsidP="00E2724A">
      <w:pPr>
        <w:spacing w:after="0"/>
        <w:jc w:val="both"/>
        <w:rPr>
          <w:smallCaps/>
          <w:color w:val="C2113A"/>
          <w:sz w:val="28"/>
          <w:szCs w:val="28"/>
        </w:rPr>
      </w:pPr>
      <w:r>
        <w:rPr>
          <w:smallCaps/>
          <w:color w:val="C2113A"/>
          <w:sz w:val="28"/>
          <w:szCs w:val="28"/>
        </w:rPr>
        <w:t xml:space="preserve">PROYECTO: </w:t>
      </w:r>
      <w:r w:rsidR="00E2724A">
        <w:rPr>
          <w:smallCaps/>
          <w:color w:val="C2113A"/>
          <w:sz w:val="28"/>
          <w:szCs w:val="28"/>
        </w:rPr>
        <w:t>ASOCIACIÓN PARA EL EMPRENDIMIENTO INNOVADOR DEL GUAVIARE</w:t>
      </w:r>
    </w:p>
    <w:p w:rsidR="008078B5" w:rsidRDefault="008078B5">
      <w:pPr>
        <w:spacing w:after="160" w:line="256" w:lineRule="auto"/>
        <w:jc w:val="both"/>
        <w:rPr>
          <w:color w:val="000000"/>
        </w:rPr>
      </w:pPr>
    </w:p>
    <w:p w:rsidR="008078B5" w:rsidRPr="00C316AE" w:rsidRDefault="00566D6D">
      <w:pPr>
        <w:numPr>
          <w:ilvl w:val="0"/>
          <w:numId w:val="1"/>
        </w:numPr>
        <w:spacing w:after="0" w:line="276" w:lineRule="auto"/>
        <w:rPr>
          <w:color w:val="000000"/>
          <w:sz w:val="26"/>
          <w:szCs w:val="26"/>
          <w:lang w:val="es-CO"/>
        </w:rPr>
      </w:pPr>
      <w:r w:rsidRPr="00C316AE">
        <w:rPr>
          <w:color w:val="000000"/>
          <w:sz w:val="26"/>
          <w:szCs w:val="26"/>
          <w:lang w:val="es-CO"/>
        </w:rPr>
        <w:t>Actividades desarrolladas en la unidad productiva</w:t>
      </w:r>
    </w:p>
    <w:p w:rsidR="008078B5" w:rsidRPr="00C316AE" w:rsidRDefault="008078B5">
      <w:pPr>
        <w:spacing w:after="0" w:line="276" w:lineRule="auto"/>
        <w:rPr>
          <w:color w:val="000000"/>
          <w:sz w:val="26"/>
          <w:szCs w:val="26"/>
          <w:lang w:val="es-CO"/>
        </w:rPr>
      </w:pPr>
    </w:p>
    <w:p w:rsidR="00E374D4" w:rsidRPr="00C316AE" w:rsidRDefault="00E374D4" w:rsidP="00E374D4">
      <w:pPr>
        <w:pStyle w:val="Prrafodelista"/>
        <w:numPr>
          <w:ilvl w:val="0"/>
          <w:numId w:val="2"/>
        </w:numPr>
        <w:spacing w:after="0" w:line="276" w:lineRule="auto"/>
        <w:jc w:val="both"/>
        <w:rPr>
          <w:color w:val="000000"/>
          <w:sz w:val="26"/>
          <w:szCs w:val="26"/>
          <w:lang w:val="es-CO"/>
        </w:rPr>
      </w:pPr>
      <w:r w:rsidRPr="00C316AE">
        <w:rPr>
          <w:color w:val="000000"/>
          <w:sz w:val="26"/>
          <w:szCs w:val="26"/>
          <w:lang w:val="es-CO"/>
        </w:rPr>
        <w:t xml:space="preserve">Se elaboró un manual de buenas prácticas </w:t>
      </w:r>
      <w:r w:rsidR="00C316AE" w:rsidRPr="00C316AE">
        <w:rPr>
          <w:color w:val="000000"/>
          <w:sz w:val="26"/>
          <w:szCs w:val="26"/>
          <w:lang w:val="es-CO"/>
        </w:rPr>
        <w:t>ambientales</w:t>
      </w:r>
    </w:p>
    <w:p w:rsidR="00C316AE" w:rsidRPr="00C316AE" w:rsidRDefault="00C316AE" w:rsidP="00E374D4">
      <w:pPr>
        <w:pStyle w:val="Prrafodelista"/>
        <w:numPr>
          <w:ilvl w:val="0"/>
          <w:numId w:val="2"/>
        </w:numPr>
        <w:spacing w:after="0" w:line="276" w:lineRule="auto"/>
        <w:jc w:val="both"/>
        <w:rPr>
          <w:color w:val="000000"/>
          <w:sz w:val="26"/>
          <w:szCs w:val="26"/>
          <w:lang w:val="es-CO"/>
        </w:rPr>
      </w:pPr>
      <w:r w:rsidRPr="00C316AE">
        <w:rPr>
          <w:color w:val="000000"/>
          <w:sz w:val="26"/>
          <w:szCs w:val="26"/>
          <w:lang w:val="es-CO"/>
        </w:rPr>
        <w:t xml:space="preserve">Se elaboró el PMIRS Integral para la ADEMI con el </w:t>
      </w:r>
      <w:r w:rsidR="00E2724A" w:rsidRPr="00C316AE">
        <w:rPr>
          <w:color w:val="000000"/>
          <w:sz w:val="26"/>
          <w:szCs w:val="26"/>
          <w:lang w:val="es-CO"/>
        </w:rPr>
        <w:t>respectivo</w:t>
      </w:r>
      <w:r w:rsidRPr="00C316AE">
        <w:rPr>
          <w:color w:val="000000"/>
          <w:sz w:val="26"/>
          <w:szCs w:val="26"/>
          <w:lang w:val="es-CO"/>
        </w:rPr>
        <w:t xml:space="preserve"> flujo de procesos.</w:t>
      </w:r>
    </w:p>
    <w:p w:rsidR="00C316AE" w:rsidRPr="00C316AE" w:rsidRDefault="00C316AE" w:rsidP="00E374D4">
      <w:pPr>
        <w:pStyle w:val="Prrafodelista"/>
        <w:numPr>
          <w:ilvl w:val="0"/>
          <w:numId w:val="2"/>
        </w:numPr>
        <w:spacing w:after="0" w:line="276" w:lineRule="auto"/>
        <w:jc w:val="both"/>
        <w:rPr>
          <w:color w:val="000000"/>
          <w:sz w:val="26"/>
          <w:szCs w:val="26"/>
          <w:lang w:val="es-CO"/>
        </w:rPr>
      </w:pPr>
      <w:r w:rsidRPr="00C316AE">
        <w:rPr>
          <w:color w:val="000000"/>
          <w:sz w:val="26"/>
          <w:szCs w:val="26"/>
          <w:lang w:val="es-CO"/>
        </w:rPr>
        <w:t xml:space="preserve">Se elaboró el documento de concientización ambiental </w:t>
      </w:r>
    </w:p>
    <w:p w:rsidR="00C316AE" w:rsidRPr="00C316AE" w:rsidRDefault="00C316AE" w:rsidP="00E374D4">
      <w:pPr>
        <w:pStyle w:val="Prrafodelista"/>
        <w:numPr>
          <w:ilvl w:val="0"/>
          <w:numId w:val="2"/>
        </w:numPr>
        <w:spacing w:after="0" w:line="276" w:lineRule="auto"/>
        <w:jc w:val="both"/>
        <w:rPr>
          <w:color w:val="000000"/>
          <w:sz w:val="26"/>
          <w:szCs w:val="26"/>
          <w:lang w:val="es-CO"/>
        </w:rPr>
      </w:pPr>
      <w:r w:rsidRPr="00C316AE">
        <w:rPr>
          <w:color w:val="000000"/>
          <w:sz w:val="26"/>
          <w:szCs w:val="26"/>
          <w:lang w:val="es-CO"/>
        </w:rPr>
        <w:t>Se realizó el flujograma de procesos referente a la Disposición de los residuos sólidos para cada unidad productiva que compone la asociación.</w:t>
      </w:r>
    </w:p>
    <w:p w:rsidR="00C316AE" w:rsidRPr="00C316AE" w:rsidRDefault="00C316AE" w:rsidP="00E374D4">
      <w:pPr>
        <w:pStyle w:val="Prrafodelista"/>
        <w:numPr>
          <w:ilvl w:val="0"/>
          <w:numId w:val="2"/>
        </w:numPr>
        <w:spacing w:after="0" w:line="276" w:lineRule="auto"/>
        <w:jc w:val="both"/>
        <w:rPr>
          <w:color w:val="000000"/>
          <w:sz w:val="26"/>
          <w:szCs w:val="26"/>
          <w:lang w:val="es-CO"/>
        </w:rPr>
      </w:pPr>
      <w:r w:rsidRPr="00C316AE">
        <w:rPr>
          <w:color w:val="000000"/>
          <w:sz w:val="26"/>
          <w:szCs w:val="26"/>
          <w:lang w:val="es-CO"/>
        </w:rPr>
        <w:t>Se realizó el documento que contenía las alianzas comerciales, las campañas, los planes y estrategias que se realizan con los clientes y visitantes.</w:t>
      </w:r>
    </w:p>
    <w:p w:rsidR="00F8255D" w:rsidRPr="00C316AE" w:rsidRDefault="00F8255D" w:rsidP="00F8255D">
      <w:pPr>
        <w:pStyle w:val="Prrafodelista"/>
        <w:numPr>
          <w:ilvl w:val="0"/>
          <w:numId w:val="2"/>
        </w:numPr>
        <w:spacing w:after="0" w:line="276" w:lineRule="auto"/>
        <w:jc w:val="both"/>
        <w:rPr>
          <w:color w:val="000000"/>
          <w:sz w:val="26"/>
          <w:szCs w:val="26"/>
          <w:lang w:val="es-CO"/>
        </w:rPr>
      </w:pPr>
      <w:r w:rsidRPr="00C316AE">
        <w:rPr>
          <w:color w:val="000000"/>
          <w:sz w:val="26"/>
          <w:szCs w:val="26"/>
          <w:lang w:val="es-CO"/>
        </w:rPr>
        <w:t xml:space="preserve">Se realizó una Capacitación sobre la Gestión integral de residuos sólidos - Generar e incorporar nuevas prácticas dentro de la unidad productiva que permitan incorporar de manera adecuada la separación y disposición final de residuos que no generen impactos ambientales negativos en el entorno. </w:t>
      </w:r>
    </w:p>
    <w:p w:rsidR="00F8255D" w:rsidRPr="00C316AE" w:rsidRDefault="00F8255D" w:rsidP="00F8255D">
      <w:pPr>
        <w:pStyle w:val="Prrafodelista"/>
        <w:numPr>
          <w:ilvl w:val="0"/>
          <w:numId w:val="2"/>
        </w:numPr>
        <w:spacing w:after="0" w:line="276" w:lineRule="auto"/>
        <w:jc w:val="both"/>
        <w:rPr>
          <w:color w:val="000000"/>
          <w:sz w:val="26"/>
          <w:szCs w:val="26"/>
          <w:lang w:val="es-CO"/>
        </w:rPr>
      </w:pPr>
      <w:r w:rsidRPr="00C316AE">
        <w:rPr>
          <w:color w:val="000000"/>
          <w:sz w:val="26"/>
          <w:szCs w:val="26"/>
          <w:lang w:val="es-CO"/>
        </w:rPr>
        <w:t xml:space="preserve">Se realizó una Capacitación sobre las buenas </w:t>
      </w:r>
      <w:r w:rsidR="00C316AE" w:rsidRPr="00C316AE">
        <w:rPr>
          <w:color w:val="000000"/>
          <w:sz w:val="26"/>
          <w:szCs w:val="26"/>
          <w:lang w:val="es-CO"/>
        </w:rPr>
        <w:t>prácticas</w:t>
      </w:r>
      <w:r w:rsidRPr="00C316AE">
        <w:rPr>
          <w:color w:val="000000"/>
          <w:sz w:val="26"/>
          <w:szCs w:val="26"/>
          <w:lang w:val="es-CO"/>
        </w:rPr>
        <w:t xml:space="preserve"> ambientales que deben ser aplicadas dentro de la UP</w:t>
      </w:r>
    </w:p>
    <w:p w:rsidR="008078B5" w:rsidRPr="00C316AE" w:rsidRDefault="008078B5">
      <w:pPr>
        <w:spacing w:after="0" w:line="276" w:lineRule="auto"/>
        <w:rPr>
          <w:color w:val="000000"/>
          <w:sz w:val="26"/>
          <w:szCs w:val="26"/>
          <w:lang w:val="es-CO"/>
        </w:rPr>
      </w:pPr>
    </w:p>
    <w:p w:rsidR="008078B5" w:rsidRPr="00C316AE" w:rsidRDefault="00566D6D">
      <w:pPr>
        <w:numPr>
          <w:ilvl w:val="0"/>
          <w:numId w:val="1"/>
        </w:numPr>
        <w:spacing w:after="0" w:line="276" w:lineRule="auto"/>
        <w:rPr>
          <w:color w:val="000000"/>
          <w:sz w:val="26"/>
          <w:szCs w:val="26"/>
          <w:lang w:val="es-CO"/>
        </w:rPr>
      </w:pPr>
      <w:r w:rsidRPr="00C316AE">
        <w:rPr>
          <w:color w:val="000000"/>
          <w:sz w:val="26"/>
          <w:szCs w:val="26"/>
          <w:lang w:val="es-CO"/>
        </w:rPr>
        <w:t xml:space="preserve"> Buenas prácticas transferidas </w:t>
      </w:r>
    </w:p>
    <w:p w:rsidR="008078B5" w:rsidRPr="00C316AE" w:rsidRDefault="008078B5">
      <w:pPr>
        <w:spacing w:after="0" w:line="276" w:lineRule="auto"/>
        <w:ind w:left="720"/>
        <w:rPr>
          <w:color w:val="000000"/>
          <w:sz w:val="26"/>
          <w:szCs w:val="26"/>
          <w:lang w:val="es-CO"/>
        </w:rPr>
      </w:pPr>
    </w:p>
    <w:p w:rsidR="007F3CE1" w:rsidRPr="00C316AE" w:rsidRDefault="007F3CE1" w:rsidP="007F3CE1">
      <w:pPr>
        <w:pStyle w:val="Prrafodelista"/>
        <w:numPr>
          <w:ilvl w:val="0"/>
          <w:numId w:val="2"/>
        </w:numPr>
        <w:spacing w:after="0" w:line="276" w:lineRule="auto"/>
        <w:jc w:val="both"/>
        <w:rPr>
          <w:color w:val="000000"/>
          <w:sz w:val="26"/>
          <w:szCs w:val="26"/>
          <w:lang w:val="es-CO"/>
        </w:rPr>
      </w:pPr>
      <w:r w:rsidRPr="00C316AE">
        <w:rPr>
          <w:color w:val="000000"/>
          <w:sz w:val="26"/>
          <w:szCs w:val="26"/>
          <w:lang w:val="es-CO"/>
        </w:rPr>
        <w:t>Manejo ecológico</w:t>
      </w:r>
      <w:r w:rsidR="00E2724A">
        <w:rPr>
          <w:color w:val="000000"/>
          <w:sz w:val="26"/>
          <w:szCs w:val="26"/>
          <w:lang w:val="es-CO"/>
        </w:rPr>
        <w:t xml:space="preserve">: Es de saber que el insumo principal para los productos que ofertan las unidades productivas es de origen orgánico, por tal motivo, se </w:t>
      </w:r>
      <w:r w:rsidR="008B211D">
        <w:rPr>
          <w:color w:val="000000"/>
          <w:sz w:val="26"/>
          <w:szCs w:val="26"/>
          <w:lang w:val="es-CO"/>
        </w:rPr>
        <w:t>enfocaron</w:t>
      </w:r>
      <w:r w:rsidR="00E2724A">
        <w:rPr>
          <w:color w:val="000000"/>
          <w:sz w:val="26"/>
          <w:szCs w:val="26"/>
          <w:lang w:val="es-CO"/>
        </w:rPr>
        <w:t xml:space="preserve"> las socializaciones sostenidas con ADEMI, sobre el manejo que se puede derivar de este tipo de residuos, promoviendo la integración dentro de la cadena productiva como lo es el compostaje o abono orgánico. Asimismo, se debe buscar la manera de que la información suministrada llegue a los proveedores para generar cultura sobre las funciones que cumplen los residuos biodegradables en el medio ambiente. </w:t>
      </w:r>
    </w:p>
    <w:p w:rsidR="007F3CE1" w:rsidRPr="00C316AE" w:rsidRDefault="007F3CE1" w:rsidP="007F3CE1">
      <w:pPr>
        <w:pStyle w:val="Prrafodelista"/>
        <w:numPr>
          <w:ilvl w:val="0"/>
          <w:numId w:val="2"/>
        </w:numPr>
        <w:spacing w:after="0" w:line="276" w:lineRule="auto"/>
        <w:jc w:val="both"/>
        <w:rPr>
          <w:color w:val="000000"/>
          <w:sz w:val="26"/>
          <w:szCs w:val="26"/>
          <w:lang w:val="es-CO"/>
        </w:rPr>
      </w:pPr>
      <w:r w:rsidRPr="00C316AE">
        <w:rPr>
          <w:color w:val="000000"/>
          <w:sz w:val="26"/>
          <w:szCs w:val="26"/>
          <w:lang w:val="es-CO"/>
        </w:rPr>
        <w:lastRenderedPageBreak/>
        <w:t>Manejo de residuos</w:t>
      </w:r>
      <w:r w:rsidR="00C80267" w:rsidRPr="00C316AE">
        <w:rPr>
          <w:color w:val="000000"/>
          <w:sz w:val="26"/>
          <w:szCs w:val="26"/>
          <w:lang w:val="es-CO"/>
        </w:rPr>
        <w:t xml:space="preserve">: Por medio de esta práctica se pretende concientizar y cerciorarse de que </w:t>
      </w:r>
      <w:r w:rsidR="008B211D">
        <w:rPr>
          <w:color w:val="000000"/>
          <w:sz w:val="26"/>
          <w:szCs w:val="26"/>
          <w:lang w:val="es-CO"/>
        </w:rPr>
        <w:t>cada UP productiva perteneciente a ADEMI</w:t>
      </w:r>
      <w:r w:rsidR="00C80267" w:rsidRPr="00C316AE">
        <w:rPr>
          <w:color w:val="000000"/>
          <w:sz w:val="26"/>
          <w:szCs w:val="26"/>
          <w:lang w:val="es-CO"/>
        </w:rPr>
        <w:t xml:space="preserve"> se apoyará del PMIRS para dar cumplimiento a la normatividad ambiental vigente y a disponer adecuadamente los residuos generados en el emprendimiento. </w:t>
      </w:r>
      <w:r w:rsidR="008B211D">
        <w:rPr>
          <w:color w:val="000000"/>
          <w:sz w:val="26"/>
          <w:szCs w:val="26"/>
          <w:lang w:val="es-CO"/>
        </w:rPr>
        <w:t xml:space="preserve">De ser necesario, se buscará la manera de aterrizar el PMIRS para cada unidad productiva. </w:t>
      </w:r>
    </w:p>
    <w:p w:rsidR="00C80267" w:rsidRPr="00C316AE" w:rsidRDefault="007F3CE1" w:rsidP="00C80267">
      <w:pPr>
        <w:pStyle w:val="Prrafodelista"/>
        <w:numPr>
          <w:ilvl w:val="0"/>
          <w:numId w:val="2"/>
        </w:numPr>
        <w:spacing w:after="0" w:line="276" w:lineRule="auto"/>
        <w:jc w:val="both"/>
        <w:rPr>
          <w:color w:val="000000"/>
          <w:sz w:val="26"/>
          <w:szCs w:val="26"/>
          <w:lang w:val="es-CO"/>
        </w:rPr>
      </w:pPr>
      <w:r w:rsidRPr="00C316AE">
        <w:rPr>
          <w:color w:val="000000"/>
          <w:sz w:val="26"/>
          <w:szCs w:val="26"/>
          <w:lang w:val="es-CO"/>
        </w:rPr>
        <w:t>Reducción en el consumo de energía</w:t>
      </w:r>
      <w:r w:rsidR="00C80267" w:rsidRPr="00C316AE">
        <w:rPr>
          <w:color w:val="000000"/>
          <w:sz w:val="26"/>
          <w:szCs w:val="26"/>
          <w:lang w:val="es-CO"/>
        </w:rPr>
        <w:t xml:space="preserve">: La energía es un factor que indispensable para la ejecución de las actividades </w:t>
      </w:r>
      <w:r w:rsidR="008B211D">
        <w:rPr>
          <w:color w:val="000000"/>
          <w:sz w:val="26"/>
          <w:szCs w:val="26"/>
          <w:lang w:val="es-CO"/>
        </w:rPr>
        <w:t>dentro de ADEMI</w:t>
      </w:r>
      <w:r w:rsidR="00C80267" w:rsidRPr="00C316AE">
        <w:rPr>
          <w:color w:val="000000"/>
          <w:sz w:val="26"/>
          <w:szCs w:val="26"/>
          <w:lang w:val="es-CO"/>
        </w:rPr>
        <w:t xml:space="preserve">, sin embargo, existe el </w:t>
      </w:r>
      <w:r w:rsidR="008B211D" w:rsidRPr="00C316AE">
        <w:rPr>
          <w:color w:val="000000"/>
          <w:sz w:val="26"/>
          <w:szCs w:val="26"/>
          <w:lang w:val="es-CO"/>
        </w:rPr>
        <w:t>compromiso</w:t>
      </w:r>
      <w:r w:rsidR="00C80267" w:rsidRPr="00C316AE">
        <w:rPr>
          <w:color w:val="000000"/>
          <w:sz w:val="26"/>
          <w:szCs w:val="26"/>
          <w:lang w:val="es-CO"/>
        </w:rPr>
        <w:t xml:space="preserve"> de que se reducirá el consum</w:t>
      </w:r>
      <w:r w:rsidR="008B211D">
        <w:rPr>
          <w:color w:val="000000"/>
          <w:sz w:val="26"/>
          <w:szCs w:val="26"/>
          <w:lang w:val="es-CO"/>
        </w:rPr>
        <w:t>o</w:t>
      </w:r>
      <w:r w:rsidR="00C80267" w:rsidRPr="00C316AE">
        <w:rPr>
          <w:color w:val="000000"/>
          <w:sz w:val="26"/>
          <w:szCs w:val="26"/>
          <w:lang w:val="es-CO"/>
        </w:rPr>
        <w:t xml:space="preserve"> de energía con acciones de mejora, como NO usar los equipos cuando no </w:t>
      </w:r>
      <w:r w:rsidR="008B211D" w:rsidRPr="00C316AE">
        <w:rPr>
          <w:color w:val="000000"/>
          <w:sz w:val="26"/>
          <w:szCs w:val="26"/>
          <w:lang w:val="es-CO"/>
        </w:rPr>
        <w:t>estén</w:t>
      </w:r>
      <w:r w:rsidR="00C80267" w:rsidRPr="00C316AE">
        <w:rPr>
          <w:color w:val="000000"/>
          <w:sz w:val="26"/>
          <w:szCs w:val="26"/>
          <w:lang w:val="es-CO"/>
        </w:rPr>
        <w:t xml:space="preserve"> en uso, aprovechar al máximo la luz solar como Fuente principal de iluminación, etc.</w:t>
      </w:r>
    </w:p>
    <w:p w:rsidR="007F3CE1" w:rsidRDefault="007F3CE1" w:rsidP="007F3CE1">
      <w:pPr>
        <w:pStyle w:val="Prrafodelista"/>
        <w:numPr>
          <w:ilvl w:val="0"/>
          <w:numId w:val="2"/>
        </w:numPr>
        <w:spacing w:after="0" w:line="276" w:lineRule="auto"/>
        <w:jc w:val="both"/>
        <w:rPr>
          <w:color w:val="000000"/>
          <w:sz w:val="26"/>
          <w:szCs w:val="26"/>
          <w:lang w:val="es-CO"/>
        </w:rPr>
      </w:pPr>
      <w:r w:rsidRPr="00C316AE">
        <w:rPr>
          <w:color w:val="000000"/>
          <w:sz w:val="26"/>
          <w:szCs w:val="26"/>
          <w:lang w:val="es-CO"/>
        </w:rPr>
        <w:t>Reducción en el consumo de agua</w:t>
      </w:r>
      <w:r w:rsidR="00C80267" w:rsidRPr="00C316AE">
        <w:rPr>
          <w:color w:val="000000"/>
          <w:sz w:val="26"/>
          <w:szCs w:val="26"/>
          <w:lang w:val="es-CO"/>
        </w:rPr>
        <w:t xml:space="preserve">: Para el mantenimiento y lavado de los equipos existen diferentes medidas para aplicar y brindar un menor consumo de agua.  </w:t>
      </w:r>
    </w:p>
    <w:p w:rsidR="00E2724A" w:rsidRPr="00C316AE" w:rsidRDefault="00E2724A" w:rsidP="007F3CE1">
      <w:pPr>
        <w:pStyle w:val="Prrafodelista"/>
        <w:numPr>
          <w:ilvl w:val="0"/>
          <w:numId w:val="2"/>
        </w:numPr>
        <w:spacing w:after="0" w:line="276" w:lineRule="auto"/>
        <w:jc w:val="both"/>
        <w:rPr>
          <w:color w:val="000000"/>
          <w:sz w:val="26"/>
          <w:szCs w:val="26"/>
          <w:lang w:val="es-CO"/>
        </w:rPr>
      </w:pPr>
      <w:r>
        <w:rPr>
          <w:color w:val="000000"/>
          <w:sz w:val="26"/>
          <w:szCs w:val="26"/>
          <w:lang w:val="es-CO"/>
        </w:rPr>
        <w:t xml:space="preserve">Cambio de materiales: </w:t>
      </w:r>
      <w:r w:rsidR="008B211D">
        <w:rPr>
          <w:color w:val="000000"/>
          <w:sz w:val="26"/>
          <w:szCs w:val="26"/>
          <w:lang w:val="es-CO"/>
        </w:rPr>
        <w:t xml:space="preserve">Se deben cambiar materiales y/o equipos que generen un alto consumo de energía, por otro lado, cuando se evidencie que los insumos necesarios para la producción del producto han cumplido con su ciclo de vida y no es necesario su aplicación se deberá socializar la manera de realiza el respectivo cambio, si es correspondiente y sigue manteniendo la calidad del producto ofertado. </w:t>
      </w:r>
    </w:p>
    <w:p w:rsidR="007F3CE1" w:rsidRDefault="007F3CE1" w:rsidP="007F3CE1">
      <w:pPr>
        <w:pStyle w:val="Prrafodelista"/>
        <w:numPr>
          <w:ilvl w:val="0"/>
          <w:numId w:val="2"/>
        </w:numPr>
        <w:spacing w:after="0" w:line="276" w:lineRule="auto"/>
        <w:jc w:val="both"/>
        <w:rPr>
          <w:color w:val="000000"/>
          <w:sz w:val="26"/>
          <w:szCs w:val="26"/>
          <w:lang w:val="es-CO"/>
        </w:rPr>
      </w:pPr>
      <w:r w:rsidRPr="00C316AE">
        <w:rPr>
          <w:color w:val="000000"/>
          <w:sz w:val="26"/>
          <w:szCs w:val="26"/>
          <w:lang w:val="es-CO"/>
        </w:rPr>
        <w:t>Empaques ecológicos</w:t>
      </w:r>
      <w:r w:rsidR="00C80267" w:rsidRPr="00C316AE">
        <w:rPr>
          <w:color w:val="000000"/>
          <w:sz w:val="26"/>
          <w:szCs w:val="26"/>
          <w:lang w:val="es-CO"/>
        </w:rPr>
        <w:t xml:space="preserve">: Es de saber que la industria de alimentos es bien exigente con los empaques </w:t>
      </w:r>
      <w:r w:rsidR="008B211D">
        <w:rPr>
          <w:color w:val="000000"/>
          <w:sz w:val="26"/>
          <w:szCs w:val="26"/>
          <w:lang w:val="es-CO"/>
        </w:rPr>
        <w:t xml:space="preserve">que </w:t>
      </w:r>
      <w:r w:rsidR="00C80267" w:rsidRPr="00C316AE">
        <w:rPr>
          <w:color w:val="000000"/>
          <w:sz w:val="26"/>
          <w:szCs w:val="26"/>
          <w:lang w:val="es-CO"/>
        </w:rPr>
        <w:t xml:space="preserve">se van a comercializar, sin embargo, existen materiales que cumplen con las </w:t>
      </w:r>
      <w:r w:rsidR="008B211D" w:rsidRPr="00C316AE">
        <w:rPr>
          <w:color w:val="000000"/>
          <w:sz w:val="26"/>
          <w:szCs w:val="26"/>
          <w:lang w:val="es-CO"/>
        </w:rPr>
        <w:t>características</w:t>
      </w:r>
      <w:r w:rsidR="00C80267" w:rsidRPr="00C316AE">
        <w:rPr>
          <w:color w:val="000000"/>
          <w:sz w:val="26"/>
          <w:szCs w:val="26"/>
          <w:lang w:val="es-CO"/>
        </w:rPr>
        <w:t xml:space="preserve"> básicas y necesarias para no perder la calidad del producto, de las cuales la</w:t>
      </w:r>
      <w:r w:rsidR="008B211D">
        <w:rPr>
          <w:color w:val="000000"/>
          <w:sz w:val="26"/>
          <w:szCs w:val="26"/>
          <w:lang w:val="es-CO"/>
        </w:rPr>
        <w:t>s</w:t>
      </w:r>
      <w:r w:rsidR="00C80267" w:rsidRPr="00C316AE">
        <w:rPr>
          <w:color w:val="000000"/>
          <w:sz w:val="26"/>
          <w:szCs w:val="26"/>
          <w:lang w:val="es-CO"/>
        </w:rPr>
        <w:t xml:space="preserve"> </w:t>
      </w:r>
      <w:proofErr w:type="spellStart"/>
      <w:r w:rsidR="00C80267" w:rsidRPr="00C316AE">
        <w:rPr>
          <w:color w:val="000000"/>
          <w:sz w:val="26"/>
          <w:szCs w:val="26"/>
          <w:lang w:val="es-CO"/>
        </w:rPr>
        <w:t>UP</w:t>
      </w:r>
      <w:r w:rsidR="008B211D">
        <w:rPr>
          <w:color w:val="000000"/>
          <w:sz w:val="26"/>
          <w:szCs w:val="26"/>
          <w:lang w:val="es-CO"/>
        </w:rPr>
        <w:t>s</w:t>
      </w:r>
      <w:proofErr w:type="spellEnd"/>
      <w:r w:rsidR="008B211D">
        <w:rPr>
          <w:color w:val="000000"/>
          <w:sz w:val="26"/>
          <w:szCs w:val="26"/>
          <w:lang w:val="es-CO"/>
        </w:rPr>
        <w:t xml:space="preserve"> que se enfoquen en la distribución del área de alimentos</w:t>
      </w:r>
      <w:r w:rsidR="00C80267" w:rsidRPr="00C316AE">
        <w:rPr>
          <w:color w:val="000000"/>
          <w:sz w:val="26"/>
          <w:szCs w:val="26"/>
          <w:lang w:val="es-CO"/>
        </w:rPr>
        <w:t xml:space="preserve"> buscará</w:t>
      </w:r>
      <w:r w:rsidR="008B211D">
        <w:rPr>
          <w:color w:val="000000"/>
          <w:sz w:val="26"/>
          <w:szCs w:val="26"/>
          <w:lang w:val="es-CO"/>
        </w:rPr>
        <w:t>n</w:t>
      </w:r>
      <w:r w:rsidR="00C80267" w:rsidRPr="00C316AE">
        <w:rPr>
          <w:color w:val="000000"/>
          <w:sz w:val="26"/>
          <w:szCs w:val="26"/>
          <w:lang w:val="es-CO"/>
        </w:rPr>
        <w:t xml:space="preserve"> la manera de hacer la transición sin perder, entre otras cosas, la cadena y el valor del producto, entendiendo el </w:t>
      </w:r>
      <w:r w:rsidR="008B211D" w:rsidRPr="00C316AE">
        <w:rPr>
          <w:color w:val="000000"/>
          <w:sz w:val="26"/>
          <w:szCs w:val="26"/>
          <w:lang w:val="es-CO"/>
        </w:rPr>
        <w:t>concepto</w:t>
      </w:r>
      <w:r w:rsidR="00C80267" w:rsidRPr="00C316AE">
        <w:rPr>
          <w:color w:val="000000"/>
          <w:sz w:val="26"/>
          <w:szCs w:val="26"/>
          <w:lang w:val="es-CO"/>
        </w:rPr>
        <w:t xml:space="preserve"> principal de sostenibilidad. </w:t>
      </w:r>
    </w:p>
    <w:p w:rsidR="008B211D" w:rsidRPr="00C316AE" w:rsidRDefault="008B211D" w:rsidP="008B211D">
      <w:pPr>
        <w:pStyle w:val="Prrafodelista"/>
        <w:spacing w:after="0" w:line="276" w:lineRule="auto"/>
        <w:jc w:val="both"/>
        <w:rPr>
          <w:color w:val="000000"/>
          <w:sz w:val="26"/>
          <w:szCs w:val="26"/>
          <w:lang w:val="es-CO"/>
        </w:rPr>
      </w:pPr>
      <w:r>
        <w:rPr>
          <w:color w:val="000000"/>
          <w:sz w:val="26"/>
          <w:szCs w:val="26"/>
          <w:lang w:val="es-CO"/>
        </w:rPr>
        <w:t xml:space="preserve">Por otro lado, KATALA (UP perteneciente a ADEMI) deberá cambiar todos los empaques que no sean biodegradables y que no cumplan con la normatividad ambiental vigente referente a los plásticos de un solo uso. </w:t>
      </w:r>
      <w:bookmarkStart w:id="1" w:name="_GoBack"/>
      <w:bookmarkEnd w:id="1"/>
    </w:p>
    <w:p w:rsidR="008078B5" w:rsidRPr="00C316AE" w:rsidRDefault="008078B5" w:rsidP="00C80267">
      <w:pPr>
        <w:spacing w:after="0" w:line="276" w:lineRule="auto"/>
        <w:rPr>
          <w:color w:val="000000"/>
          <w:sz w:val="26"/>
          <w:szCs w:val="26"/>
          <w:lang w:val="es-CO"/>
        </w:rPr>
      </w:pPr>
    </w:p>
    <w:p w:rsidR="008078B5" w:rsidRPr="00C316AE" w:rsidRDefault="00566D6D" w:rsidP="007F3CE1">
      <w:pPr>
        <w:numPr>
          <w:ilvl w:val="0"/>
          <w:numId w:val="1"/>
        </w:numPr>
        <w:spacing w:after="0" w:line="276" w:lineRule="auto"/>
        <w:jc w:val="both"/>
        <w:rPr>
          <w:color w:val="000000"/>
          <w:sz w:val="26"/>
          <w:szCs w:val="26"/>
          <w:lang w:val="es-CO"/>
        </w:rPr>
      </w:pPr>
      <w:r w:rsidRPr="00C316AE">
        <w:rPr>
          <w:color w:val="000000"/>
          <w:sz w:val="26"/>
          <w:szCs w:val="26"/>
          <w:lang w:val="es-CO"/>
        </w:rPr>
        <w:t>Acciones que se requieren a futuro en esta materia dentro de la unidad productiva.</w:t>
      </w:r>
    </w:p>
    <w:p w:rsidR="008078B5" w:rsidRPr="00C316AE" w:rsidRDefault="00F8255D" w:rsidP="00C80267">
      <w:pPr>
        <w:pStyle w:val="Prrafodelista"/>
        <w:spacing w:after="0" w:line="276" w:lineRule="auto"/>
        <w:jc w:val="both"/>
        <w:rPr>
          <w:color w:val="000000"/>
          <w:sz w:val="26"/>
          <w:szCs w:val="26"/>
          <w:lang w:val="es-CO"/>
        </w:rPr>
      </w:pPr>
      <w:r w:rsidRPr="00C316AE">
        <w:rPr>
          <w:color w:val="000000"/>
          <w:sz w:val="26"/>
          <w:szCs w:val="26"/>
          <w:lang w:val="es-CO"/>
        </w:rPr>
        <w:t xml:space="preserve">Se debe priorizar el cuidado del Medio Ambiente mediante la </w:t>
      </w:r>
      <w:r w:rsidR="007F3CE1" w:rsidRPr="00C316AE">
        <w:rPr>
          <w:color w:val="000000"/>
          <w:sz w:val="26"/>
          <w:szCs w:val="26"/>
          <w:lang w:val="es-CO"/>
        </w:rPr>
        <w:t>correcta</w:t>
      </w:r>
      <w:r w:rsidRPr="00C316AE">
        <w:rPr>
          <w:color w:val="000000"/>
          <w:sz w:val="26"/>
          <w:szCs w:val="26"/>
          <w:lang w:val="es-CO"/>
        </w:rPr>
        <w:t xml:space="preserve"> aplicación de la información suministrada a </w:t>
      </w:r>
      <w:r w:rsidR="00C316AE">
        <w:rPr>
          <w:color w:val="000000"/>
          <w:sz w:val="26"/>
          <w:szCs w:val="26"/>
          <w:lang w:val="es-CO"/>
        </w:rPr>
        <w:t>ADEMI</w:t>
      </w:r>
      <w:r w:rsidRPr="00C316AE">
        <w:rPr>
          <w:color w:val="000000"/>
          <w:sz w:val="26"/>
          <w:szCs w:val="26"/>
          <w:lang w:val="es-CO"/>
        </w:rPr>
        <w:t>, pero esto solo es posible realizando a</w:t>
      </w:r>
      <w:r w:rsidR="007F3CE1" w:rsidRPr="00C316AE">
        <w:rPr>
          <w:color w:val="000000"/>
          <w:sz w:val="26"/>
          <w:szCs w:val="26"/>
          <w:lang w:val="es-CO"/>
        </w:rPr>
        <w:t>c</w:t>
      </w:r>
      <w:r w:rsidRPr="00C316AE">
        <w:rPr>
          <w:color w:val="000000"/>
          <w:sz w:val="26"/>
          <w:szCs w:val="26"/>
          <w:lang w:val="es-CO"/>
        </w:rPr>
        <w:t>tividades de seguimiento y monitoreo a cada uno de los programas establecidos dentro del PMIRS</w:t>
      </w:r>
      <w:r w:rsidR="00C316AE">
        <w:rPr>
          <w:color w:val="000000"/>
          <w:sz w:val="26"/>
          <w:szCs w:val="26"/>
          <w:lang w:val="es-CO"/>
        </w:rPr>
        <w:t xml:space="preserve">, </w:t>
      </w:r>
      <w:r w:rsidR="007F3CE1" w:rsidRPr="00C316AE">
        <w:rPr>
          <w:color w:val="000000"/>
          <w:sz w:val="26"/>
          <w:szCs w:val="26"/>
          <w:lang w:val="es-CO"/>
        </w:rPr>
        <w:t>aplicando unas buenas prácticas ambientales</w:t>
      </w:r>
      <w:r w:rsidR="00C316AE">
        <w:rPr>
          <w:color w:val="000000"/>
          <w:sz w:val="26"/>
          <w:szCs w:val="26"/>
          <w:lang w:val="es-CO"/>
        </w:rPr>
        <w:t xml:space="preserve"> y buscando la manera de concientizar al consumidor de </w:t>
      </w:r>
      <w:r w:rsidR="00E2724A">
        <w:rPr>
          <w:color w:val="000000"/>
          <w:sz w:val="26"/>
          <w:szCs w:val="26"/>
          <w:lang w:val="es-CO"/>
        </w:rPr>
        <w:t xml:space="preserve">que </w:t>
      </w:r>
      <w:r w:rsidR="00C316AE">
        <w:rPr>
          <w:color w:val="000000"/>
          <w:sz w:val="26"/>
          <w:szCs w:val="26"/>
          <w:lang w:val="es-CO"/>
        </w:rPr>
        <w:t xml:space="preserve">los productos </w:t>
      </w:r>
      <w:r w:rsidR="00E2724A">
        <w:rPr>
          <w:color w:val="000000"/>
          <w:sz w:val="26"/>
          <w:szCs w:val="26"/>
          <w:lang w:val="es-CO"/>
        </w:rPr>
        <w:t xml:space="preserve">que se consumen generan residuos que pueden afectar el medio ambiente de no hacer una correcta disposición, así mismo, conociendo el valor del consumidor se mejorará la relación </w:t>
      </w:r>
      <w:r w:rsidR="00E2724A">
        <w:rPr>
          <w:color w:val="000000"/>
          <w:sz w:val="26"/>
          <w:szCs w:val="26"/>
          <w:lang w:val="es-CO"/>
        </w:rPr>
        <w:lastRenderedPageBreak/>
        <w:t xml:space="preserve">promoviendo campañas y cuidados con el entorno. </w:t>
      </w:r>
      <w:r w:rsidR="007F3CE1" w:rsidRPr="00C316AE">
        <w:rPr>
          <w:color w:val="000000"/>
          <w:sz w:val="26"/>
          <w:szCs w:val="26"/>
          <w:lang w:val="es-CO"/>
        </w:rPr>
        <w:t xml:space="preserve">NO se deben dar por sentados los documentos presentados ante la </w:t>
      </w:r>
      <w:r w:rsidR="00E2724A">
        <w:rPr>
          <w:color w:val="000000"/>
          <w:sz w:val="26"/>
          <w:szCs w:val="26"/>
          <w:lang w:val="es-CO"/>
        </w:rPr>
        <w:t>Asociación</w:t>
      </w:r>
      <w:r w:rsidR="007F3CE1" w:rsidRPr="00C316AE">
        <w:rPr>
          <w:color w:val="000000"/>
          <w:sz w:val="26"/>
          <w:szCs w:val="26"/>
          <w:lang w:val="es-CO"/>
        </w:rPr>
        <w:t xml:space="preserve">, es de vital importancia que se indague y se </w:t>
      </w:r>
      <w:r w:rsidR="00E2724A" w:rsidRPr="00C316AE">
        <w:rPr>
          <w:color w:val="000000"/>
          <w:sz w:val="26"/>
          <w:szCs w:val="26"/>
          <w:lang w:val="es-CO"/>
        </w:rPr>
        <w:t>esté</w:t>
      </w:r>
      <w:r w:rsidR="007F3CE1" w:rsidRPr="00C316AE">
        <w:rPr>
          <w:color w:val="000000"/>
          <w:sz w:val="26"/>
          <w:szCs w:val="26"/>
          <w:lang w:val="es-CO"/>
        </w:rPr>
        <w:t xml:space="preserve"> en constante aprendizaje en todo lo relacionado con la conservación y cuidado del Medio Ambiente.  </w:t>
      </w:r>
    </w:p>
    <w:p w:rsidR="008078B5" w:rsidRPr="00C316AE" w:rsidRDefault="008078B5">
      <w:pPr>
        <w:spacing w:after="0" w:line="276" w:lineRule="auto"/>
        <w:rPr>
          <w:color w:val="000000"/>
          <w:sz w:val="26"/>
          <w:szCs w:val="26"/>
          <w:lang w:val="es-CO"/>
        </w:rPr>
      </w:pPr>
    </w:p>
    <w:p w:rsidR="00F8255D" w:rsidRPr="00C316AE" w:rsidRDefault="00566D6D" w:rsidP="00F8255D">
      <w:pPr>
        <w:numPr>
          <w:ilvl w:val="0"/>
          <w:numId w:val="1"/>
        </w:numPr>
        <w:spacing w:after="0" w:line="276" w:lineRule="auto"/>
        <w:jc w:val="both"/>
        <w:rPr>
          <w:color w:val="000000"/>
          <w:sz w:val="26"/>
          <w:szCs w:val="26"/>
          <w:lang w:val="es-CO"/>
        </w:rPr>
      </w:pPr>
      <w:r w:rsidRPr="00C316AE">
        <w:rPr>
          <w:color w:val="000000"/>
          <w:sz w:val="26"/>
          <w:szCs w:val="26"/>
          <w:lang w:val="es-CO"/>
        </w:rPr>
        <w:t>Número de hectáreas donde se aplicarán las buenas prácticas transferidas:</w:t>
      </w:r>
    </w:p>
    <w:p w:rsidR="008078B5" w:rsidRPr="00C316AE" w:rsidRDefault="00F8255D" w:rsidP="00F8255D">
      <w:pPr>
        <w:spacing w:after="0" w:line="276" w:lineRule="auto"/>
        <w:ind w:left="720"/>
        <w:jc w:val="both"/>
        <w:rPr>
          <w:color w:val="000000"/>
          <w:sz w:val="26"/>
          <w:szCs w:val="26"/>
          <w:lang w:val="es-CO"/>
        </w:rPr>
      </w:pPr>
      <w:r w:rsidRPr="00C316AE">
        <w:rPr>
          <w:color w:val="000000"/>
          <w:sz w:val="26"/>
          <w:szCs w:val="26"/>
          <w:lang w:val="es-CO"/>
        </w:rPr>
        <w:t xml:space="preserve">El Desarrollo del trabajo se realizó dentro de la </w:t>
      </w:r>
      <w:r w:rsidR="00E2724A">
        <w:rPr>
          <w:color w:val="000000"/>
          <w:sz w:val="26"/>
          <w:szCs w:val="26"/>
          <w:lang w:val="es-CO"/>
        </w:rPr>
        <w:t>Asociación Para el Emprendimiento Innovador del Guaviare</w:t>
      </w:r>
      <w:r w:rsidRPr="00C316AE">
        <w:rPr>
          <w:color w:val="000000"/>
          <w:sz w:val="26"/>
          <w:szCs w:val="26"/>
          <w:lang w:val="es-CO"/>
        </w:rPr>
        <w:t xml:space="preserve">, ubicada en el casco Urbano Del Municipio de San José del Guaviare, NO se tuvo contacto directo con los proveedores, por tal motivo, no es </w:t>
      </w:r>
      <w:r w:rsidR="00E2724A" w:rsidRPr="00C316AE">
        <w:rPr>
          <w:color w:val="000000"/>
          <w:sz w:val="26"/>
          <w:szCs w:val="26"/>
          <w:lang w:val="es-CO"/>
        </w:rPr>
        <w:t>posible</w:t>
      </w:r>
      <w:r w:rsidRPr="00C316AE">
        <w:rPr>
          <w:color w:val="000000"/>
          <w:sz w:val="26"/>
          <w:szCs w:val="26"/>
          <w:lang w:val="es-CO"/>
        </w:rPr>
        <w:t xml:space="preserve"> identificar el Número de </w:t>
      </w:r>
      <w:r w:rsidR="00E2724A" w:rsidRPr="00C316AE">
        <w:rPr>
          <w:color w:val="000000"/>
          <w:sz w:val="26"/>
          <w:szCs w:val="26"/>
          <w:lang w:val="es-CO"/>
        </w:rPr>
        <w:t>Hectáreas</w:t>
      </w:r>
      <w:r w:rsidRPr="00C316AE">
        <w:rPr>
          <w:color w:val="000000"/>
          <w:sz w:val="26"/>
          <w:szCs w:val="26"/>
          <w:lang w:val="es-CO"/>
        </w:rPr>
        <w:t xml:space="preserve"> que aplicarán las buenas prácticas ambientales, dando un valor de 0 Ha. </w:t>
      </w:r>
    </w:p>
    <w:p w:rsidR="008078B5" w:rsidRPr="00C316AE" w:rsidRDefault="008078B5">
      <w:pPr>
        <w:spacing w:after="0" w:line="276" w:lineRule="auto"/>
        <w:ind w:left="720"/>
        <w:rPr>
          <w:rFonts w:ascii="Arial" w:eastAsia="Arial" w:hAnsi="Arial" w:cs="Arial"/>
          <w:color w:val="000000"/>
          <w:sz w:val="20"/>
          <w:szCs w:val="20"/>
          <w:highlight w:val="white"/>
          <w:lang w:val="es-CO"/>
        </w:rPr>
      </w:pPr>
    </w:p>
    <w:p w:rsidR="008078B5" w:rsidRPr="00C316AE" w:rsidRDefault="00566D6D">
      <w:pPr>
        <w:numPr>
          <w:ilvl w:val="0"/>
          <w:numId w:val="1"/>
        </w:numPr>
        <w:spacing w:after="0" w:line="276" w:lineRule="auto"/>
        <w:rPr>
          <w:color w:val="000000"/>
          <w:sz w:val="26"/>
          <w:szCs w:val="26"/>
          <w:lang w:val="es-CO"/>
        </w:rPr>
      </w:pPr>
      <w:r w:rsidRPr="00C316AE">
        <w:rPr>
          <w:color w:val="000000"/>
          <w:sz w:val="26"/>
          <w:szCs w:val="26"/>
          <w:lang w:val="es-CO"/>
        </w:rPr>
        <w:t>Tipo de buenas prácticas que se implementarán:</w:t>
      </w:r>
    </w:p>
    <w:p w:rsidR="008078B5" w:rsidRPr="00C316AE" w:rsidRDefault="008078B5">
      <w:pPr>
        <w:spacing w:after="0" w:line="276" w:lineRule="auto"/>
        <w:ind w:left="720"/>
        <w:rPr>
          <w:rFonts w:ascii="Arial" w:eastAsia="Arial" w:hAnsi="Arial" w:cs="Arial"/>
          <w:color w:val="000000"/>
          <w:sz w:val="20"/>
          <w:szCs w:val="20"/>
          <w:highlight w:val="white"/>
          <w:lang w:val="es-CO"/>
        </w:rPr>
      </w:pPr>
    </w:p>
    <w:tbl>
      <w:tblPr>
        <w:tblStyle w:val="a5"/>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435"/>
        <w:gridCol w:w="2205"/>
      </w:tblGrid>
      <w:tr w:rsidR="008078B5" w:rsidRPr="00C316AE">
        <w:trPr>
          <w:trHeight w:val="400"/>
        </w:trPr>
        <w:tc>
          <w:tcPr>
            <w:tcW w:w="8640" w:type="dxa"/>
            <w:gridSpan w:val="2"/>
            <w:shd w:val="clear" w:color="auto" w:fill="auto"/>
            <w:tcMar>
              <w:top w:w="100" w:type="dxa"/>
              <w:left w:w="100" w:type="dxa"/>
              <w:bottom w:w="100" w:type="dxa"/>
              <w:right w:w="100" w:type="dxa"/>
            </w:tcMar>
          </w:tcPr>
          <w:p w:rsidR="008078B5" w:rsidRPr="00C316AE" w:rsidRDefault="00566D6D">
            <w:pPr>
              <w:widowControl w:val="0"/>
              <w:pBdr>
                <w:top w:val="nil"/>
                <w:left w:val="nil"/>
                <w:bottom w:val="nil"/>
                <w:right w:val="nil"/>
                <w:between w:val="nil"/>
              </w:pBdr>
              <w:spacing w:after="0" w:line="240" w:lineRule="auto"/>
              <w:rPr>
                <w:rFonts w:ascii="Arial" w:eastAsia="Arial" w:hAnsi="Arial" w:cs="Arial"/>
                <w:color w:val="000000"/>
                <w:sz w:val="20"/>
                <w:szCs w:val="20"/>
                <w:highlight w:val="white"/>
                <w:lang w:val="es-CO"/>
              </w:rPr>
            </w:pPr>
            <w:r w:rsidRPr="00C316AE">
              <w:rPr>
                <w:rFonts w:ascii="Arial" w:eastAsia="Arial" w:hAnsi="Arial" w:cs="Arial"/>
                <w:color w:val="000000"/>
                <w:sz w:val="20"/>
                <w:szCs w:val="20"/>
                <w:highlight w:val="white"/>
                <w:lang w:val="es-CO"/>
              </w:rPr>
              <w:t>Señale con una x</w:t>
            </w:r>
          </w:p>
        </w:tc>
      </w:tr>
      <w:tr w:rsidR="008078B5" w:rsidRPr="00C316AE">
        <w:tc>
          <w:tcPr>
            <w:tcW w:w="6435" w:type="dxa"/>
            <w:shd w:val="clear" w:color="auto" w:fill="auto"/>
            <w:tcMar>
              <w:top w:w="100" w:type="dxa"/>
              <w:left w:w="100" w:type="dxa"/>
              <w:bottom w:w="100" w:type="dxa"/>
              <w:right w:w="100" w:type="dxa"/>
            </w:tcMar>
          </w:tcPr>
          <w:p w:rsidR="008078B5" w:rsidRPr="00C316AE" w:rsidRDefault="00566D6D">
            <w:pPr>
              <w:spacing w:after="0" w:line="276" w:lineRule="auto"/>
              <w:ind w:left="720"/>
              <w:rPr>
                <w:rFonts w:ascii="Arial" w:eastAsia="Arial" w:hAnsi="Arial" w:cs="Arial"/>
                <w:color w:val="000000"/>
                <w:sz w:val="20"/>
                <w:szCs w:val="20"/>
                <w:highlight w:val="white"/>
                <w:lang w:val="es-CO"/>
              </w:rPr>
            </w:pPr>
            <w:r w:rsidRPr="00C316AE">
              <w:rPr>
                <w:rFonts w:ascii="Arial" w:eastAsia="Arial" w:hAnsi="Arial" w:cs="Arial"/>
                <w:color w:val="000000"/>
                <w:sz w:val="20"/>
                <w:szCs w:val="20"/>
                <w:highlight w:val="white"/>
                <w:lang w:val="es-CO"/>
              </w:rPr>
              <w:t xml:space="preserve">Manejo ecológico </w:t>
            </w:r>
          </w:p>
        </w:tc>
        <w:tc>
          <w:tcPr>
            <w:tcW w:w="2205" w:type="dxa"/>
            <w:shd w:val="clear" w:color="auto" w:fill="auto"/>
            <w:tcMar>
              <w:top w:w="100" w:type="dxa"/>
              <w:left w:w="100" w:type="dxa"/>
              <w:bottom w:w="100" w:type="dxa"/>
              <w:right w:w="100" w:type="dxa"/>
            </w:tcMar>
          </w:tcPr>
          <w:p w:rsidR="008078B5" w:rsidRPr="00C316AE" w:rsidRDefault="00F8255D" w:rsidP="00F8255D">
            <w:pPr>
              <w:widowControl w:val="0"/>
              <w:pBdr>
                <w:top w:val="nil"/>
                <w:left w:val="nil"/>
                <w:bottom w:val="nil"/>
                <w:right w:val="nil"/>
                <w:between w:val="nil"/>
              </w:pBdr>
              <w:spacing w:after="0" w:line="240" w:lineRule="auto"/>
              <w:jc w:val="center"/>
              <w:rPr>
                <w:rFonts w:ascii="Arial" w:eastAsia="Arial" w:hAnsi="Arial" w:cs="Arial"/>
                <w:color w:val="000000"/>
                <w:sz w:val="20"/>
                <w:szCs w:val="20"/>
                <w:highlight w:val="white"/>
                <w:lang w:val="es-CO"/>
              </w:rPr>
            </w:pPr>
            <w:r w:rsidRPr="00C316AE">
              <w:rPr>
                <w:rFonts w:ascii="Arial" w:eastAsia="Arial" w:hAnsi="Arial" w:cs="Arial"/>
                <w:color w:val="000000"/>
                <w:sz w:val="20"/>
                <w:szCs w:val="20"/>
                <w:highlight w:val="white"/>
                <w:lang w:val="es-CO"/>
              </w:rPr>
              <w:t>X</w:t>
            </w:r>
          </w:p>
        </w:tc>
      </w:tr>
      <w:tr w:rsidR="008078B5" w:rsidRPr="00C316AE">
        <w:tc>
          <w:tcPr>
            <w:tcW w:w="6435" w:type="dxa"/>
            <w:shd w:val="clear" w:color="auto" w:fill="auto"/>
            <w:tcMar>
              <w:top w:w="100" w:type="dxa"/>
              <w:left w:w="100" w:type="dxa"/>
              <w:bottom w:w="100" w:type="dxa"/>
              <w:right w:w="100" w:type="dxa"/>
            </w:tcMar>
          </w:tcPr>
          <w:p w:rsidR="008078B5" w:rsidRPr="00C316AE" w:rsidRDefault="00566D6D">
            <w:pPr>
              <w:spacing w:after="0" w:line="276" w:lineRule="auto"/>
              <w:ind w:left="720"/>
              <w:rPr>
                <w:rFonts w:ascii="Arial" w:eastAsia="Arial" w:hAnsi="Arial" w:cs="Arial"/>
                <w:color w:val="000000"/>
                <w:sz w:val="20"/>
                <w:szCs w:val="20"/>
                <w:highlight w:val="white"/>
                <w:lang w:val="es-CO"/>
              </w:rPr>
            </w:pPr>
            <w:r w:rsidRPr="00C316AE">
              <w:rPr>
                <w:rFonts w:ascii="Arial" w:eastAsia="Arial" w:hAnsi="Arial" w:cs="Arial"/>
                <w:color w:val="000000"/>
                <w:sz w:val="20"/>
                <w:szCs w:val="20"/>
                <w:highlight w:val="white"/>
                <w:lang w:val="es-CO"/>
              </w:rPr>
              <w:t>Restauración</w:t>
            </w:r>
          </w:p>
        </w:tc>
        <w:tc>
          <w:tcPr>
            <w:tcW w:w="2205" w:type="dxa"/>
            <w:shd w:val="clear" w:color="auto" w:fill="auto"/>
            <w:tcMar>
              <w:top w:w="100" w:type="dxa"/>
              <w:left w:w="100" w:type="dxa"/>
              <w:bottom w:w="100" w:type="dxa"/>
              <w:right w:w="100" w:type="dxa"/>
            </w:tcMar>
          </w:tcPr>
          <w:p w:rsidR="008078B5" w:rsidRPr="00C316AE" w:rsidRDefault="008078B5" w:rsidP="00F8255D">
            <w:pPr>
              <w:widowControl w:val="0"/>
              <w:pBdr>
                <w:top w:val="nil"/>
                <w:left w:val="nil"/>
                <w:bottom w:val="nil"/>
                <w:right w:val="nil"/>
                <w:between w:val="nil"/>
              </w:pBdr>
              <w:spacing w:after="0" w:line="240" w:lineRule="auto"/>
              <w:jc w:val="center"/>
              <w:rPr>
                <w:rFonts w:ascii="Arial" w:eastAsia="Arial" w:hAnsi="Arial" w:cs="Arial"/>
                <w:color w:val="000000"/>
                <w:sz w:val="20"/>
                <w:szCs w:val="20"/>
                <w:highlight w:val="white"/>
                <w:lang w:val="es-CO"/>
              </w:rPr>
            </w:pPr>
          </w:p>
        </w:tc>
      </w:tr>
      <w:tr w:rsidR="008078B5" w:rsidRPr="00C316AE">
        <w:tc>
          <w:tcPr>
            <w:tcW w:w="6435" w:type="dxa"/>
            <w:shd w:val="clear" w:color="auto" w:fill="auto"/>
            <w:tcMar>
              <w:top w:w="100" w:type="dxa"/>
              <w:left w:w="100" w:type="dxa"/>
              <w:bottom w:w="100" w:type="dxa"/>
              <w:right w:w="100" w:type="dxa"/>
            </w:tcMar>
          </w:tcPr>
          <w:p w:rsidR="008078B5" w:rsidRPr="00C316AE" w:rsidRDefault="00566D6D">
            <w:pPr>
              <w:spacing w:after="0" w:line="276" w:lineRule="auto"/>
              <w:ind w:left="720"/>
              <w:rPr>
                <w:rFonts w:ascii="Arial" w:eastAsia="Arial" w:hAnsi="Arial" w:cs="Arial"/>
                <w:color w:val="000000"/>
                <w:sz w:val="20"/>
                <w:szCs w:val="20"/>
                <w:highlight w:val="white"/>
                <w:lang w:val="es-CO"/>
              </w:rPr>
            </w:pPr>
            <w:r w:rsidRPr="00C316AE">
              <w:rPr>
                <w:rFonts w:ascii="Arial" w:eastAsia="Arial" w:hAnsi="Arial" w:cs="Arial"/>
                <w:color w:val="000000"/>
                <w:sz w:val="20"/>
                <w:szCs w:val="20"/>
                <w:highlight w:val="white"/>
                <w:lang w:val="es-CO"/>
              </w:rPr>
              <w:t>Manejo agroecológico</w:t>
            </w:r>
          </w:p>
        </w:tc>
        <w:tc>
          <w:tcPr>
            <w:tcW w:w="2205" w:type="dxa"/>
            <w:shd w:val="clear" w:color="auto" w:fill="auto"/>
            <w:tcMar>
              <w:top w:w="100" w:type="dxa"/>
              <w:left w:w="100" w:type="dxa"/>
              <w:bottom w:w="100" w:type="dxa"/>
              <w:right w:w="100" w:type="dxa"/>
            </w:tcMar>
          </w:tcPr>
          <w:p w:rsidR="008078B5" w:rsidRPr="00C316AE" w:rsidRDefault="008078B5" w:rsidP="00F8255D">
            <w:pPr>
              <w:widowControl w:val="0"/>
              <w:pBdr>
                <w:top w:val="nil"/>
                <w:left w:val="nil"/>
                <w:bottom w:val="nil"/>
                <w:right w:val="nil"/>
                <w:between w:val="nil"/>
              </w:pBdr>
              <w:spacing w:after="0" w:line="240" w:lineRule="auto"/>
              <w:jc w:val="center"/>
              <w:rPr>
                <w:rFonts w:ascii="Arial" w:eastAsia="Arial" w:hAnsi="Arial" w:cs="Arial"/>
                <w:color w:val="000000"/>
                <w:sz w:val="20"/>
                <w:szCs w:val="20"/>
                <w:highlight w:val="white"/>
                <w:lang w:val="es-CO"/>
              </w:rPr>
            </w:pPr>
          </w:p>
        </w:tc>
      </w:tr>
      <w:tr w:rsidR="008078B5" w:rsidRPr="00C316AE">
        <w:tc>
          <w:tcPr>
            <w:tcW w:w="6435" w:type="dxa"/>
            <w:shd w:val="clear" w:color="auto" w:fill="auto"/>
            <w:tcMar>
              <w:top w:w="100" w:type="dxa"/>
              <w:left w:w="100" w:type="dxa"/>
              <w:bottom w:w="100" w:type="dxa"/>
              <w:right w:w="100" w:type="dxa"/>
            </w:tcMar>
          </w:tcPr>
          <w:p w:rsidR="008078B5" w:rsidRPr="00C316AE" w:rsidRDefault="00566D6D">
            <w:pPr>
              <w:spacing w:after="0" w:line="276" w:lineRule="auto"/>
              <w:ind w:left="720"/>
              <w:rPr>
                <w:rFonts w:ascii="Arial" w:eastAsia="Arial" w:hAnsi="Arial" w:cs="Arial"/>
                <w:color w:val="000000"/>
                <w:sz w:val="20"/>
                <w:szCs w:val="20"/>
                <w:highlight w:val="white"/>
                <w:lang w:val="es-CO"/>
              </w:rPr>
            </w:pPr>
            <w:r w:rsidRPr="00C316AE">
              <w:rPr>
                <w:rFonts w:ascii="Arial" w:eastAsia="Arial" w:hAnsi="Arial" w:cs="Arial"/>
                <w:color w:val="000000"/>
                <w:sz w:val="20"/>
                <w:szCs w:val="20"/>
                <w:highlight w:val="white"/>
                <w:lang w:val="es-CO"/>
              </w:rPr>
              <w:t>Manejo de residuos</w:t>
            </w:r>
          </w:p>
        </w:tc>
        <w:tc>
          <w:tcPr>
            <w:tcW w:w="2205" w:type="dxa"/>
            <w:shd w:val="clear" w:color="auto" w:fill="auto"/>
            <w:tcMar>
              <w:top w:w="100" w:type="dxa"/>
              <w:left w:w="100" w:type="dxa"/>
              <w:bottom w:w="100" w:type="dxa"/>
              <w:right w:w="100" w:type="dxa"/>
            </w:tcMar>
          </w:tcPr>
          <w:p w:rsidR="008078B5" w:rsidRPr="00C316AE" w:rsidRDefault="00F8255D" w:rsidP="00F8255D">
            <w:pPr>
              <w:widowControl w:val="0"/>
              <w:pBdr>
                <w:top w:val="nil"/>
                <w:left w:val="nil"/>
                <w:bottom w:val="nil"/>
                <w:right w:val="nil"/>
                <w:between w:val="nil"/>
              </w:pBdr>
              <w:spacing w:after="0" w:line="240" w:lineRule="auto"/>
              <w:jc w:val="center"/>
              <w:rPr>
                <w:rFonts w:ascii="Arial" w:eastAsia="Arial" w:hAnsi="Arial" w:cs="Arial"/>
                <w:color w:val="000000"/>
                <w:sz w:val="20"/>
                <w:szCs w:val="20"/>
                <w:highlight w:val="white"/>
                <w:lang w:val="es-CO"/>
              </w:rPr>
            </w:pPr>
            <w:r w:rsidRPr="00C316AE">
              <w:rPr>
                <w:rFonts w:ascii="Arial" w:eastAsia="Arial" w:hAnsi="Arial" w:cs="Arial"/>
                <w:color w:val="000000"/>
                <w:sz w:val="20"/>
                <w:szCs w:val="20"/>
                <w:highlight w:val="white"/>
                <w:lang w:val="es-CO"/>
              </w:rPr>
              <w:t>X</w:t>
            </w:r>
          </w:p>
        </w:tc>
      </w:tr>
      <w:tr w:rsidR="008078B5" w:rsidRPr="00C316AE">
        <w:tc>
          <w:tcPr>
            <w:tcW w:w="6435" w:type="dxa"/>
            <w:shd w:val="clear" w:color="auto" w:fill="auto"/>
            <w:tcMar>
              <w:top w:w="100" w:type="dxa"/>
              <w:left w:w="100" w:type="dxa"/>
              <w:bottom w:w="100" w:type="dxa"/>
              <w:right w:w="100" w:type="dxa"/>
            </w:tcMar>
          </w:tcPr>
          <w:p w:rsidR="008078B5" w:rsidRPr="00C316AE" w:rsidRDefault="00566D6D">
            <w:pPr>
              <w:spacing w:after="0" w:line="276" w:lineRule="auto"/>
              <w:ind w:left="720"/>
              <w:rPr>
                <w:rFonts w:ascii="Arial" w:eastAsia="Arial" w:hAnsi="Arial" w:cs="Arial"/>
                <w:color w:val="000000"/>
                <w:sz w:val="20"/>
                <w:szCs w:val="20"/>
                <w:highlight w:val="white"/>
                <w:lang w:val="es-CO"/>
              </w:rPr>
            </w:pPr>
            <w:r w:rsidRPr="00C316AE">
              <w:rPr>
                <w:rFonts w:ascii="Arial" w:eastAsia="Arial" w:hAnsi="Arial" w:cs="Arial"/>
                <w:color w:val="000000"/>
                <w:sz w:val="20"/>
                <w:szCs w:val="20"/>
                <w:highlight w:val="white"/>
                <w:lang w:val="es-CO"/>
              </w:rPr>
              <w:t>Reducción en el consumo de energía</w:t>
            </w:r>
          </w:p>
        </w:tc>
        <w:tc>
          <w:tcPr>
            <w:tcW w:w="2205" w:type="dxa"/>
            <w:shd w:val="clear" w:color="auto" w:fill="auto"/>
            <w:tcMar>
              <w:top w:w="100" w:type="dxa"/>
              <w:left w:w="100" w:type="dxa"/>
              <w:bottom w:w="100" w:type="dxa"/>
              <w:right w:w="100" w:type="dxa"/>
            </w:tcMar>
          </w:tcPr>
          <w:p w:rsidR="008078B5" w:rsidRPr="00C316AE" w:rsidRDefault="00F8255D" w:rsidP="00F8255D">
            <w:pPr>
              <w:widowControl w:val="0"/>
              <w:pBdr>
                <w:top w:val="nil"/>
                <w:left w:val="nil"/>
                <w:bottom w:val="nil"/>
                <w:right w:val="nil"/>
                <w:between w:val="nil"/>
              </w:pBdr>
              <w:spacing w:after="0" w:line="240" w:lineRule="auto"/>
              <w:jc w:val="center"/>
              <w:rPr>
                <w:rFonts w:ascii="Arial" w:eastAsia="Arial" w:hAnsi="Arial" w:cs="Arial"/>
                <w:color w:val="000000"/>
                <w:sz w:val="20"/>
                <w:szCs w:val="20"/>
                <w:highlight w:val="white"/>
                <w:lang w:val="es-CO"/>
              </w:rPr>
            </w:pPr>
            <w:r w:rsidRPr="00C316AE">
              <w:rPr>
                <w:rFonts w:ascii="Arial" w:eastAsia="Arial" w:hAnsi="Arial" w:cs="Arial"/>
                <w:color w:val="000000"/>
                <w:sz w:val="20"/>
                <w:szCs w:val="20"/>
                <w:highlight w:val="white"/>
                <w:lang w:val="es-CO"/>
              </w:rPr>
              <w:t>X</w:t>
            </w:r>
          </w:p>
        </w:tc>
      </w:tr>
      <w:tr w:rsidR="008078B5" w:rsidRPr="00C316AE">
        <w:tc>
          <w:tcPr>
            <w:tcW w:w="6435" w:type="dxa"/>
            <w:shd w:val="clear" w:color="auto" w:fill="auto"/>
            <w:tcMar>
              <w:top w:w="100" w:type="dxa"/>
              <w:left w:w="100" w:type="dxa"/>
              <w:bottom w:w="100" w:type="dxa"/>
              <w:right w:w="100" w:type="dxa"/>
            </w:tcMar>
          </w:tcPr>
          <w:p w:rsidR="008078B5" w:rsidRPr="00C316AE" w:rsidRDefault="00566D6D">
            <w:pPr>
              <w:spacing w:after="0" w:line="276" w:lineRule="auto"/>
              <w:ind w:left="720"/>
              <w:rPr>
                <w:rFonts w:ascii="Arial" w:eastAsia="Arial" w:hAnsi="Arial" w:cs="Arial"/>
                <w:color w:val="000000"/>
                <w:sz w:val="20"/>
                <w:szCs w:val="20"/>
                <w:highlight w:val="white"/>
                <w:lang w:val="es-CO"/>
              </w:rPr>
            </w:pPr>
            <w:r w:rsidRPr="00C316AE">
              <w:rPr>
                <w:rFonts w:ascii="Arial" w:eastAsia="Arial" w:hAnsi="Arial" w:cs="Arial"/>
                <w:color w:val="000000"/>
                <w:sz w:val="20"/>
                <w:szCs w:val="20"/>
                <w:highlight w:val="white"/>
                <w:lang w:val="es-CO"/>
              </w:rPr>
              <w:t>Reducción en el consumo de agua</w:t>
            </w:r>
          </w:p>
        </w:tc>
        <w:tc>
          <w:tcPr>
            <w:tcW w:w="2205" w:type="dxa"/>
            <w:shd w:val="clear" w:color="auto" w:fill="auto"/>
            <w:tcMar>
              <w:top w:w="100" w:type="dxa"/>
              <w:left w:w="100" w:type="dxa"/>
              <w:bottom w:w="100" w:type="dxa"/>
              <w:right w:w="100" w:type="dxa"/>
            </w:tcMar>
          </w:tcPr>
          <w:p w:rsidR="008078B5" w:rsidRPr="00C316AE" w:rsidRDefault="00F8255D" w:rsidP="00F8255D">
            <w:pPr>
              <w:widowControl w:val="0"/>
              <w:pBdr>
                <w:top w:val="nil"/>
                <w:left w:val="nil"/>
                <w:bottom w:val="nil"/>
                <w:right w:val="nil"/>
                <w:between w:val="nil"/>
              </w:pBdr>
              <w:spacing w:after="0" w:line="240" w:lineRule="auto"/>
              <w:jc w:val="center"/>
              <w:rPr>
                <w:rFonts w:ascii="Arial" w:eastAsia="Arial" w:hAnsi="Arial" w:cs="Arial"/>
                <w:color w:val="000000"/>
                <w:sz w:val="20"/>
                <w:szCs w:val="20"/>
                <w:highlight w:val="white"/>
                <w:lang w:val="es-CO"/>
              </w:rPr>
            </w:pPr>
            <w:r w:rsidRPr="00C316AE">
              <w:rPr>
                <w:rFonts w:ascii="Arial" w:eastAsia="Arial" w:hAnsi="Arial" w:cs="Arial"/>
                <w:color w:val="000000"/>
                <w:sz w:val="20"/>
                <w:szCs w:val="20"/>
                <w:highlight w:val="white"/>
                <w:lang w:val="es-CO"/>
              </w:rPr>
              <w:t>X</w:t>
            </w:r>
          </w:p>
        </w:tc>
      </w:tr>
      <w:tr w:rsidR="008078B5" w:rsidRPr="00C316AE">
        <w:tc>
          <w:tcPr>
            <w:tcW w:w="6435" w:type="dxa"/>
            <w:shd w:val="clear" w:color="auto" w:fill="auto"/>
            <w:tcMar>
              <w:top w:w="100" w:type="dxa"/>
              <w:left w:w="100" w:type="dxa"/>
              <w:bottom w:w="100" w:type="dxa"/>
              <w:right w:w="100" w:type="dxa"/>
            </w:tcMar>
          </w:tcPr>
          <w:p w:rsidR="008078B5" w:rsidRPr="00C316AE" w:rsidRDefault="00566D6D">
            <w:pPr>
              <w:spacing w:after="0" w:line="276" w:lineRule="auto"/>
              <w:ind w:left="720"/>
              <w:rPr>
                <w:rFonts w:ascii="Arial" w:eastAsia="Arial" w:hAnsi="Arial" w:cs="Arial"/>
                <w:color w:val="000000"/>
                <w:sz w:val="20"/>
                <w:szCs w:val="20"/>
                <w:highlight w:val="white"/>
                <w:lang w:val="es-CO"/>
              </w:rPr>
            </w:pPr>
            <w:r w:rsidRPr="00C316AE">
              <w:rPr>
                <w:rFonts w:ascii="Arial" w:eastAsia="Arial" w:hAnsi="Arial" w:cs="Arial"/>
                <w:color w:val="000000"/>
                <w:sz w:val="20"/>
                <w:szCs w:val="20"/>
                <w:highlight w:val="white"/>
                <w:lang w:val="es-CO"/>
              </w:rPr>
              <w:t>Uso de fuentes alternativas de energía</w:t>
            </w:r>
          </w:p>
        </w:tc>
        <w:tc>
          <w:tcPr>
            <w:tcW w:w="2205" w:type="dxa"/>
            <w:shd w:val="clear" w:color="auto" w:fill="auto"/>
            <w:tcMar>
              <w:top w:w="100" w:type="dxa"/>
              <w:left w:w="100" w:type="dxa"/>
              <w:bottom w:w="100" w:type="dxa"/>
              <w:right w:w="100" w:type="dxa"/>
            </w:tcMar>
          </w:tcPr>
          <w:p w:rsidR="008078B5" w:rsidRPr="00C316AE" w:rsidRDefault="008078B5" w:rsidP="00F8255D">
            <w:pPr>
              <w:widowControl w:val="0"/>
              <w:pBdr>
                <w:top w:val="nil"/>
                <w:left w:val="nil"/>
                <w:bottom w:val="nil"/>
                <w:right w:val="nil"/>
                <w:between w:val="nil"/>
              </w:pBdr>
              <w:spacing w:after="0" w:line="240" w:lineRule="auto"/>
              <w:jc w:val="center"/>
              <w:rPr>
                <w:rFonts w:ascii="Arial" w:eastAsia="Arial" w:hAnsi="Arial" w:cs="Arial"/>
                <w:color w:val="000000"/>
                <w:sz w:val="20"/>
                <w:szCs w:val="20"/>
                <w:highlight w:val="white"/>
                <w:lang w:val="es-CO"/>
              </w:rPr>
            </w:pPr>
          </w:p>
        </w:tc>
      </w:tr>
      <w:tr w:rsidR="008078B5" w:rsidRPr="00C316AE">
        <w:tc>
          <w:tcPr>
            <w:tcW w:w="6435" w:type="dxa"/>
            <w:shd w:val="clear" w:color="auto" w:fill="auto"/>
            <w:tcMar>
              <w:top w:w="100" w:type="dxa"/>
              <w:left w:w="100" w:type="dxa"/>
              <w:bottom w:w="100" w:type="dxa"/>
              <w:right w:w="100" w:type="dxa"/>
            </w:tcMar>
          </w:tcPr>
          <w:p w:rsidR="008078B5" w:rsidRPr="00C316AE" w:rsidRDefault="00566D6D">
            <w:pPr>
              <w:spacing w:after="0" w:line="276" w:lineRule="auto"/>
              <w:ind w:left="720"/>
              <w:rPr>
                <w:rFonts w:ascii="Arial" w:eastAsia="Arial" w:hAnsi="Arial" w:cs="Arial"/>
                <w:color w:val="000000"/>
                <w:sz w:val="20"/>
                <w:szCs w:val="20"/>
                <w:highlight w:val="white"/>
                <w:lang w:val="es-CO"/>
              </w:rPr>
            </w:pPr>
            <w:r w:rsidRPr="00C316AE">
              <w:rPr>
                <w:rFonts w:ascii="Arial" w:eastAsia="Arial" w:hAnsi="Arial" w:cs="Arial"/>
                <w:color w:val="000000"/>
                <w:sz w:val="20"/>
                <w:szCs w:val="20"/>
                <w:highlight w:val="white"/>
                <w:lang w:val="es-CO"/>
              </w:rPr>
              <w:t>Cambio de materiales</w:t>
            </w:r>
          </w:p>
        </w:tc>
        <w:tc>
          <w:tcPr>
            <w:tcW w:w="2205" w:type="dxa"/>
            <w:shd w:val="clear" w:color="auto" w:fill="auto"/>
            <w:tcMar>
              <w:top w:w="100" w:type="dxa"/>
              <w:left w:w="100" w:type="dxa"/>
              <w:bottom w:w="100" w:type="dxa"/>
              <w:right w:w="100" w:type="dxa"/>
            </w:tcMar>
          </w:tcPr>
          <w:p w:rsidR="008078B5" w:rsidRPr="00C316AE" w:rsidRDefault="00E2724A" w:rsidP="00F8255D">
            <w:pPr>
              <w:widowControl w:val="0"/>
              <w:pBdr>
                <w:top w:val="nil"/>
                <w:left w:val="nil"/>
                <w:bottom w:val="nil"/>
                <w:right w:val="nil"/>
                <w:between w:val="nil"/>
              </w:pBdr>
              <w:spacing w:after="0" w:line="240" w:lineRule="auto"/>
              <w:jc w:val="center"/>
              <w:rPr>
                <w:rFonts w:ascii="Arial" w:eastAsia="Arial" w:hAnsi="Arial" w:cs="Arial"/>
                <w:color w:val="000000"/>
                <w:sz w:val="20"/>
                <w:szCs w:val="20"/>
                <w:highlight w:val="white"/>
                <w:lang w:val="es-CO"/>
              </w:rPr>
            </w:pPr>
            <w:r>
              <w:rPr>
                <w:rFonts w:ascii="Arial" w:eastAsia="Arial" w:hAnsi="Arial" w:cs="Arial"/>
                <w:color w:val="000000"/>
                <w:sz w:val="20"/>
                <w:szCs w:val="20"/>
                <w:highlight w:val="white"/>
                <w:lang w:val="es-CO"/>
              </w:rPr>
              <w:t>X</w:t>
            </w:r>
          </w:p>
        </w:tc>
      </w:tr>
      <w:tr w:rsidR="008078B5" w:rsidRPr="00C316AE">
        <w:tc>
          <w:tcPr>
            <w:tcW w:w="6435" w:type="dxa"/>
            <w:shd w:val="clear" w:color="auto" w:fill="auto"/>
            <w:tcMar>
              <w:top w:w="100" w:type="dxa"/>
              <w:left w:w="100" w:type="dxa"/>
              <w:bottom w:w="100" w:type="dxa"/>
              <w:right w:w="100" w:type="dxa"/>
            </w:tcMar>
          </w:tcPr>
          <w:p w:rsidR="008078B5" w:rsidRPr="00C316AE" w:rsidRDefault="00566D6D">
            <w:pPr>
              <w:spacing w:after="0" w:line="276" w:lineRule="auto"/>
              <w:ind w:left="720"/>
              <w:rPr>
                <w:rFonts w:ascii="Arial" w:eastAsia="Arial" w:hAnsi="Arial" w:cs="Arial"/>
                <w:color w:val="000000"/>
                <w:sz w:val="20"/>
                <w:szCs w:val="20"/>
                <w:highlight w:val="white"/>
                <w:lang w:val="es-CO"/>
              </w:rPr>
            </w:pPr>
            <w:r w:rsidRPr="00C316AE">
              <w:rPr>
                <w:rFonts w:ascii="Arial" w:eastAsia="Arial" w:hAnsi="Arial" w:cs="Arial"/>
                <w:color w:val="000000"/>
                <w:sz w:val="20"/>
                <w:szCs w:val="20"/>
                <w:highlight w:val="white"/>
                <w:lang w:val="es-CO"/>
              </w:rPr>
              <w:t>Empaques ecológicos</w:t>
            </w:r>
          </w:p>
        </w:tc>
        <w:tc>
          <w:tcPr>
            <w:tcW w:w="2205" w:type="dxa"/>
            <w:shd w:val="clear" w:color="auto" w:fill="auto"/>
            <w:tcMar>
              <w:top w:w="100" w:type="dxa"/>
              <w:left w:w="100" w:type="dxa"/>
              <w:bottom w:w="100" w:type="dxa"/>
              <w:right w:w="100" w:type="dxa"/>
            </w:tcMar>
          </w:tcPr>
          <w:p w:rsidR="008078B5" w:rsidRPr="00C316AE" w:rsidRDefault="00F8255D" w:rsidP="00F8255D">
            <w:pPr>
              <w:widowControl w:val="0"/>
              <w:pBdr>
                <w:top w:val="nil"/>
                <w:left w:val="nil"/>
                <w:bottom w:val="nil"/>
                <w:right w:val="nil"/>
                <w:between w:val="nil"/>
              </w:pBdr>
              <w:spacing w:after="0" w:line="240" w:lineRule="auto"/>
              <w:jc w:val="center"/>
              <w:rPr>
                <w:rFonts w:ascii="Arial" w:eastAsia="Arial" w:hAnsi="Arial" w:cs="Arial"/>
                <w:color w:val="000000"/>
                <w:sz w:val="20"/>
                <w:szCs w:val="20"/>
                <w:highlight w:val="white"/>
                <w:lang w:val="es-CO"/>
              </w:rPr>
            </w:pPr>
            <w:r w:rsidRPr="00C316AE">
              <w:rPr>
                <w:rFonts w:ascii="Arial" w:eastAsia="Arial" w:hAnsi="Arial" w:cs="Arial"/>
                <w:color w:val="000000"/>
                <w:sz w:val="20"/>
                <w:szCs w:val="20"/>
                <w:highlight w:val="white"/>
                <w:lang w:val="es-CO"/>
              </w:rPr>
              <w:t>X</w:t>
            </w:r>
          </w:p>
        </w:tc>
      </w:tr>
      <w:tr w:rsidR="008078B5" w:rsidRPr="00C316AE">
        <w:tc>
          <w:tcPr>
            <w:tcW w:w="6435" w:type="dxa"/>
            <w:shd w:val="clear" w:color="auto" w:fill="auto"/>
            <w:tcMar>
              <w:top w:w="100" w:type="dxa"/>
              <w:left w:w="100" w:type="dxa"/>
              <w:bottom w:w="100" w:type="dxa"/>
              <w:right w:w="100" w:type="dxa"/>
            </w:tcMar>
          </w:tcPr>
          <w:p w:rsidR="008078B5" w:rsidRPr="00C316AE" w:rsidRDefault="00566D6D">
            <w:pPr>
              <w:spacing w:after="0" w:line="276" w:lineRule="auto"/>
              <w:ind w:left="720"/>
              <w:rPr>
                <w:rFonts w:ascii="Arial" w:eastAsia="Arial" w:hAnsi="Arial" w:cs="Arial"/>
                <w:color w:val="000000"/>
                <w:sz w:val="20"/>
                <w:szCs w:val="20"/>
                <w:highlight w:val="white"/>
                <w:lang w:val="es-CO"/>
              </w:rPr>
            </w:pPr>
            <w:r w:rsidRPr="00C316AE">
              <w:rPr>
                <w:rFonts w:ascii="Arial" w:eastAsia="Arial" w:hAnsi="Arial" w:cs="Arial"/>
                <w:color w:val="000000"/>
                <w:sz w:val="20"/>
                <w:szCs w:val="20"/>
                <w:highlight w:val="white"/>
                <w:lang w:val="es-CO"/>
              </w:rPr>
              <w:t>Acuerdos de conservación</w:t>
            </w:r>
          </w:p>
        </w:tc>
        <w:tc>
          <w:tcPr>
            <w:tcW w:w="2205" w:type="dxa"/>
            <w:shd w:val="clear" w:color="auto" w:fill="auto"/>
            <w:tcMar>
              <w:top w:w="100" w:type="dxa"/>
              <w:left w:w="100" w:type="dxa"/>
              <w:bottom w:w="100" w:type="dxa"/>
              <w:right w:w="100" w:type="dxa"/>
            </w:tcMar>
          </w:tcPr>
          <w:p w:rsidR="008078B5" w:rsidRPr="00C316AE" w:rsidRDefault="008078B5" w:rsidP="00F8255D">
            <w:pPr>
              <w:widowControl w:val="0"/>
              <w:pBdr>
                <w:top w:val="nil"/>
                <w:left w:val="nil"/>
                <w:bottom w:val="nil"/>
                <w:right w:val="nil"/>
                <w:between w:val="nil"/>
              </w:pBdr>
              <w:spacing w:after="0" w:line="240" w:lineRule="auto"/>
              <w:jc w:val="center"/>
              <w:rPr>
                <w:rFonts w:ascii="Arial" w:eastAsia="Arial" w:hAnsi="Arial" w:cs="Arial"/>
                <w:color w:val="000000"/>
                <w:sz w:val="20"/>
                <w:szCs w:val="20"/>
                <w:highlight w:val="white"/>
                <w:lang w:val="es-CO"/>
              </w:rPr>
            </w:pPr>
          </w:p>
        </w:tc>
      </w:tr>
      <w:tr w:rsidR="008078B5" w:rsidRPr="00C316AE">
        <w:tc>
          <w:tcPr>
            <w:tcW w:w="6435" w:type="dxa"/>
            <w:shd w:val="clear" w:color="auto" w:fill="auto"/>
            <w:tcMar>
              <w:top w:w="100" w:type="dxa"/>
              <w:left w:w="100" w:type="dxa"/>
              <w:bottom w:w="100" w:type="dxa"/>
              <w:right w:w="100" w:type="dxa"/>
            </w:tcMar>
          </w:tcPr>
          <w:p w:rsidR="008078B5" w:rsidRPr="00C316AE" w:rsidRDefault="00566D6D">
            <w:pPr>
              <w:spacing w:after="0" w:line="276" w:lineRule="auto"/>
              <w:ind w:left="720"/>
              <w:rPr>
                <w:rFonts w:ascii="Arial" w:eastAsia="Arial" w:hAnsi="Arial" w:cs="Arial"/>
                <w:color w:val="000000"/>
                <w:sz w:val="20"/>
                <w:szCs w:val="20"/>
                <w:highlight w:val="white"/>
                <w:lang w:val="es-CO"/>
              </w:rPr>
            </w:pPr>
            <w:r w:rsidRPr="00C316AE">
              <w:rPr>
                <w:rFonts w:ascii="Arial" w:eastAsia="Arial" w:hAnsi="Arial" w:cs="Arial"/>
                <w:color w:val="000000"/>
                <w:sz w:val="20"/>
                <w:szCs w:val="20"/>
                <w:highlight w:val="white"/>
                <w:lang w:val="es-CO"/>
              </w:rPr>
              <w:t>Solicitud de permisos</w:t>
            </w:r>
          </w:p>
        </w:tc>
        <w:tc>
          <w:tcPr>
            <w:tcW w:w="2205" w:type="dxa"/>
            <w:shd w:val="clear" w:color="auto" w:fill="auto"/>
            <w:tcMar>
              <w:top w:w="100" w:type="dxa"/>
              <w:left w:w="100" w:type="dxa"/>
              <w:bottom w:w="100" w:type="dxa"/>
              <w:right w:w="100" w:type="dxa"/>
            </w:tcMar>
          </w:tcPr>
          <w:p w:rsidR="008078B5" w:rsidRPr="00C316AE" w:rsidRDefault="008078B5" w:rsidP="00F8255D">
            <w:pPr>
              <w:widowControl w:val="0"/>
              <w:pBdr>
                <w:top w:val="nil"/>
                <w:left w:val="nil"/>
                <w:bottom w:val="nil"/>
                <w:right w:val="nil"/>
                <w:between w:val="nil"/>
              </w:pBdr>
              <w:spacing w:after="0" w:line="240" w:lineRule="auto"/>
              <w:jc w:val="center"/>
              <w:rPr>
                <w:rFonts w:ascii="Arial" w:eastAsia="Arial" w:hAnsi="Arial" w:cs="Arial"/>
                <w:color w:val="000000"/>
                <w:sz w:val="20"/>
                <w:szCs w:val="20"/>
                <w:highlight w:val="white"/>
                <w:lang w:val="es-CO"/>
              </w:rPr>
            </w:pPr>
          </w:p>
        </w:tc>
      </w:tr>
      <w:tr w:rsidR="008078B5" w:rsidRPr="00C316AE">
        <w:tc>
          <w:tcPr>
            <w:tcW w:w="6435" w:type="dxa"/>
            <w:shd w:val="clear" w:color="auto" w:fill="auto"/>
            <w:tcMar>
              <w:top w:w="100" w:type="dxa"/>
              <w:left w:w="100" w:type="dxa"/>
              <w:bottom w:w="100" w:type="dxa"/>
              <w:right w:w="100" w:type="dxa"/>
            </w:tcMar>
          </w:tcPr>
          <w:p w:rsidR="008078B5" w:rsidRPr="00C316AE" w:rsidRDefault="00566D6D">
            <w:pPr>
              <w:spacing w:after="0" w:line="276" w:lineRule="auto"/>
              <w:ind w:left="720"/>
              <w:rPr>
                <w:rFonts w:ascii="Arial" w:eastAsia="Arial" w:hAnsi="Arial" w:cs="Arial"/>
                <w:color w:val="000000"/>
                <w:sz w:val="20"/>
                <w:szCs w:val="20"/>
                <w:highlight w:val="white"/>
                <w:lang w:val="es-CO"/>
              </w:rPr>
            </w:pPr>
            <w:r w:rsidRPr="00C316AE">
              <w:rPr>
                <w:rFonts w:ascii="Arial" w:eastAsia="Arial" w:hAnsi="Arial" w:cs="Arial"/>
                <w:color w:val="000000"/>
                <w:sz w:val="20"/>
                <w:szCs w:val="20"/>
                <w:highlight w:val="white"/>
                <w:lang w:val="es-CO"/>
              </w:rPr>
              <w:t>Otro ¿cuál?</w:t>
            </w:r>
          </w:p>
        </w:tc>
        <w:tc>
          <w:tcPr>
            <w:tcW w:w="2205" w:type="dxa"/>
            <w:shd w:val="clear" w:color="auto" w:fill="auto"/>
            <w:tcMar>
              <w:top w:w="100" w:type="dxa"/>
              <w:left w:w="100" w:type="dxa"/>
              <w:bottom w:w="100" w:type="dxa"/>
              <w:right w:w="100" w:type="dxa"/>
            </w:tcMar>
          </w:tcPr>
          <w:p w:rsidR="008078B5" w:rsidRPr="00C316AE" w:rsidRDefault="008078B5" w:rsidP="00F8255D">
            <w:pPr>
              <w:widowControl w:val="0"/>
              <w:pBdr>
                <w:top w:val="nil"/>
                <w:left w:val="nil"/>
                <w:bottom w:val="nil"/>
                <w:right w:val="nil"/>
                <w:between w:val="nil"/>
              </w:pBdr>
              <w:spacing w:after="0" w:line="240" w:lineRule="auto"/>
              <w:jc w:val="center"/>
              <w:rPr>
                <w:rFonts w:ascii="Arial" w:eastAsia="Arial" w:hAnsi="Arial" w:cs="Arial"/>
                <w:color w:val="000000"/>
                <w:sz w:val="20"/>
                <w:szCs w:val="20"/>
                <w:highlight w:val="white"/>
                <w:lang w:val="es-CO"/>
              </w:rPr>
            </w:pPr>
          </w:p>
        </w:tc>
      </w:tr>
    </w:tbl>
    <w:p w:rsidR="008078B5" w:rsidRPr="00C316AE" w:rsidRDefault="008078B5">
      <w:pPr>
        <w:spacing w:after="0" w:line="276" w:lineRule="auto"/>
        <w:ind w:left="720"/>
        <w:rPr>
          <w:rFonts w:ascii="Arial" w:eastAsia="Arial" w:hAnsi="Arial" w:cs="Arial"/>
          <w:color w:val="000000"/>
          <w:sz w:val="20"/>
          <w:szCs w:val="20"/>
          <w:highlight w:val="white"/>
          <w:lang w:val="es-CO"/>
        </w:rPr>
      </w:pPr>
    </w:p>
    <w:p w:rsidR="008078B5" w:rsidRPr="00C316AE" w:rsidRDefault="008078B5">
      <w:pPr>
        <w:spacing w:after="0" w:line="276" w:lineRule="auto"/>
        <w:ind w:left="720"/>
        <w:rPr>
          <w:rFonts w:ascii="Arial" w:eastAsia="Arial" w:hAnsi="Arial" w:cs="Arial"/>
          <w:color w:val="000000"/>
          <w:sz w:val="20"/>
          <w:szCs w:val="20"/>
          <w:highlight w:val="white"/>
          <w:lang w:val="es-CO"/>
        </w:rPr>
      </w:pPr>
    </w:p>
    <w:p w:rsidR="008078B5" w:rsidRPr="00C316AE" w:rsidRDefault="00566D6D">
      <w:pPr>
        <w:numPr>
          <w:ilvl w:val="0"/>
          <w:numId w:val="1"/>
        </w:numPr>
        <w:spacing w:after="0" w:line="276" w:lineRule="auto"/>
        <w:rPr>
          <w:color w:val="000000"/>
          <w:sz w:val="26"/>
          <w:szCs w:val="26"/>
          <w:lang w:val="es-CO"/>
        </w:rPr>
      </w:pPr>
      <w:r w:rsidRPr="00C316AE">
        <w:rPr>
          <w:color w:val="000000"/>
          <w:sz w:val="26"/>
          <w:szCs w:val="26"/>
          <w:lang w:val="es-CO"/>
        </w:rPr>
        <w:lastRenderedPageBreak/>
        <w:t xml:space="preserve">Si se logró algún acuerdo de conservación ¿para qué número de hectáreas?: </w:t>
      </w:r>
    </w:p>
    <w:p w:rsidR="008078B5" w:rsidRPr="00C316AE" w:rsidRDefault="00F8255D" w:rsidP="00F8255D">
      <w:pPr>
        <w:spacing w:after="160" w:line="256" w:lineRule="auto"/>
        <w:jc w:val="both"/>
        <w:rPr>
          <w:color w:val="000000"/>
          <w:lang w:val="es-CO"/>
        </w:rPr>
      </w:pPr>
      <w:r w:rsidRPr="00C316AE">
        <w:rPr>
          <w:color w:val="000000"/>
          <w:sz w:val="26"/>
          <w:szCs w:val="26"/>
          <w:lang w:val="es-CO"/>
        </w:rPr>
        <w:t>No se logró ningún acuerdo de Conservación con la UP porque no se tuvo el acercamiento con los proveedores, sin embargo, de ser posible la comunicación se debe indagar sobre la importancia de la conservación del bosque y llegar a acuerdos de conservación con la autoridad ambiental competente</w:t>
      </w:r>
      <w:r w:rsidR="00E2724A">
        <w:rPr>
          <w:color w:val="000000"/>
          <w:sz w:val="26"/>
          <w:szCs w:val="26"/>
          <w:lang w:val="es-CO"/>
        </w:rPr>
        <w:t xml:space="preserve"> o cualquier otro ente regulador. </w:t>
      </w:r>
    </w:p>
    <w:sectPr w:rsidR="008078B5" w:rsidRPr="00C316AE">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46603" w:rsidRDefault="00446603">
      <w:pPr>
        <w:spacing w:after="0" w:line="240" w:lineRule="auto"/>
      </w:pPr>
      <w:r>
        <w:separator/>
      </w:r>
    </w:p>
  </w:endnote>
  <w:endnote w:type="continuationSeparator" w:id="0">
    <w:p w:rsidR="00446603" w:rsidRDefault="004466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 Sans">
    <w:altName w:val="Calibri"/>
    <w:charset w:val="00"/>
    <w:family w:val="auto"/>
    <w:pitch w:val="default"/>
  </w:font>
  <w:font w:name="Gill Sans MT">
    <w:panose1 w:val="020B0502020104020203"/>
    <w:charset w:val="00"/>
    <w:family w:val="swiss"/>
    <w:pitch w:val="variable"/>
    <w:sig w:usb0="00000007" w:usb1="00000000" w:usb2="00000000" w:usb3="00000000" w:csb0="00000003" w:csb1="00000000"/>
  </w:font>
  <w:font w:name="GillSansMTStd-Book">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Lucida Grande">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078B5" w:rsidRDefault="008078B5">
    <w:pPr>
      <w:pBdr>
        <w:top w:val="nil"/>
        <w:left w:val="nil"/>
        <w:bottom w:val="nil"/>
        <w:right w:val="nil"/>
        <w:between w:val="nil"/>
      </w:pBdr>
      <w:tabs>
        <w:tab w:val="center" w:pos="4320"/>
        <w:tab w:val="right" w:pos="8640"/>
      </w:tabs>
      <w:spacing w:after="0" w:line="240" w:lineRule="auto"/>
      <w:ind w:right="360" w:firstLine="360"/>
      <w:jc w:val="center"/>
      <w:rPr>
        <w:rFonts w:ascii="Gill Sans" w:hAnsi="Gill Sans" w:cs="Gill Sans"/>
        <w:smallCaps/>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078B5" w:rsidRDefault="00566D6D">
    <w:pPr>
      <w:pBdr>
        <w:top w:val="nil"/>
        <w:left w:val="nil"/>
        <w:bottom w:val="nil"/>
        <w:right w:val="nil"/>
        <w:between w:val="nil"/>
      </w:pBdr>
      <w:spacing w:after="0" w:line="240" w:lineRule="auto"/>
      <w:rPr>
        <w:rFonts w:ascii="Cambria" w:eastAsia="Cambria" w:hAnsi="Cambria" w:cs="Cambria"/>
        <w:color w:val="000000"/>
        <w:sz w:val="24"/>
        <w:szCs w:val="24"/>
      </w:rPr>
    </w:pPr>
    <w:r>
      <w:rPr>
        <w:rFonts w:ascii="Gill Sans" w:hAnsi="Gill Sans" w:cs="Gill Sans"/>
        <w:sz w:val="16"/>
        <w:szCs w:val="16"/>
      </w:rPr>
      <w:t xml:space="preserve">Este </w:t>
    </w:r>
    <w:proofErr w:type="spellStart"/>
    <w:r>
      <w:rPr>
        <w:sz w:val="16"/>
        <w:szCs w:val="16"/>
      </w:rPr>
      <w:t>documento</w:t>
    </w:r>
    <w:proofErr w:type="spellEnd"/>
    <w:r>
      <w:rPr>
        <w:rFonts w:ascii="Gill Sans" w:hAnsi="Gill Sans" w:cs="Gill Sans"/>
        <w:sz w:val="16"/>
        <w:szCs w:val="16"/>
      </w:rPr>
      <w:t xml:space="preserve"> </w:t>
    </w:r>
    <w:proofErr w:type="spellStart"/>
    <w:r>
      <w:rPr>
        <w:rFonts w:ascii="Gill Sans" w:hAnsi="Gill Sans" w:cs="Gill Sans"/>
        <w:sz w:val="16"/>
        <w:szCs w:val="16"/>
      </w:rPr>
      <w:t>fue</w:t>
    </w:r>
    <w:proofErr w:type="spellEnd"/>
    <w:r>
      <w:rPr>
        <w:rFonts w:ascii="Gill Sans" w:hAnsi="Gill Sans" w:cs="Gill Sans"/>
        <w:sz w:val="16"/>
        <w:szCs w:val="16"/>
      </w:rPr>
      <w:t xml:space="preserve"> </w:t>
    </w:r>
    <w:proofErr w:type="spellStart"/>
    <w:r>
      <w:rPr>
        <w:rFonts w:ascii="Gill Sans" w:hAnsi="Gill Sans" w:cs="Gill Sans"/>
        <w:sz w:val="16"/>
        <w:szCs w:val="16"/>
      </w:rPr>
      <w:t>producido</w:t>
    </w:r>
    <w:proofErr w:type="spellEnd"/>
    <w:r>
      <w:rPr>
        <w:rFonts w:ascii="Gill Sans" w:hAnsi="Gill Sans" w:cs="Gill Sans"/>
        <w:sz w:val="16"/>
        <w:szCs w:val="16"/>
      </w:rPr>
      <w:t xml:space="preserve"> para </w:t>
    </w:r>
    <w:r>
      <w:rPr>
        <w:sz w:val="16"/>
        <w:szCs w:val="16"/>
      </w:rPr>
      <w:t>e</w:t>
    </w:r>
    <w:r>
      <w:rPr>
        <w:rFonts w:ascii="Gill Sans" w:hAnsi="Gill Sans" w:cs="Gill Sans"/>
        <w:sz w:val="16"/>
        <w:szCs w:val="16"/>
      </w:rPr>
      <w:t xml:space="preserve">l </w:t>
    </w:r>
    <w:proofErr w:type="spellStart"/>
    <w:r>
      <w:rPr>
        <w:rFonts w:ascii="Gill Sans" w:hAnsi="Gill Sans" w:cs="Gill Sans"/>
        <w:sz w:val="16"/>
        <w:szCs w:val="16"/>
      </w:rPr>
      <w:t>Programa</w:t>
    </w:r>
    <w:proofErr w:type="spellEnd"/>
    <w:r>
      <w:rPr>
        <w:rFonts w:ascii="Gill Sans" w:hAnsi="Gill Sans" w:cs="Gill Sans"/>
        <w:sz w:val="16"/>
        <w:szCs w:val="16"/>
      </w:rPr>
      <w:t xml:space="preserve"> </w:t>
    </w:r>
    <w:proofErr w:type="spellStart"/>
    <w:r>
      <w:rPr>
        <w:sz w:val="16"/>
        <w:szCs w:val="16"/>
      </w:rPr>
      <w:t>Amazonía</w:t>
    </w:r>
    <w:proofErr w:type="spellEnd"/>
    <w:r>
      <w:rPr>
        <w:sz w:val="16"/>
        <w:szCs w:val="16"/>
      </w:rPr>
      <w:t xml:space="preserve"> </w:t>
    </w:r>
    <w:proofErr w:type="spellStart"/>
    <w:r>
      <w:rPr>
        <w:sz w:val="16"/>
        <w:szCs w:val="16"/>
      </w:rPr>
      <w:t>Mía</w:t>
    </w:r>
    <w:proofErr w:type="spellEnd"/>
    <w:r>
      <w:rPr>
        <w:rFonts w:ascii="Gill Sans" w:hAnsi="Gill Sans" w:cs="Gill Sans"/>
        <w:sz w:val="16"/>
        <w:szCs w:val="16"/>
      </w:rPr>
      <w:t xml:space="preserve"> de USAID/Colombia </w:t>
    </w:r>
    <w:r>
      <w:rPr>
        <w:sz w:val="16"/>
        <w:szCs w:val="16"/>
      </w:rPr>
      <w:t xml:space="preserve">y el </w:t>
    </w:r>
    <w:proofErr w:type="spellStart"/>
    <w:r>
      <w:rPr>
        <w:sz w:val="16"/>
        <w:szCs w:val="16"/>
      </w:rPr>
      <w:t>Fondo</w:t>
    </w:r>
    <w:proofErr w:type="spellEnd"/>
    <w:r>
      <w:rPr>
        <w:sz w:val="16"/>
        <w:szCs w:val="16"/>
      </w:rPr>
      <w:t xml:space="preserve"> </w:t>
    </w:r>
    <w:proofErr w:type="spellStart"/>
    <w:r>
      <w:rPr>
        <w:sz w:val="16"/>
        <w:szCs w:val="16"/>
      </w:rPr>
      <w:t>Mujer</w:t>
    </w:r>
    <w:proofErr w:type="spellEnd"/>
    <w:r>
      <w:rPr>
        <w:sz w:val="16"/>
        <w:szCs w:val="16"/>
      </w:rPr>
      <w:t xml:space="preserve"> </w:t>
    </w:r>
    <w:proofErr w:type="spellStart"/>
    <w:r>
      <w:rPr>
        <w:sz w:val="16"/>
        <w:szCs w:val="16"/>
      </w:rPr>
      <w:t>Emprende</w:t>
    </w:r>
    <w:proofErr w:type="spellEnd"/>
    <w:r>
      <w:rPr>
        <w:rFonts w:ascii="Gill Sans" w:hAnsi="Gill Sans" w:cs="Gill Sans"/>
        <w:sz w:val="16"/>
        <w:szCs w:val="16"/>
      </w:rPr>
      <w:t>.</w:t>
    </w:r>
    <w:r>
      <w:rPr>
        <w:sz w:val="16"/>
        <w:szCs w:val="16"/>
      </w:rPr>
      <w:t xml:space="preserve"> Este </w:t>
    </w:r>
    <w:proofErr w:type="spellStart"/>
    <w:r>
      <w:rPr>
        <w:sz w:val="16"/>
        <w:szCs w:val="16"/>
      </w:rPr>
      <w:t>documento</w:t>
    </w:r>
    <w:proofErr w:type="spellEnd"/>
    <w:r>
      <w:rPr>
        <w:sz w:val="16"/>
        <w:szCs w:val="16"/>
      </w:rPr>
      <w:t xml:space="preserve"> </w:t>
    </w:r>
    <w:proofErr w:type="spellStart"/>
    <w:r>
      <w:rPr>
        <w:sz w:val="16"/>
        <w:szCs w:val="16"/>
      </w:rPr>
      <w:t>fue</w:t>
    </w:r>
    <w:proofErr w:type="spellEnd"/>
    <w:r>
      <w:rPr>
        <w:sz w:val="16"/>
        <w:szCs w:val="16"/>
      </w:rPr>
      <w:t xml:space="preserve"> </w:t>
    </w:r>
    <w:proofErr w:type="spellStart"/>
    <w:r>
      <w:rPr>
        <w:sz w:val="16"/>
        <w:szCs w:val="16"/>
      </w:rPr>
      <w:t>posible</w:t>
    </w:r>
    <w:proofErr w:type="spellEnd"/>
    <w:r>
      <w:rPr>
        <w:sz w:val="16"/>
        <w:szCs w:val="16"/>
      </w:rPr>
      <w:t xml:space="preserve"> gracias al </w:t>
    </w:r>
    <w:proofErr w:type="spellStart"/>
    <w:r>
      <w:rPr>
        <w:sz w:val="16"/>
        <w:szCs w:val="16"/>
      </w:rPr>
      <w:t>generoso</w:t>
    </w:r>
    <w:proofErr w:type="spellEnd"/>
    <w:r>
      <w:rPr>
        <w:sz w:val="16"/>
        <w:szCs w:val="16"/>
      </w:rPr>
      <w:t xml:space="preserve"> </w:t>
    </w:r>
    <w:proofErr w:type="spellStart"/>
    <w:r>
      <w:rPr>
        <w:sz w:val="16"/>
        <w:szCs w:val="16"/>
      </w:rPr>
      <w:t>apoyo</w:t>
    </w:r>
    <w:proofErr w:type="spellEnd"/>
    <w:r>
      <w:rPr>
        <w:sz w:val="16"/>
        <w:szCs w:val="16"/>
      </w:rPr>
      <w:t xml:space="preserve"> del pueblo de los </w:t>
    </w:r>
    <w:proofErr w:type="spellStart"/>
    <w:r>
      <w:rPr>
        <w:sz w:val="16"/>
        <w:szCs w:val="16"/>
      </w:rPr>
      <w:t>Estados</w:t>
    </w:r>
    <w:proofErr w:type="spellEnd"/>
    <w:r>
      <w:rPr>
        <w:sz w:val="16"/>
        <w:szCs w:val="16"/>
      </w:rPr>
      <w:t xml:space="preserve"> Unidos, a </w:t>
    </w:r>
    <w:proofErr w:type="spellStart"/>
    <w:r>
      <w:rPr>
        <w:sz w:val="16"/>
        <w:szCs w:val="16"/>
      </w:rPr>
      <w:t>través</w:t>
    </w:r>
    <w:proofErr w:type="spellEnd"/>
    <w:r>
      <w:rPr>
        <w:sz w:val="16"/>
        <w:szCs w:val="16"/>
      </w:rPr>
      <w:t xml:space="preserve"> de la </w:t>
    </w:r>
    <w:proofErr w:type="spellStart"/>
    <w:r>
      <w:rPr>
        <w:sz w:val="16"/>
        <w:szCs w:val="16"/>
      </w:rPr>
      <w:t>Agencia</w:t>
    </w:r>
    <w:proofErr w:type="spellEnd"/>
    <w:r>
      <w:rPr>
        <w:sz w:val="16"/>
        <w:szCs w:val="16"/>
      </w:rPr>
      <w:t xml:space="preserve"> de los </w:t>
    </w:r>
    <w:proofErr w:type="spellStart"/>
    <w:r>
      <w:rPr>
        <w:sz w:val="16"/>
        <w:szCs w:val="16"/>
      </w:rPr>
      <w:t>Estados</w:t>
    </w:r>
    <w:proofErr w:type="spellEnd"/>
    <w:r>
      <w:rPr>
        <w:sz w:val="16"/>
        <w:szCs w:val="16"/>
      </w:rPr>
      <w:t xml:space="preserve"> Unidos para el Desarrollo </w:t>
    </w:r>
    <w:proofErr w:type="spellStart"/>
    <w:r>
      <w:rPr>
        <w:sz w:val="16"/>
        <w:szCs w:val="16"/>
      </w:rPr>
      <w:t>Internacional</w:t>
    </w:r>
    <w:proofErr w:type="spellEnd"/>
    <w:r>
      <w:rPr>
        <w:sz w:val="16"/>
        <w:szCs w:val="16"/>
      </w:rPr>
      <w:t xml:space="preserve"> (USAID). El </w:t>
    </w:r>
    <w:proofErr w:type="spellStart"/>
    <w:r>
      <w:rPr>
        <w:sz w:val="16"/>
        <w:szCs w:val="16"/>
      </w:rPr>
      <w:t>contenido</w:t>
    </w:r>
    <w:proofErr w:type="spellEnd"/>
    <w:r>
      <w:rPr>
        <w:sz w:val="16"/>
        <w:szCs w:val="16"/>
      </w:rPr>
      <w:t xml:space="preserve"> de </w:t>
    </w:r>
    <w:proofErr w:type="spellStart"/>
    <w:r>
      <w:rPr>
        <w:sz w:val="16"/>
        <w:szCs w:val="16"/>
      </w:rPr>
      <w:t>este</w:t>
    </w:r>
    <w:proofErr w:type="spellEnd"/>
    <w:r>
      <w:rPr>
        <w:sz w:val="16"/>
        <w:szCs w:val="16"/>
      </w:rPr>
      <w:t xml:space="preserve"> </w:t>
    </w:r>
    <w:proofErr w:type="spellStart"/>
    <w:r>
      <w:rPr>
        <w:sz w:val="16"/>
        <w:szCs w:val="16"/>
      </w:rPr>
      <w:t>documento</w:t>
    </w:r>
    <w:proofErr w:type="spellEnd"/>
    <w:r>
      <w:rPr>
        <w:sz w:val="16"/>
        <w:szCs w:val="16"/>
      </w:rPr>
      <w:t xml:space="preserve"> es </w:t>
    </w:r>
    <w:proofErr w:type="spellStart"/>
    <w:r>
      <w:rPr>
        <w:sz w:val="16"/>
        <w:szCs w:val="16"/>
      </w:rPr>
      <w:t>responsabilidad</w:t>
    </w:r>
    <w:proofErr w:type="spellEnd"/>
    <w:r>
      <w:rPr>
        <w:sz w:val="16"/>
        <w:szCs w:val="16"/>
      </w:rPr>
      <w:t xml:space="preserve"> de GENVAL y no </w:t>
    </w:r>
    <w:proofErr w:type="spellStart"/>
    <w:r>
      <w:rPr>
        <w:sz w:val="16"/>
        <w:szCs w:val="16"/>
      </w:rPr>
      <w:t>necesariamente</w:t>
    </w:r>
    <w:proofErr w:type="spellEnd"/>
    <w:r>
      <w:rPr>
        <w:sz w:val="16"/>
        <w:szCs w:val="16"/>
      </w:rPr>
      <w:t xml:space="preserve"> </w:t>
    </w:r>
    <w:proofErr w:type="spellStart"/>
    <w:r>
      <w:rPr>
        <w:sz w:val="16"/>
        <w:szCs w:val="16"/>
      </w:rPr>
      <w:t>refleja</w:t>
    </w:r>
    <w:proofErr w:type="spellEnd"/>
    <w:r>
      <w:rPr>
        <w:sz w:val="16"/>
        <w:szCs w:val="16"/>
      </w:rPr>
      <w:t xml:space="preserve"> el punto de vista de USAID o del </w:t>
    </w:r>
    <w:proofErr w:type="spellStart"/>
    <w:r>
      <w:rPr>
        <w:sz w:val="16"/>
        <w:szCs w:val="16"/>
      </w:rPr>
      <w:t>Gobierno</w:t>
    </w:r>
    <w:proofErr w:type="spellEnd"/>
    <w:r>
      <w:rPr>
        <w:sz w:val="16"/>
        <w:szCs w:val="16"/>
      </w:rPr>
      <w:t xml:space="preserve"> de los </w:t>
    </w:r>
    <w:proofErr w:type="spellStart"/>
    <w:r>
      <w:rPr>
        <w:sz w:val="16"/>
        <w:szCs w:val="16"/>
      </w:rPr>
      <w:t>Estados</w:t>
    </w:r>
    <w:proofErr w:type="spellEnd"/>
    <w:r>
      <w:rPr>
        <w:sz w:val="16"/>
        <w:szCs w:val="16"/>
      </w:rPr>
      <w:t xml:space="preserve"> Unidos.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078B5" w:rsidRDefault="008078B5">
    <w:pPr>
      <w:pBdr>
        <w:top w:val="nil"/>
        <w:left w:val="nil"/>
        <w:bottom w:val="nil"/>
        <w:right w:val="nil"/>
        <w:between w:val="nil"/>
      </w:pBdr>
      <w:tabs>
        <w:tab w:val="center" w:pos="4320"/>
        <w:tab w:val="right" w:pos="8640"/>
      </w:tabs>
      <w:spacing w:after="0" w:line="240" w:lineRule="auto"/>
      <w:rPr>
        <w:rFonts w:ascii="Gill Sans" w:hAnsi="Gill Sans" w:cs="Gill Sans"/>
        <w:smallCaps/>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46603" w:rsidRDefault="00446603">
      <w:pPr>
        <w:spacing w:after="0" w:line="240" w:lineRule="auto"/>
      </w:pPr>
      <w:r>
        <w:separator/>
      </w:r>
    </w:p>
  </w:footnote>
  <w:footnote w:type="continuationSeparator" w:id="0">
    <w:p w:rsidR="00446603" w:rsidRDefault="004466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078B5" w:rsidRDefault="008078B5">
    <w:pPr>
      <w:pBdr>
        <w:top w:val="nil"/>
        <w:left w:val="nil"/>
        <w:bottom w:val="nil"/>
        <w:right w:val="nil"/>
        <w:between w:val="nil"/>
      </w:pBdr>
      <w:tabs>
        <w:tab w:val="center" w:pos="4320"/>
        <w:tab w:val="right" w:pos="8640"/>
      </w:tabs>
      <w:spacing w:after="0" w:line="240" w:lineRule="auto"/>
      <w:rPr>
        <w:rFonts w:ascii="Gill Sans" w:hAnsi="Gill Sans" w:cs="Gill San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078B5" w:rsidRDefault="00566D6D">
    <w:pPr>
      <w:pBdr>
        <w:top w:val="nil"/>
        <w:left w:val="nil"/>
        <w:bottom w:val="nil"/>
        <w:right w:val="nil"/>
        <w:between w:val="nil"/>
      </w:pBdr>
      <w:tabs>
        <w:tab w:val="center" w:pos="4320"/>
        <w:tab w:val="right" w:pos="8640"/>
      </w:tabs>
      <w:spacing w:after="0" w:line="240" w:lineRule="auto"/>
      <w:jc w:val="center"/>
      <w:rPr>
        <w:rFonts w:ascii="Gill Sans" w:hAnsi="Gill Sans" w:cs="Gill Sans"/>
      </w:rPr>
    </w:pPr>
    <w:r>
      <w:rPr>
        <w:noProof/>
      </w:rPr>
      <w:drawing>
        <wp:anchor distT="0" distB="0" distL="114300" distR="114300" simplePos="0" relativeHeight="251658240" behindDoc="0" locked="0" layoutInCell="1" hidden="0" allowOverlap="1">
          <wp:simplePos x="0" y="0"/>
          <wp:positionH relativeFrom="column">
            <wp:posOffset>382621</wp:posOffset>
          </wp:positionH>
          <wp:positionV relativeFrom="paragraph">
            <wp:posOffset>0</wp:posOffset>
          </wp:positionV>
          <wp:extent cx="5181600" cy="954405"/>
          <wp:effectExtent l="0" t="0" r="0" b="0"/>
          <wp:wrapTopAndBottom distT="0" distB="0"/>
          <wp:docPr id="5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l="15389" r="13329"/>
                  <a:stretch>
                    <a:fillRect/>
                  </a:stretch>
                </pic:blipFill>
                <pic:spPr>
                  <a:xfrm>
                    <a:off x="0" y="0"/>
                    <a:ext cx="5181600" cy="954405"/>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078B5" w:rsidRDefault="008078B5">
    <w:pPr>
      <w:pBdr>
        <w:top w:val="nil"/>
        <w:left w:val="nil"/>
        <w:bottom w:val="nil"/>
        <w:right w:val="nil"/>
        <w:between w:val="nil"/>
      </w:pBdr>
      <w:tabs>
        <w:tab w:val="center" w:pos="4320"/>
        <w:tab w:val="right" w:pos="8640"/>
      </w:tabs>
      <w:spacing w:after="0" w:line="240" w:lineRule="auto"/>
      <w:rPr>
        <w:rFonts w:ascii="Gill Sans" w:hAnsi="Gill Sans" w:cs="Gill San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91204A"/>
    <w:multiLevelType w:val="hybridMultilevel"/>
    <w:tmpl w:val="C53AB52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4083E4C"/>
    <w:multiLevelType w:val="hybridMultilevel"/>
    <w:tmpl w:val="46FC9D9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55D766E3"/>
    <w:multiLevelType w:val="hybridMultilevel"/>
    <w:tmpl w:val="ADA4F93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59641D96"/>
    <w:multiLevelType w:val="multilevel"/>
    <w:tmpl w:val="7B6C555A"/>
    <w:lvl w:ilvl="0">
      <w:start w:val="1"/>
      <w:numFmt w:val="decimal"/>
      <w:pStyle w:val="Bullet1"/>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78B5"/>
    <w:rsid w:val="00446603"/>
    <w:rsid w:val="00566D6D"/>
    <w:rsid w:val="007F3CE1"/>
    <w:rsid w:val="008078B5"/>
    <w:rsid w:val="008B211D"/>
    <w:rsid w:val="009B031A"/>
    <w:rsid w:val="00C316AE"/>
    <w:rsid w:val="00C80267"/>
    <w:rsid w:val="00E2724A"/>
    <w:rsid w:val="00E374D4"/>
    <w:rsid w:val="00F8255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54AB0B"/>
  <w15:docId w15:val="{8C33DAC5-F459-4CAA-974B-B7BD51B684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Gill Sans" w:eastAsia="Gill Sans" w:hAnsi="Gill Sans" w:cs="Gill Sans"/>
        <w:color w:val="6C6463"/>
        <w:sz w:val="22"/>
        <w:szCs w:val="22"/>
        <w:lang w:val="en-US" w:eastAsia="es-CO" w:bidi="ar-SA"/>
      </w:rPr>
    </w:rPrDefault>
    <w:pPrDefault>
      <w:pPr>
        <w:spacing w:after="24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3331C"/>
    <w:pPr>
      <w:spacing w:line="280" w:lineRule="atLeast"/>
    </w:pPr>
    <w:rPr>
      <w:rFonts w:ascii="Gill Sans MT" w:hAnsi="Gill Sans MT" w:cs="GillSansMTStd-Book"/>
      <w:lang w:eastAsia="en-US"/>
    </w:rPr>
  </w:style>
  <w:style w:type="paragraph" w:styleId="Ttulo1">
    <w:name w:val="heading 1"/>
    <w:next w:val="Normal"/>
    <w:link w:val="Ttulo1Car"/>
    <w:uiPriority w:val="9"/>
    <w:qFormat/>
    <w:rsid w:val="00BA60B2"/>
    <w:pPr>
      <w:spacing w:before="360" w:after="120"/>
      <w:outlineLvl w:val="0"/>
    </w:pPr>
    <w:rPr>
      <w:rFonts w:ascii="Gill Sans MT" w:hAnsi="Gill Sans MT" w:cs="GillSansMTStd-Book"/>
      <w:b/>
      <w:bCs/>
      <w:caps/>
      <w:noProof/>
      <w:color w:val="C2113A"/>
      <w:sz w:val="28"/>
      <w:szCs w:val="26"/>
      <w:lang w:eastAsia="en-US"/>
    </w:rPr>
  </w:style>
  <w:style w:type="paragraph" w:styleId="Ttulo2">
    <w:name w:val="heading 2"/>
    <w:basedOn w:val="Normal"/>
    <w:next w:val="Normal"/>
    <w:link w:val="Ttulo2Car"/>
    <w:uiPriority w:val="9"/>
    <w:semiHidden/>
    <w:unhideWhenUsed/>
    <w:qFormat/>
    <w:rsid w:val="004B46BA"/>
    <w:pPr>
      <w:spacing w:before="360" w:after="120"/>
      <w:outlineLvl w:val="1"/>
    </w:pPr>
    <w:rPr>
      <w:b/>
      <w:bCs/>
      <w:caps/>
      <w:color w:val="auto"/>
      <w:sz w:val="20"/>
    </w:rPr>
  </w:style>
  <w:style w:type="paragraph" w:styleId="Ttulo3">
    <w:name w:val="heading 3"/>
    <w:basedOn w:val="Ttulo2"/>
    <w:next w:val="Normal"/>
    <w:link w:val="Ttulo3Car"/>
    <w:uiPriority w:val="9"/>
    <w:semiHidden/>
    <w:unhideWhenUsed/>
    <w:qFormat/>
    <w:rsid w:val="00585B47"/>
    <w:pPr>
      <w:outlineLvl w:val="2"/>
    </w:pPr>
    <w:rPr>
      <w:b w:val="0"/>
      <w:bCs w:val="0"/>
      <w:color w:val="C2113A"/>
      <w:szCs w:val="20"/>
    </w:rPr>
  </w:style>
  <w:style w:type="paragraph" w:styleId="Ttulo4">
    <w:name w:val="heading 4"/>
    <w:aliases w:val="Run-In"/>
    <w:next w:val="Normal"/>
    <w:link w:val="Ttulo4Car"/>
    <w:uiPriority w:val="9"/>
    <w:semiHidden/>
    <w:unhideWhenUsed/>
    <w:qFormat/>
    <w:rsid w:val="00E3331C"/>
    <w:pPr>
      <w:outlineLvl w:val="3"/>
    </w:pPr>
    <w:rPr>
      <w:rFonts w:ascii="Gill Sans MT" w:hAnsi="Gill Sans MT" w:cs="GillSansMTStd-Book"/>
      <w:b/>
      <w:bCs/>
      <w:caps/>
      <w:lang w:eastAsia="en-US"/>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ar"/>
    <w:uiPriority w:val="10"/>
    <w:qFormat/>
    <w:rsid w:val="005C74B1"/>
    <w:pPr>
      <w:spacing w:line="560" w:lineRule="atLeast"/>
      <w:contextualSpacing/>
    </w:pPr>
    <w:rPr>
      <w:rFonts w:eastAsia="MS Gothic" w:cs="Times New Roman"/>
      <w:caps/>
      <w:noProof/>
      <w:color w:val="C2113A"/>
      <w:kern w:val="24"/>
      <w:sz w:val="52"/>
      <w:szCs w:val="5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tblPr>
      <w:tblCellMar>
        <w:top w:w="0" w:type="dxa"/>
        <w:left w:w="0" w:type="dxa"/>
        <w:bottom w:w="0" w:type="dxa"/>
        <w:right w:w="0" w:type="dxa"/>
      </w:tblCellMar>
    </w:tblPr>
  </w:style>
  <w:style w:type="table" w:customStyle="1" w:styleId="TableNormal3">
    <w:name w:val="Table Normal"/>
    <w:tblPr>
      <w:tblCellMar>
        <w:top w:w="0" w:type="dxa"/>
        <w:left w:w="0" w:type="dxa"/>
        <w:bottom w:w="0" w:type="dxa"/>
        <w:right w:w="0" w:type="dxa"/>
      </w:tblCellMar>
    </w:tblPr>
  </w:style>
  <w:style w:type="table" w:customStyle="1" w:styleId="TableNormal4">
    <w:name w:val="Table Normal"/>
    <w:tblPr>
      <w:tblCellMar>
        <w:top w:w="0" w:type="dxa"/>
        <w:left w:w="0" w:type="dxa"/>
        <w:bottom w:w="0" w:type="dxa"/>
        <w:right w:w="0" w:type="dxa"/>
      </w:tblCellMar>
    </w:tblPr>
  </w:style>
  <w:style w:type="table" w:customStyle="1" w:styleId="TableNormal5">
    <w:name w:val="Table Normal"/>
    <w:tblPr>
      <w:tblCellMar>
        <w:top w:w="0" w:type="dxa"/>
        <w:left w:w="0" w:type="dxa"/>
        <w:bottom w:w="0" w:type="dxa"/>
        <w:right w:w="0" w:type="dxa"/>
      </w:tblCellMar>
    </w:tblPr>
  </w:style>
  <w:style w:type="table" w:customStyle="1" w:styleId="TableNormal6">
    <w:name w:val="Table Normal"/>
    <w:tblPr>
      <w:tblCellMar>
        <w:top w:w="0" w:type="dxa"/>
        <w:left w:w="0" w:type="dxa"/>
        <w:bottom w:w="0" w:type="dxa"/>
        <w:right w:w="0" w:type="dxa"/>
      </w:tblCellMar>
    </w:tblPr>
  </w:style>
  <w:style w:type="table" w:customStyle="1" w:styleId="TableNormal7">
    <w:name w:val="Table Normal"/>
    <w:tblPr>
      <w:tblCellMar>
        <w:top w:w="0" w:type="dxa"/>
        <w:left w:w="0" w:type="dxa"/>
        <w:bottom w:w="0" w:type="dxa"/>
        <w:right w:w="0" w:type="dxa"/>
      </w:tblCellMar>
    </w:tblPr>
  </w:style>
  <w:style w:type="table" w:customStyle="1" w:styleId="TableNormal8">
    <w:name w:val="Table Normal"/>
    <w:tblPr>
      <w:tblCellMar>
        <w:top w:w="0" w:type="dxa"/>
        <w:left w:w="0" w:type="dxa"/>
        <w:bottom w:w="0" w:type="dxa"/>
        <w:right w:w="0" w:type="dxa"/>
      </w:tblCellMar>
    </w:tblPr>
  </w:style>
  <w:style w:type="character" w:customStyle="1" w:styleId="Ttulo1Car">
    <w:name w:val="Título 1 Car"/>
    <w:link w:val="Ttulo1"/>
    <w:uiPriority w:val="2"/>
    <w:rsid w:val="00BA60B2"/>
    <w:rPr>
      <w:rFonts w:ascii="Gill Sans MT" w:hAnsi="Gill Sans MT" w:cs="GillSansMTStd-Book"/>
      <w:b/>
      <w:bCs/>
      <w:caps/>
      <w:noProof/>
      <w:color w:val="C2113A"/>
      <w:sz w:val="28"/>
      <w:szCs w:val="26"/>
    </w:rPr>
  </w:style>
  <w:style w:type="paragraph" w:styleId="Sinespaciado">
    <w:name w:val="No Spacing"/>
    <w:uiPriority w:val="3"/>
    <w:qFormat/>
    <w:rsid w:val="00E3331C"/>
    <w:pPr>
      <w:widowControl w:val="0"/>
      <w:autoSpaceDE w:val="0"/>
      <w:autoSpaceDN w:val="0"/>
      <w:adjustRightInd w:val="0"/>
      <w:textAlignment w:val="center"/>
    </w:pPr>
    <w:rPr>
      <w:rFonts w:ascii="Gill Sans MT" w:hAnsi="Gill Sans MT" w:cs="GillSansMTStd-Book"/>
      <w:lang w:eastAsia="en-US"/>
    </w:rPr>
  </w:style>
  <w:style w:type="character" w:customStyle="1" w:styleId="TtuloCar">
    <w:name w:val="Título Car"/>
    <w:link w:val="Ttulo"/>
    <w:rsid w:val="005C74B1"/>
    <w:rPr>
      <w:rFonts w:ascii="Gill Sans MT" w:eastAsia="MS Gothic" w:hAnsi="Gill Sans MT" w:cs="Times New Roman"/>
      <w:caps/>
      <w:noProof/>
      <w:color w:val="C2113A"/>
      <w:kern w:val="24"/>
      <w:sz w:val="52"/>
      <w:szCs w:val="52"/>
    </w:rPr>
  </w:style>
  <w:style w:type="paragraph" w:styleId="Piedepgina">
    <w:name w:val="footer"/>
    <w:basedOn w:val="Normal"/>
    <w:link w:val="PiedepginaCar"/>
    <w:uiPriority w:val="99"/>
    <w:unhideWhenUsed/>
    <w:qFormat/>
    <w:rsid w:val="006770C3"/>
    <w:pPr>
      <w:tabs>
        <w:tab w:val="center" w:pos="4320"/>
        <w:tab w:val="right" w:pos="8640"/>
      </w:tabs>
      <w:spacing w:after="0" w:line="240" w:lineRule="auto"/>
    </w:pPr>
    <w:rPr>
      <w:caps/>
      <w:sz w:val="16"/>
      <w:szCs w:val="16"/>
    </w:rPr>
  </w:style>
  <w:style w:type="character" w:customStyle="1" w:styleId="PiedepginaCar">
    <w:name w:val="Pie de página Car"/>
    <w:link w:val="Piedepgina"/>
    <w:uiPriority w:val="99"/>
    <w:rsid w:val="006770C3"/>
    <w:rPr>
      <w:rFonts w:ascii="Gill Sans MT" w:hAnsi="Gill Sans MT" w:cs="GillSansMTStd-Book"/>
      <w:caps/>
      <w:color w:val="565A5C"/>
      <w:sz w:val="16"/>
      <w:szCs w:val="16"/>
    </w:rPr>
  </w:style>
  <w:style w:type="paragraph" w:styleId="Subttulo">
    <w:name w:val="Subtitle"/>
    <w:basedOn w:val="Normal"/>
    <w:next w:val="Normal"/>
    <w:link w:val="SubttuloCar"/>
    <w:uiPriority w:val="11"/>
    <w:qFormat/>
    <w:pPr>
      <w:spacing w:after="360"/>
    </w:pPr>
    <w:rPr>
      <w:sz w:val="40"/>
      <w:szCs w:val="40"/>
    </w:rPr>
  </w:style>
  <w:style w:type="character" w:customStyle="1" w:styleId="SubttuloCar">
    <w:name w:val="Subtítulo Car"/>
    <w:link w:val="Subttulo"/>
    <w:uiPriority w:val="1"/>
    <w:rsid w:val="00172DD1"/>
    <w:rPr>
      <w:rFonts w:ascii="Gill Sans MT" w:eastAsia="Calibri" w:hAnsi="Gill Sans MT" w:cs="Calibri"/>
      <w:color w:val="6C6463"/>
      <w:sz w:val="40"/>
      <w:szCs w:val="32"/>
    </w:rPr>
  </w:style>
  <w:style w:type="paragraph" w:styleId="Encabezado">
    <w:name w:val="header"/>
    <w:basedOn w:val="Normal"/>
    <w:link w:val="EncabezadoCar"/>
    <w:uiPriority w:val="99"/>
    <w:unhideWhenUsed/>
    <w:rsid w:val="00E3331C"/>
    <w:pPr>
      <w:tabs>
        <w:tab w:val="center" w:pos="4320"/>
        <w:tab w:val="right" w:pos="8640"/>
      </w:tabs>
      <w:spacing w:after="0" w:line="240" w:lineRule="auto"/>
    </w:pPr>
  </w:style>
  <w:style w:type="character" w:customStyle="1" w:styleId="EncabezadoCar">
    <w:name w:val="Encabezado Car"/>
    <w:link w:val="Encabezado"/>
    <w:uiPriority w:val="99"/>
    <w:rsid w:val="00E3331C"/>
    <w:rPr>
      <w:rFonts w:ascii="Gill Sans MT" w:hAnsi="Gill Sans MT" w:cs="GillSansMTStd-Book"/>
      <w:color w:val="6C6463"/>
      <w:sz w:val="22"/>
      <w:szCs w:val="22"/>
    </w:rPr>
  </w:style>
  <w:style w:type="character" w:customStyle="1" w:styleId="Ttulo2Car">
    <w:name w:val="Título 2 Car"/>
    <w:link w:val="Ttulo2"/>
    <w:uiPriority w:val="2"/>
    <w:rsid w:val="004B46BA"/>
    <w:rPr>
      <w:rFonts w:ascii="Gill Sans MT" w:hAnsi="Gill Sans MT" w:cs="GillSansMTStd-Book"/>
      <w:b/>
      <w:bCs/>
      <w:caps/>
      <w:sz w:val="20"/>
      <w:szCs w:val="22"/>
    </w:rPr>
  </w:style>
  <w:style w:type="character" w:styleId="Nmerodepgina">
    <w:name w:val="page number"/>
    <w:basedOn w:val="Fuentedeprrafopredeter"/>
    <w:uiPriority w:val="99"/>
    <w:semiHidden/>
    <w:unhideWhenUsed/>
    <w:rsid w:val="00F546D8"/>
  </w:style>
  <w:style w:type="character" w:customStyle="1" w:styleId="Ttulo3Car">
    <w:name w:val="Título 3 Car"/>
    <w:link w:val="Ttulo3"/>
    <w:uiPriority w:val="2"/>
    <w:rsid w:val="00585B47"/>
    <w:rPr>
      <w:rFonts w:ascii="Gill Sans MT" w:hAnsi="Gill Sans MT" w:cs="GillSansMTStd-Book"/>
      <w:caps/>
      <w:color w:val="C2113A"/>
      <w:sz w:val="20"/>
      <w:szCs w:val="20"/>
    </w:rPr>
  </w:style>
  <w:style w:type="character" w:customStyle="1" w:styleId="Ttulo4Car">
    <w:name w:val="Título 4 Car"/>
    <w:aliases w:val="Run-In Car"/>
    <w:link w:val="Ttulo4"/>
    <w:uiPriority w:val="2"/>
    <w:rsid w:val="00E3331C"/>
    <w:rPr>
      <w:rFonts w:ascii="Gill Sans MT" w:hAnsi="Gill Sans MT" w:cs="GillSansMTStd-Book"/>
      <w:b/>
      <w:bCs/>
      <w:caps/>
      <w:color w:val="6C6463"/>
      <w:sz w:val="20"/>
      <w:szCs w:val="22"/>
    </w:rPr>
  </w:style>
  <w:style w:type="paragraph" w:customStyle="1" w:styleId="Bullet1">
    <w:name w:val="Bullet 1"/>
    <w:basedOn w:val="Normal"/>
    <w:uiPriority w:val="2"/>
    <w:qFormat/>
    <w:rsid w:val="00E3331C"/>
    <w:pPr>
      <w:numPr>
        <w:numId w:val="1"/>
      </w:numPr>
      <w:ind w:left="274" w:hanging="274"/>
    </w:pPr>
  </w:style>
  <w:style w:type="paragraph" w:styleId="Textodeglobo">
    <w:name w:val="Balloon Text"/>
    <w:basedOn w:val="Normal"/>
    <w:link w:val="TextodegloboCar"/>
    <w:uiPriority w:val="99"/>
    <w:semiHidden/>
    <w:unhideWhenUsed/>
    <w:rsid w:val="00710A13"/>
    <w:pPr>
      <w:spacing w:after="0" w:line="240" w:lineRule="auto"/>
    </w:pPr>
    <w:rPr>
      <w:rFonts w:ascii="Lucida Grande" w:hAnsi="Lucida Grande"/>
      <w:sz w:val="18"/>
      <w:szCs w:val="18"/>
    </w:rPr>
  </w:style>
  <w:style w:type="character" w:customStyle="1" w:styleId="TextodegloboCar">
    <w:name w:val="Texto de globo Car"/>
    <w:link w:val="Textodeglobo"/>
    <w:uiPriority w:val="99"/>
    <w:semiHidden/>
    <w:rsid w:val="00710A13"/>
    <w:rPr>
      <w:rFonts w:ascii="Lucida Grande" w:hAnsi="Lucida Grande" w:cs="GillSansMTStd-Book"/>
      <w:color w:val="565A5C"/>
      <w:sz w:val="18"/>
      <w:szCs w:val="18"/>
    </w:rPr>
  </w:style>
  <w:style w:type="paragraph" w:customStyle="1" w:styleId="Bullet2">
    <w:name w:val="Bullet 2"/>
    <w:uiPriority w:val="2"/>
    <w:qFormat/>
    <w:rsid w:val="00E3331C"/>
    <w:pPr>
      <w:tabs>
        <w:tab w:val="num" w:pos="720"/>
      </w:tabs>
      <w:spacing w:line="280" w:lineRule="atLeast"/>
      <w:ind w:left="548" w:hanging="274"/>
    </w:pPr>
    <w:rPr>
      <w:rFonts w:ascii="Gill Sans MT" w:hAnsi="Gill Sans MT" w:cs="GillSansMTStd-Book"/>
      <w:lang w:eastAsia="en-US"/>
    </w:rPr>
  </w:style>
  <w:style w:type="paragraph" w:customStyle="1" w:styleId="Right-Credit">
    <w:name w:val="Right-Credit"/>
    <w:basedOn w:val="Normal"/>
    <w:next w:val="Normal"/>
    <w:uiPriority w:val="99"/>
    <w:qFormat/>
    <w:rsid w:val="001D6F41"/>
    <w:pPr>
      <w:suppressAutoHyphens/>
      <w:spacing w:before="40" w:after="40" w:line="240" w:lineRule="auto"/>
      <w:jc w:val="right"/>
    </w:pPr>
    <w:rPr>
      <w:caps/>
      <w:spacing w:val="1"/>
      <w:sz w:val="12"/>
      <w:szCs w:val="12"/>
    </w:rPr>
  </w:style>
  <w:style w:type="paragraph" w:customStyle="1" w:styleId="Instructions">
    <w:name w:val="Instructions"/>
    <w:next w:val="Normal"/>
    <w:uiPriority w:val="2"/>
    <w:qFormat/>
    <w:rsid w:val="00781224"/>
    <w:pPr>
      <w:tabs>
        <w:tab w:val="num" w:pos="720"/>
      </w:tabs>
      <w:spacing w:before="120" w:after="120"/>
      <w:ind w:left="180" w:hanging="180"/>
    </w:pPr>
    <w:rPr>
      <w:rFonts w:ascii="Gill Sans MT" w:hAnsi="Gill Sans MT" w:cs="GillSansMTStd-Book"/>
      <w:color w:val="404040"/>
      <w:lang w:eastAsia="en-US"/>
    </w:rPr>
  </w:style>
  <w:style w:type="paragraph" w:styleId="Lista">
    <w:name w:val="List"/>
    <w:basedOn w:val="Normal"/>
    <w:uiPriority w:val="99"/>
    <w:semiHidden/>
    <w:unhideWhenUsed/>
    <w:rsid w:val="00CA41F7"/>
    <w:pPr>
      <w:ind w:left="360" w:hanging="360"/>
      <w:contextualSpacing/>
    </w:pPr>
  </w:style>
  <w:style w:type="paragraph" w:styleId="Lista2">
    <w:name w:val="List 2"/>
    <w:basedOn w:val="Normal"/>
    <w:uiPriority w:val="99"/>
    <w:semiHidden/>
    <w:unhideWhenUsed/>
    <w:rsid w:val="00E819ED"/>
    <w:pPr>
      <w:ind w:left="720" w:hanging="360"/>
      <w:contextualSpacing/>
    </w:pPr>
  </w:style>
  <w:style w:type="character" w:styleId="Hipervnculo">
    <w:name w:val="Hyperlink"/>
    <w:uiPriority w:val="99"/>
    <w:unhideWhenUsed/>
    <w:rsid w:val="00E3331C"/>
    <w:rPr>
      <w:rFonts w:ascii="Gill Sans MT" w:hAnsi="Gill Sans MT"/>
      <w:b w:val="0"/>
      <w:i w:val="0"/>
      <w:color w:val="6C6463"/>
      <w:sz w:val="22"/>
      <w:u w:val="single"/>
    </w:rPr>
  </w:style>
  <w:style w:type="character" w:styleId="Hipervnculovisitado">
    <w:name w:val="FollowedHyperlink"/>
    <w:uiPriority w:val="99"/>
    <w:semiHidden/>
    <w:unhideWhenUsed/>
    <w:rsid w:val="00D96C36"/>
    <w:rPr>
      <w:rFonts w:ascii="Gill Sans MT" w:hAnsi="Gill Sans MT"/>
      <w:b w:val="0"/>
      <w:i w:val="0"/>
      <w:color w:val="7F7F7F"/>
      <w:sz w:val="22"/>
      <w:u w:val="single"/>
    </w:rPr>
  </w:style>
  <w:style w:type="paragraph" w:customStyle="1" w:styleId="Left-Credit">
    <w:name w:val="Left-Credit"/>
    <w:basedOn w:val="Normal"/>
    <w:next w:val="Normal"/>
    <w:qFormat/>
    <w:rsid w:val="00E3331C"/>
    <w:pPr>
      <w:spacing w:before="40" w:after="40" w:line="240" w:lineRule="auto"/>
    </w:pPr>
    <w:rPr>
      <w:caps/>
      <w:noProof/>
      <w:sz w:val="12"/>
      <w:szCs w:val="12"/>
    </w:rPr>
  </w:style>
  <w:style w:type="paragraph" w:styleId="Cita">
    <w:name w:val="Quote"/>
    <w:basedOn w:val="Subttulo"/>
    <w:next w:val="Normal"/>
    <w:link w:val="CitaCar"/>
    <w:uiPriority w:val="29"/>
    <w:qFormat/>
    <w:rsid w:val="00E3331C"/>
    <w:pPr>
      <w:spacing w:before="240" w:after="240" w:line="240" w:lineRule="auto"/>
    </w:pPr>
    <w:rPr>
      <w:sz w:val="28"/>
      <w:szCs w:val="28"/>
    </w:rPr>
  </w:style>
  <w:style w:type="character" w:customStyle="1" w:styleId="CitaCar">
    <w:name w:val="Cita Car"/>
    <w:link w:val="Cita"/>
    <w:uiPriority w:val="29"/>
    <w:rsid w:val="00E3331C"/>
    <w:rPr>
      <w:rFonts w:ascii="Gill Sans MT" w:eastAsia="Calibri" w:hAnsi="Gill Sans MT" w:cs="Calibri"/>
      <w:color w:val="6C6463"/>
      <w:sz w:val="28"/>
      <w:szCs w:val="28"/>
    </w:rPr>
  </w:style>
  <w:style w:type="paragraph" w:customStyle="1" w:styleId="In-LinePhoto">
    <w:name w:val="In-Line Photo"/>
    <w:next w:val="Left-Credit"/>
    <w:qFormat/>
    <w:rsid w:val="00E3331C"/>
    <w:pPr>
      <w:spacing w:before="480"/>
      <w:jc w:val="right"/>
    </w:pPr>
    <w:rPr>
      <w:rFonts w:ascii="Gill Sans MT" w:hAnsi="Gill Sans MT"/>
      <w:noProof/>
      <w:lang w:eastAsia="en-US"/>
    </w:rPr>
  </w:style>
  <w:style w:type="paragraph" w:customStyle="1" w:styleId="Photo">
    <w:name w:val="Photo"/>
    <w:uiPriority w:val="2"/>
    <w:qFormat/>
    <w:rsid w:val="00E3331C"/>
    <w:rPr>
      <w:rFonts w:ascii="Gill Sans MT" w:hAnsi="Gill Sans MT"/>
      <w:noProof/>
      <w:lang w:eastAsia="en-US"/>
    </w:rPr>
  </w:style>
  <w:style w:type="paragraph" w:customStyle="1" w:styleId="CaptionBox">
    <w:name w:val="Caption Box"/>
    <w:uiPriority w:val="2"/>
    <w:qFormat/>
    <w:rsid w:val="00E3331C"/>
    <w:pPr>
      <w:spacing w:before="120" w:after="120"/>
    </w:pPr>
    <w:rPr>
      <w:rFonts w:ascii="Gill Sans MT" w:hAnsi="Gill Sans MT" w:cs="GillSansMTStd-Book"/>
      <w:sz w:val="16"/>
      <w:szCs w:val="16"/>
      <w:lang w:eastAsia="en-US"/>
    </w:rPr>
  </w:style>
  <w:style w:type="paragraph" w:styleId="TtuloTDC">
    <w:name w:val="TOC Heading"/>
    <w:basedOn w:val="Ttulo1"/>
    <w:next w:val="Normal"/>
    <w:uiPriority w:val="39"/>
    <w:unhideWhenUsed/>
    <w:qFormat/>
    <w:rsid w:val="00CF28CF"/>
    <w:pPr>
      <w:keepNext/>
      <w:keepLines/>
      <w:spacing w:before="480" w:after="0" w:line="276" w:lineRule="auto"/>
      <w:outlineLvl w:val="9"/>
    </w:pPr>
    <w:rPr>
      <w:rFonts w:eastAsia="MS Gothic" w:cs="Times New Roman"/>
      <w:b w:val="0"/>
      <w:bCs w:val="0"/>
      <w:noProof w:val="0"/>
      <w:color w:val="BA0C2F"/>
      <w:szCs w:val="28"/>
    </w:rPr>
  </w:style>
  <w:style w:type="paragraph" w:styleId="TDC2">
    <w:name w:val="toc 2"/>
    <w:basedOn w:val="Normal"/>
    <w:next w:val="Normal"/>
    <w:autoRedefine/>
    <w:uiPriority w:val="39"/>
    <w:unhideWhenUsed/>
    <w:rsid w:val="00753559"/>
    <w:pPr>
      <w:spacing w:before="120" w:after="0"/>
      <w:ind w:left="220"/>
    </w:pPr>
    <w:rPr>
      <w:rFonts w:asciiTheme="minorHAnsi" w:hAnsiTheme="minorHAnsi" w:cstheme="minorHAnsi"/>
      <w:i/>
      <w:iCs/>
      <w:sz w:val="20"/>
      <w:szCs w:val="20"/>
    </w:rPr>
  </w:style>
  <w:style w:type="paragraph" w:styleId="TDC1">
    <w:name w:val="toc 1"/>
    <w:basedOn w:val="Normal"/>
    <w:next w:val="Normal"/>
    <w:autoRedefine/>
    <w:uiPriority w:val="39"/>
    <w:unhideWhenUsed/>
    <w:rsid w:val="00753559"/>
    <w:pPr>
      <w:spacing w:before="240" w:after="120"/>
    </w:pPr>
    <w:rPr>
      <w:rFonts w:asciiTheme="minorHAnsi" w:hAnsiTheme="minorHAnsi" w:cstheme="minorHAnsi"/>
      <w:b/>
      <w:bCs/>
      <w:sz w:val="20"/>
      <w:szCs w:val="20"/>
    </w:rPr>
  </w:style>
  <w:style w:type="paragraph" w:styleId="TDC3">
    <w:name w:val="toc 3"/>
    <w:basedOn w:val="Normal"/>
    <w:next w:val="Normal"/>
    <w:autoRedefine/>
    <w:uiPriority w:val="39"/>
    <w:unhideWhenUsed/>
    <w:rsid w:val="00753559"/>
    <w:pPr>
      <w:spacing w:after="0"/>
      <w:ind w:left="440"/>
    </w:pPr>
    <w:rPr>
      <w:rFonts w:asciiTheme="minorHAnsi" w:hAnsiTheme="minorHAnsi" w:cstheme="minorHAnsi"/>
      <w:sz w:val="20"/>
      <w:szCs w:val="20"/>
    </w:rPr>
  </w:style>
  <w:style w:type="paragraph" w:styleId="TDC4">
    <w:name w:val="toc 4"/>
    <w:basedOn w:val="Normal"/>
    <w:next w:val="Normal"/>
    <w:autoRedefine/>
    <w:uiPriority w:val="39"/>
    <w:semiHidden/>
    <w:rsid w:val="00295683"/>
    <w:pPr>
      <w:spacing w:after="0"/>
      <w:ind w:left="660"/>
    </w:pPr>
    <w:rPr>
      <w:rFonts w:asciiTheme="minorHAnsi" w:hAnsiTheme="minorHAnsi" w:cstheme="minorHAnsi"/>
      <w:sz w:val="20"/>
      <w:szCs w:val="20"/>
    </w:rPr>
  </w:style>
  <w:style w:type="paragraph" w:styleId="TDC5">
    <w:name w:val="toc 5"/>
    <w:basedOn w:val="Normal"/>
    <w:next w:val="Normal"/>
    <w:autoRedefine/>
    <w:uiPriority w:val="39"/>
    <w:semiHidden/>
    <w:rsid w:val="00295683"/>
    <w:pPr>
      <w:spacing w:after="0"/>
      <w:ind w:left="880"/>
    </w:pPr>
    <w:rPr>
      <w:rFonts w:asciiTheme="minorHAnsi" w:hAnsiTheme="minorHAnsi" w:cstheme="minorHAnsi"/>
      <w:sz w:val="20"/>
      <w:szCs w:val="20"/>
    </w:rPr>
  </w:style>
  <w:style w:type="paragraph" w:styleId="TDC6">
    <w:name w:val="toc 6"/>
    <w:basedOn w:val="Normal"/>
    <w:next w:val="Normal"/>
    <w:autoRedefine/>
    <w:uiPriority w:val="39"/>
    <w:semiHidden/>
    <w:rsid w:val="00295683"/>
    <w:pPr>
      <w:spacing w:after="0"/>
      <w:ind w:left="1100"/>
    </w:pPr>
    <w:rPr>
      <w:rFonts w:asciiTheme="minorHAnsi" w:hAnsiTheme="minorHAnsi" w:cstheme="minorHAnsi"/>
      <w:sz w:val="20"/>
      <w:szCs w:val="20"/>
    </w:rPr>
  </w:style>
  <w:style w:type="paragraph" w:styleId="TDC7">
    <w:name w:val="toc 7"/>
    <w:basedOn w:val="Normal"/>
    <w:next w:val="Normal"/>
    <w:autoRedefine/>
    <w:uiPriority w:val="39"/>
    <w:semiHidden/>
    <w:rsid w:val="00295683"/>
    <w:pPr>
      <w:spacing w:after="0"/>
      <w:ind w:left="1320"/>
    </w:pPr>
    <w:rPr>
      <w:rFonts w:asciiTheme="minorHAnsi" w:hAnsiTheme="minorHAnsi" w:cstheme="minorHAnsi"/>
      <w:sz w:val="20"/>
      <w:szCs w:val="20"/>
    </w:rPr>
  </w:style>
  <w:style w:type="paragraph" w:styleId="TDC8">
    <w:name w:val="toc 8"/>
    <w:basedOn w:val="Normal"/>
    <w:next w:val="Normal"/>
    <w:autoRedefine/>
    <w:uiPriority w:val="39"/>
    <w:semiHidden/>
    <w:rsid w:val="00295683"/>
    <w:pPr>
      <w:spacing w:after="0"/>
      <w:ind w:left="1540"/>
    </w:pPr>
    <w:rPr>
      <w:rFonts w:asciiTheme="minorHAnsi" w:hAnsiTheme="minorHAnsi" w:cstheme="minorHAnsi"/>
      <w:sz w:val="20"/>
      <w:szCs w:val="20"/>
    </w:rPr>
  </w:style>
  <w:style w:type="paragraph" w:styleId="TDC9">
    <w:name w:val="toc 9"/>
    <w:basedOn w:val="Normal"/>
    <w:next w:val="Normal"/>
    <w:autoRedefine/>
    <w:uiPriority w:val="39"/>
    <w:semiHidden/>
    <w:rsid w:val="00295683"/>
    <w:pPr>
      <w:spacing w:after="0"/>
      <w:ind w:left="1760"/>
    </w:pPr>
    <w:rPr>
      <w:rFonts w:asciiTheme="minorHAnsi" w:hAnsiTheme="minorHAnsi" w:cstheme="minorHAnsi"/>
      <w:sz w:val="20"/>
      <w:szCs w:val="20"/>
    </w:rPr>
  </w:style>
  <w:style w:type="paragraph" w:customStyle="1" w:styleId="Disclaimer">
    <w:name w:val="Disclaimer"/>
    <w:basedOn w:val="Normal"/>
    <w:uiPriority w:val="2"/>
    <w:qFormat/>
    <w:rsid w:val="00D66954"/>
    <w:pPr>
      <w:spacing w:after="0" w:line="240" w:lineRule="auto"/>
    </w:pPr>
    <w:rPr>
      <w:sz w:val="16"/>
      <w:szCs w:val="16"/>
    </w:rPr>
  </w:style>
  <w:style w:type="paragraph" w:customStyle="1" w:styleId="Left-Caption">
    <w:name w:val="Left - Caption"/>
    <w:basedOn w:val="Left-Credit"/>
    <w:uiPriority w:val="2"/>
    <w:qFormat/>
    <w:rsid w:val="00722C07"/>
    <w:pPr>
      <w:spacing w:before="120" w:after="120"/>
    </w:pPr>
    <w:rPr>
      <w:caps w:val="0"/>
      <w:sz w:val="18"/>
    </w:rPr>
  </w:style>
  <w:style w:type="paragraph" w:customStyle="1" w:styleId="Right-Caption">
    <w:name w:val="Right - Caption"/>
    <w:basedOn w:val="Right-Credit"/>
    <w:uiPriority w:val="2"/>
    <w:qFormat/>
    <w:rsid w:val="00722C07"/>
    <w:pPr>
      <w:spacing w:before="120" w:after="120"/>
    </w:pPr>
    <w:rPr>
      <w:caps w:val="0"/>
      <w:sz w:val="18"/>
    </w:rPr>
  </w:style>
  <w:style w:type="table" w:styleId="Tablaconcuadrcula">
    <w:name w:val="Table Grid"/>
    <w:basedOn w:val="Tablanormal"/>
    <w:uiPriority w:val="59"/>
    <w:rsid w:val="000104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1">
    <w:name w:val="Table Heading 1"/>
    <w:basedOn w:val="Normal"/>
    <w:uiPriority w:val="2"/>
    <w:qFormat/>
    <w:rsid w:val="00994C6D"/>
    <w:pPr>
      <w:framePr w:hSpace="180" w:wrap="around" w:vAnchor="text" w:hAnchor="page" w:x="1549" w:y="170"/>
      <w:spacing w:before="120" w:after="120" w:line="180" w:lineRule="exact"/>
    </w:pPr>
    <w:rPr>
      <w:caps/>
      <w:sz w:val="18"/>
      <w:szCs w:val="18"/>
    </w:rPr>
  </w:style>
  <w:style w:type="paragraph" w:customStyle="1" w:styleId="TableText">
    <w:name w:val="Table Text"/>
    <w:basedOn w:val="Normal"/>
    <w:uiPriority w:val="2"/>
    <w:qFormat/>
    <w:rsid w:val="00994C6D"/>
    <w:pPr>
      <w:framePr w:hSpace="180" w:wrap="around" w:vAnchor="text" w:hAnchor="page" w:x="1549" w:y="170"/>
      <w:spacing w:before="120" w:after="120" w:line="180" w:lineRule="exact"/>
    </w:pPr>
    <w:rPr>
      <w:sz w:val="18"/>
      <w:szCs w:val="18"/>
    </w:rPr>
  </w:style>
  <w:style w:type="paragraph" w:customStyle="1" w:styleId="TableTitle">
    <w:name w:val="Table Title"/>
    <w:uiPriority w:val="2"/>
    <w:qFormat/>
    <w:rsid w:val="00994C6D"/>
    <w:pPr>
      <w:framePr w:hSpace="180" w:wrap="around" w:vAnchor="text" w:hAnchor="page" w:x="1549" w:y="170"/>
      <w:spacing w:before="120" w:after="120" w:line="180" w:lineRule="exact"/>
    </w:pPr>
    <w:rPr>
      <w:rFonts w:ascii="Gill Sans MT" w:hAnsi="Gill Sans MT" w:cs="GillSansMTStd-Book"/>
      <w:b/>
      <w:caps/>
      <w:color w:val="FFFFFF"/>
      <w:sz w:val="18"/>
      <w:szCs w:val="18"/>
      <w:lang w:eastAsia="en-US"/>
    </w:rPr>
  </w:style>
  <w:style w:type="character" w:styleId="Refdenotaalpie">
    <w:name w:val="footnote reference"/>
    <w:uiPriority w:val="99"/>
    <w:semiHidden/>
    <w:unhideWhenUsed/>
    <w:rsid w:val="00751C4D"/>
    <w:rPr>
      <w:vertAlign w:val="superscript"/>
    </w:rPr>
  </w:style>
  <w:style w:type="paragraph" w:styleId="Prrafodelista">
    <w:name w:val="List Paragraph"/>
    <w:basedOn w:val="Normal"/>
    <w:uiPriority w:val="34"/>
    <w:qFormat/>
    <w:rsid w:val="00751C4D"/>
    <w:pPr>
      <w:ind w:left="720"/>
      <w:contextualSpacing/>
    </w:pPr>
  </w:style>
  <w:style w:type="table" w:styleId="Tablaconcuadrculaclara">
    <w:name w:val="Grid Table Light"/>
    <w:basedOn w:val="Tablanormal"/>
    <w:uiPriority w:val="99"/>
    <w:rsid w:val="00863196"/>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99"/>
    <w:rsid w:val="005B165B"/>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dice1">
    <w:name w:val="index 1"/>
    <w:basedOn w:val="Normal"/>
    <w:next w:val="Normal"/>
    <w:autoRedefine/>
    <w:uiPriority w:val="99"/>
    <w:unhideWhenUsed/>
    <w:rsid w:val="005B165B"/>
    <w:pPr>
      <w:spacing w:after="0"/>
      <w:ind w:left="220" w:hanging="220"/>
    </w:pPr>
    <w:rPr>
      <w:rFonts w:asciiTheme="minorHAnsi" w:hAnsiTheme="minorHAnsi" w:cstheme="minorHAnsi"/>
      <w:sz w:val="20"/>
      <w:szCs w:val="20"/>
    </w:rPr>
  </w:style>
  <w:style w:type="paragraph" w:styleId="ndice2">
    <w:name w:val="index 2"/>
    <w:basedOn w:val="Normal"/>
    <w:next w:val="Normal"/>
    <w:autoRedefine/>
    <w:uiPriority w:val="99"/>
    <w:unhideWhenUsed/>
    <w:rsid w:val="005B165B"/>
    <w:pPr>
      <w:spacing w:after="0"/>
      <w:ind w:left="440" w:hanging="220"/>
    </w:pPr>
    <w:rPr>
      <w:rFonts w:asciiTheme="minorHAnsi" w:hAnsiTheme="minorHAnsi" w:cstheme="minorHAnsi"/>
      <w:sz w:val="20"/>
      <w:szCs w:val="20"/>
    </w:rPr>
  </w:style>
  <w:style w:type="paragraph" w:styleId="ndice3">
    <w:name w:val="index 3"/>
    <w:basedOn w:val="Normal"/>
    <w:next w:val="Normal"/>
    <w:autoRedefine/>
    <w:uiPriority w:val="99"/>
    <w:unhideWhenUsed/>
    <w:rsid w:val="005B165B"/>
    <w:pPr>
      <w:spacing w:after="0"/>
      <w:ind w:left="660" w:hanging="220"/>
    </w:pPr>
    <w:rPr>
      <w:rFonts w:asciiTheme="minorHAnsi" w:hAnsiTheme="minorHAnsi" w:cstheme="minorHAnsi"/>
      <w:sz w:val="20"/>
      <w:szCs w:val="20"/>
    </w:rPr>
  </w:style>
  <w:style w:type="paragraph" w:styleId="ndice4">
    <w:name w:val="index 4"/>
    <w:basedOn w:val="Normal"/>
    <w:next w:val="Normal"/>
    <w:autoRedefine/>
    <w:uiPriority w:val="99"/>
    <w:unhideWhenUsed/>
    <w:rsid w:val="005B165B"/>
    <w:pPr>
      <w:spacing w:after="0"/>
      <w:ind w:left="880" w:hanging="220"/>
    </w:pPr>
    <w:rPr>
      <w:rFonts w:asciiTheme="minorHAnsi" w:hAnsiTheme="minorHAnsi" w:cstheme="minorHAnsi"/>
      <w:sz w:val="20"/>
      <w:szCs w:val="20"/>
    </w:rPr>
  </w:style>
  <w:style w:type="paragraph" w:styleId="ndice5">
    <w:name w:val="index 5"/>
    <w:basedOn w:val="Normal"/>
    <w:next w:val="Normal"/>
    <w:autoRedefine/>
    <w:uiPriority w:val="99"/>
    <w:unhideWhenUsed/>
    <w:rsid w:val="005B165B"/>
    <w:pPr>
      <w:spacing w:after="0"/>
      <w:ind w:left="1100" w:hanging="220"/>
    </w:pPr>
    <w:rPr>
      <w:rFonts w:asciiTheme="minorHAnsi" w:hAnsiTheme="minorHAnsi" w:cstheme="minorHAnsi"/>
      <w:sz w:val="20"/>
      <w:szCs w:val="20"/>
    </w:rPr>
  </w:style>
  <w:style w:type="paragraph" w:styleId="ndice6">
    <w:name w:val="index 6"/>
    <w:basedOn w:val="Normal"/>
    <w:next w:val="Normal"/>
    <w:autoRedefine/>
    <w:uiPriority w:val="99"/>
    <w:unhideWhenUsed/>
    <w:rsid w:val="005B165B"/>
    <w:pPr>
      <w:spacing w:after="0"/>
      <w:ind w:left="1320" w:hanging="220"/>
    </w:pPr>
    <w:rPr>
      <w:rFonts w:asciiTheme="minorHAnsi" w:hAnsiTheme="minorHAnsi" w:cstheme="minorHAnsi"/>
      <w:sz w:val="20"/>
      <w:szCs w:val="20"/>
    </w:rPr>
  </w:style>
  <w:style w:type="paragraph" w:styleId="ndice7">
    <w:name w:val="index 7"/>
    <w:basedOn w:val="Normal"/>
    <w:next w:val="Normal"/>
    <w:autoRedefine/>
    <w:uiPriority w:val="99"/>
    <w:unhideWhenUsed/>
    <w:rsid w:val="005B165B"/>
    <w:pPr>
      <w:spacing w:after="0"/>
      <w:ind w:left="1540" w:hanging="220"/>
    </w:pPr>
    <w:rPr>
      <w:rFonts w:asciiTheme="minorHAnsi" w:hAnsiTheme="minorHAnsi" w:cstheme="minorHAnsi"/>
      <w:sz w:val="20"/>
      <w:szCs w:val="20"/>
    </w:rPr>
  </w:style>
  <w:style w:type="paragraph" w:styleId="ndice8">
    <w:name w:val="index 8"/>
    <w:basedOn w:val="Normal"/>
    <w:next w:val="Normal"/>
    <w:autoRedefine/>
    <w:uiPriority w:val="99"/>
    <w:unhideWhenUsed/>
    <w:rsid w:val="005B165B"/>
    <w:pPr>
      <w:spacing w:after="0"/>
      <w:ind w:left="1760" w:hanging="220"/>
    </w:pPr>
    <w:rPr>
      <w:rFonts w:asciiTheme="minorHAnsi" w:hAnsiTheme="minorHAnsi" w:cstheme="minorHAnsi"/>
      <w:sz w:val="20"/>
      <w:szCs w:val="20"/>
    </w:rPr>
  </w:style>
  <w:style w:type="paragraph" w:styleId="ndice9">
    <w:name w:val="index 9"/>
    <w:basedOn w:val="Normal"/>
    <w:next w:val="Normal"/>
    <w:autoRedefine/>
    <w:uiPriority w:val="99"/>
    <w:unhideWhenUsed/>
    <w:rsid w:val="005B165B"/>
    <w:pPr>
      <w:spacing w:after="0"/>
      <w:ind w:left="1980" w:hanging="220"/>
    </w:pPr>
    <w:rPr>
      <w:rFonts w:asciiTheme="minorHAnsi" w:hAnsiTheme="minorHAnsi" w:cstheme="minorHAnsi"/>
      <w:sz w:val="20"/>
      <w:szCs w:val="20"/>
    </w:rPr>
  </w:style>
  <w:style w:type="paragraph" w:styleId="Ttulodendice">
    <w:name w:val="index heading"/>
    <w:basedOn w:val="Normal"/>
    <w:next w:val="ndice1"/>
    <w:uiPriority w:val="99"/>
    <w:unhideWhenUsed/>
    <w:rsid w:val="005B165B"/>
    <w:pPr>
      <w:spacing w:after="0"/>
    </w:pPr>
    <w:rPr>
      <w:rFonts w:asciiTheme="minorHAnsi" w:hAnsiTheme="minorHAnsi" w:cstheme="minorHAnsi"/>
      <w:sz w:val="20"/>
      <w:szCs w:val="20"/>
    </w:rPr>
  </w:style>
  <w:style w:type="character" w:styleId="Refdecomentario">
    <w:name w:val="annotation reference"/>
    <w:basedOn w:val="Fuentedeprrafopredeter"/>
    <w:uiPriority w:val="99"/>
    <w:semiHidden/>
    <w:unhideWhenUsed/>
    <w:rsid w:val="009907A0"/>
    <w:rPr>
      <w:sz w:val="16"/>
      <w:szCs w:val="16"/>
    </w:rPr>
  </w:style>
  <w:style w:type="paragraph" w:styleId="Textocomentario">
    <w:name w:val="annotation text"/>
    <w:basedOn w:val="Normal"/>
    <w:link w:val="TextocomentarioCar"/>
    <w:uiPriority w:val="99"/>
    <w:semiHidden/>
    <w:unhideWhenUsed/>
    <w:rsid w:val="009907A0"/>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907A0"/>
    <w:rPr>
      <w:rFonts w:ascii="Gill Sans MT" w:hAnsi="Gill Sans MT" w:cs="GillSansMTStd-Book"/>
      <w:color w:val="6C6463"/>
      <w:lang w:val="en-US" w:eastAsia="en-US"/>
    </w:rPr>
  </w:style>
  <w:style w:type="paragraph" w:styleId="Asuntodelcomentario">
    <w:name w:val="annotation subject"/>
    <w:basedOn w:val="Textocomentario"/>
    <w:next w:val="Textocomentario"/>
    <w:link w:val="AsuntodelcomentarioCar"/>
    <w:uiPriority w:val="99"/>
    <w:semiHidden/>
    <w:unhideWhenUsed/>
    <w:rsid w:val="009907A0"/>
    <w:rPr>
      <w:b/>
      <w:bCs/>
    </w:rPr>
  </w:style>
  <w:style w:type="character" w:customStyle="1" w:styleId="AsuntodelcomentarioCar">
    <w:name w:val="Asunto del comentario Car"/>
    <w:basedOn w:val="TextocomentarioCar"/>
    <w:link w:val="Asuntodelcomentario"/>
    <w:uiPriority w:val="99"/>
    <w:semiHidden/>
    <w:rsid w:val="009907A0"/>
    <w:rPr>
      <w:rFonts w:ascii="Gill Sans MT" w:hAnsi="Gill Sans MT" w:cs="GillSansMTStd-Book"/>
      <w:b/>
      <w:bCs/>
      <w:color w:val="6C6463"/>
      <w:lang w:val="en-US" w:eastAsia="en-US"/>
    </w:rPr>
  </w:style>
  <w:style w:type="paragraph" w:styleId="Textonotapie">
    <w:name w:val="footnote text"/>
    <w:basedOn w:val="Normal"/>
    <w:link w:val="TextonotapieCar"/>
    <w:uiPriority w:val="99"/>
    <w:unhideWhenUsed/>
    <w:rsid w:val="005E0D57"/>
    <w:pPr>
      <w:spacing w:after="0" w:line="240" w:lineRule="auto"/>
    </w:pPr>
    <w:rPr>
      <w:sz w:val="20"/>
      <w:szCs w:val="20"/>
    </w:rPr>
  </w:style>
  <w:style w:type="character" w:customStyle="1" w:styleId="TextonotapieCar">
    <w:name w:val="Texto nota pie Car"/>
    <w:basedOn w:val="Fuentedeprrafopredeter"/>
    <w:link w:val="Textonotapie"/>
    <w:uiPriority w:val="99"/>
    <w:rsid w:val="005E0D57"/>
    <w:rPr>
      <w:rFonts w:ascii="Gill Sans MT" w:hAnsi="Gill Sans MT" w:cs="GillSansMTStd-Book"/>
      <w:color w:val="6C6463"/>
      <w:lang w:val="en-US" w:eastAsia="en-US"/>
    </w:rPr>
  </w:style>
  <w:style w:type="character" w:customStyle="1" w:styleId="Mencinsinresolver1">
    <w:name w:val="Mención sin resolver1"/>
    <w:basedOn w:val="Fuentedeprrafopredeter"/>
    <w:uiPriority w:val="99"/>
    <w:semiHidden/>
    <w:unhideWhenUsed/>
    <w:rsid w:val="00CA5524"/>
    <w:rPr>
      <w:color w:val="605E5C"/>
      <w:shd w:val="clear" w:color="auto" w:fill="E1DFDD"/>
    </w:rPr>
  </w:style>
  <w:style w:type="paragraph" w:customStyle="1" w:styleId="Normal1">
    <w:name w:val="Normal1"/>
    <w:rsid w:val="00A66C6E"/>
    <w:pPr>
      <w:spacing w:after="120"/>
    </w:pPr>
    <w:rPr>
      <w:rFonts w:ascii="Times New Roman" w:eastAsia="Times New Roman" w:hAnsi="Times New Roman"/>
      <w:sz w:val="24"/>
      <w:szCs w:val="24"/>
      <w:lang w:eastAsia="en-US"/>
    </w:rPr>
  </w:style>
  <w:style w:type="paragraph" w:customStyle="1" w:styleId="Default">
    <w:name w:val="Default"/>
    <w:rsid w:val="00FA4196"/>
    <w:pPr>
      <w:autoSpaceDE w:val="0"/>
      <w:autoSpaceDN w:val="0"/>
      <w:adjustRightInd w:val="0"/>
    </w:pPr>
    <w:rPr>
      <w:rFonts w:cs="Cambria"/>
      <w:color w:val="000000"/>
      <w:sz w:val="24"/>
      <w:szCs w:val="24"/>
    </w:rPr>
  </w:style>
  <w:style w:type="paragraph" w:styleId="NormalWeb">
    <w:name w:val="Normal (Web)"/>
    <w:basedOn w:val="Normal"/>
    <w:uiPriority w:val="99"/>
    <w:semiHidden/>
    <w:unhideWhenUsed/>
    <w:rsid w:val="00FC127C"/>
    <w:pPr>
      <w:spacing w:before="100" w:beforeAutospacing="1" w:after="100" w:afterAutospacing="1" w:line="240" w:lineRule="auto"/>
    </w:pPr>
    <w:rPr>
      <w:rFonts w:ascii="Times New Roman" w:eastAsia="Times New Roman" w:hAnsi="Times New Roman" w:cs="Times New Roman"/>
      <w:color w:val="auto"/>
      <w:sz w:val="24"/>
      <w:szCs w:val="24"/>
      <w:lang w:val="es-CO" w:eastAsia="es-CO"/>
    </w:rPr>
  </w:style>
  <w:style w:type="table" w:customStyle="1" w:styleId="a">
    <w:basedOn w:val="Tablanormal"/>
    <w:tblPr>
      <w:tblStyleRowBandSize w:val="1"/>
      <w:tblStyleColBandSize w:val="1"/>
      <w:tblCellMar>
        <w:left w:w="115" w:type="dxa"/>
        <w:right w:w="115" w:type="dxa"/>
      </w:tblCellMar>
    </w:tblPr>
  </w:style>
  <w:style w:type="table" w:customStyle="1" w:styleId="a0">
    <w:basedOn w:val="Tablanormal"/>
    <w:tblPr>
      <w:tblStyleRowBandSize w:val="1"/>
      <w:tblStyleColBandSize w:val="1"/>
    </w:tblPr>
  </w:style>
  <w:style w:type="table" w:customStyle="1" w:styleId="a1">
    <w:basedOn w:val="Tablanormal"/>
    <w:tblPr>
      <w:tblStyleRowBandSize w:val="1"/>
      <w:tblStyleColBandSize w:val="1"/>
    </w:tblPr>
  </w:style>
  <w:style w:type="table" w:customStyle="1" w:styleId="a2">
    <w:basedOn w:val="Tablanormal"/>
    <w:tblPr>
      <w:tblStyleRowBandSize w:val="1"/>
      <w:tblStyleColBandSize w:val="1"/>
    </w:tblPr>
  </w:style>
  <w:style w:type="table" w:customStyle="1" w:styleId="a3">
    <w:basedOn w:val="Tablanormal"/>
    <w:tblPr>
      <w:tblStyleRowBandSize w:val="1"/>
      <w:tblStyleColBandSize w:val="1"/>
    </w:tblPr>
  </w:style>
  <w:style w:type="table" w:customStyle="1" w:styleId="a4">
    <w:basedOn w:val="Tablanormal"/>
    <w:tblPr>
      <w:tblStyleRowBandSize w:val="1"/>
      <w:tblStyleColBandSize w:val="1"/>
    </w:tblPr>
  </w:style>
  <w:style w:type="table" w:customStyle="1" w:styleId="a5">
    <w:basedOn w:val="TableNormal1"/>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YEJDo+qNXGEvhTqnX5s6suQj+g==">CgMxLjAyDmgubHFwbDl1N2R4Nm92OAByITFEZE9BLUR1OEx6WmtpNWxyWndXRnczeVVBRThQNkJ6MA==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4</Pages>
  <Words>892</Words>
  <Characters>4909</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Mario Pineda;Juliana Valderrama Barrero</dc:creator>
  <cp:lastModifiedBy>ricardo marin</cp:lastModifiedBy>
  <cp:revision>3</cp:revision>
  <dcterms:created xsi:type="dcterms:W3CDTF">2024-06-20T10:14:00Z</dcterms:created>
  <dcterms:modified xsi:type="dcterms:W3CDTF">2024-06-20T11:00:00Z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Target">
    <vt:i4>4096</vt:i4>
  </property>
  <property fmtid="{D5CDD505-2E9C-101B-9397-08002B2CF9AE}" pid="3" name="ContentTypeId">
    <vt:lpwstr>0x010100E29518A85FAA20469B39EB02AF10D736</vt:lpwstr>
  </property>
  <property fmtid="{D5CDD505-2E9C-101B-9397-08002B2CF9AE}" pid="4" name="GrammarlyDocumentId">
    <vt:lpwstr>e36bc30918ba90e80d63dc77bb5dfe77fb35fdcb90a8b3671dcf220e6f91dabf</vt:lpwstr>
  </property>
</Properties>
</file>