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80" w:rsidRDefault="00AA3680" w:rsidP="00AA368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Darkness</w:t>
      </w:r>
    </w:p>
    <w:p w:rsidR="00AA3680" w:rsidRDefault="00AA3680" w:rsidP="00AA3680">
      <w:pPr>
        <w:jc w:val="both"/>
        <w:rPr>
          <w:b/>
          <w:sz w:val="20"/>
          <w:szCs w:val="20"/>
        </w:rPr>
      </w:pPr>
    </w:p>
    <w:p w:rsidR="00AA3680" w:rsidRDefault="00AA3680" w:rsidP="00AA368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AA3680" w:rsidRPr="000D6B1F" w:rsidRDefault="00AA3680" w:rsidP="00AA3680">
      <w:pPr>
        <w:numPr>
          <w:ilvl w:val="0"/>
          <w:numId w:val="5"/>
        </w:numPr>
        <w:jc w:val="both"/>
        <w:rPr>
          <w:sz w:val="20"/>
          <w:szCs w:val="20"/>
        </w:rPr>
      </w:pPr>
      <w:r w:rsidRPr="000D6B1F">
        <w:rPr>
          <w:sz w:val="20"/>
          <w:szCs w:val="20"/>
        </w:rPr>
        <w:t xml:space="preserve">Darkness and </w:t>
      </w:r>
      <w:proofErr w:type="spellStart"/>
      <w:r w:rsidRPr="000D6B1F">
        <w:rPr>
          <w:sz w:val="20"/>
          <w:szCs w:val="20"/>
        </w:rPr>
        <w:t>Darkvision</w:t>
      </w:r>
      <w:proofErr w:type="spellEnd"/>
      <w:r w:rsidRPr="000D6B1F">
        <w:rPr>
          <w:sz w:val="20"/>
          <w:szCs w:val="20"/>
        </w:rPr>
        <w:t xml:space="preserve"> combo</w:t>
      </w:r>
    </w:p>
    <w:p w:rsidR="00AA3680" w:rsidRPr="00C24E7F" w:rsidRDefault="00AA3680" w:rsidP="00AA3680">
      <w:pPr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Intangibility</w:t>
      </w:r>
    </w:p>
    <w:p w:rsidR="00AA3680" w:rsidRPr="000D6B1F" w:rsidRDefault="00AA3680" w:rsidP="00AA3680">
      <w:pPr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Mental armor and defense</w:t>
      </w:r>
    </w:p>
    <w:p w:rsidR="00AA3680" w:rsidRPr="0040065C" w:rsidRDefault="00AA3680" w:rsidP="00AA3680">
      <w:pPr>
        <w:numPr>
          <w:ilvl w:val="0"/>
          <w:numId w:val="5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Summon</w:t>
      </w:r>
    </w:p>
    <w:p w:rsidR="00AA3680" w:rsidRDefault="00AA3680" w:rsidP="00AA3680">
      <w:pPr>
        <w:jc w:val="both"/>
        <w:rPr>
          <w:b/>
          <w:sz w:val="20"/>
          <w:szCs w:val="20"/>
        </w:rPr>
      </w:pPr>
    </w:p>
    <w:p w:rsidR="00AA3680" w:rsidRDefault="00AA3680" w:rsidP="00AA3680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AA3680" w:rsidRPr="00BD35AE" w:rsidRDefault="00AA3680" w:rsidP="00AA3680">
      <w:pPr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Intuition</w:t>
      </w:r>
    </w:p>
    <w:p w:rsidR="00AA3680" w:rsidRDefault="00AA3680" w:rsidP="00AA3680">
      <w:pPr>
        <w:jc w:val="both"/>
      </w:pPr>
    </w:p>
    <w:p w:rsidR="00A41485" w:rsidRPr="00A41485" w:rsidRDefault="00A41485" w:rsidP="00AA3680">
      <w:pPr>
        <w:jc w:val="both"/>
        <w:rPr>
          <w:b/>
          <w:sz w:val="20"/>
          <w:szCs w:val="20"/>
        </w:rPr>
      </w:pPr>
      <w:r w:rsidRPr="00A41485">
        <w:rPr>
          <w:b/>
          <w:sz w:val="20"/>
          <w:szCs w:val="20"/>
        </w:rPr>
        <w:t>Powers</w:t>
      </w:r>
    </w:p>
    <w:p w:rsidR="00A41485" w:rsidRDefault="00A41485" w:rsidP="00AA3680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6"/>
        <w:gridCol w:w="519"/>
        <w:gridCol w:w="474"/>
        <w:gridCol w:w="670"/>
        <w:gridCol w:w="501"/>
        <w:gridCol w:w="474"/>
        <w:gridCol w:w="956"/>
        <w:gridCol w:w="492"/>
        <w:gridCol w:w="3728"/>
        <w:gridCol w:w="528"/>
      </w:tblGrid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Shadow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intangible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2-dimensional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Stealth +4 (or 20)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becomes a shadow and can thus go where a shadow could be projected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Cloak of Shadows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mental fortitude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Stealth and Concealment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Darkness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Field of darkness opaque to anyone without </w:t>
            </w:r>
            <w:proofErr w:type="spellStart"/>
            <w:r w:rsidRPr="00DB3CDF">
              <w:rPr>
                <w:sz w:val="16"/>
                <w:szCs w:val="16"/>
              </w:rPr>
              <w:t>Darkvision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Darkvision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in darkness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41485" w:rsidRPr="00DB3CDF" w:rsidRDefault="00161E5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  <w:bookmarkStart w:id="0" w:name="_GoBack"/>
            <w:bookmarkEnd w:id="0"/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Shadows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cubic meters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41485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shadowy illusions that last for 10 rounds</w:t>
            </w:r>
          </w:p>
          <w:p w:rsidR="00A41485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Illusions have no form and touching them makes this immediately apparent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20 to realize something is amiss with the illusion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Shade Touch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A41485" w:rsidRPr="00DB3CDF" w:rsidRDefault="0056553C" w:rsidP="0056553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Cursed </w:t>
            </w:r>
            <w:r w:rsidR="00A41485" w:rsidRPr="00DB3CDF">
              <w:rPr>
                <w:sz w:val="16"/>
                <w:szCs w:val="16"/>
              </w:rPr>
              <w:t xml:space="preserve">(INU </w:t>
            </w:r>
            <w:r>
              <w:rPr>
                <w:sz w:val="16"/>
                <w:szCs w:val="16"/>
              </w:rPr>
              <w:t>20</w:t>
            </w:r>
            <w:r w:rsidR="00A4148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Armor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0/6/6 Armor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Walk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teleport into shadowy region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has rudimentary “Detect Shadows” so he knows where he can teleport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does not have to see the region into which he is teleporting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A41485" w:rsidRPr="00DB3CDF" w:rsidTr="001E2B45"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Shadow*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Shades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A41485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three shades to fight for the caster</w:t>
            </w:r>
          </w:p>
          <w:p w:rsidR="00A41485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Lasts the duration of the combat</w:t>
            </w:r>
          </w:p>
          <w:p w:rsidR="00A41485" w:rsidRPr="00DB3CDF" w:rsidRDefault="00A41485" w:rsidP="00A4148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Defeated shades cannot be </w:t>
            </w:r>
            <w:proofErr w:type="spellStart"/>
            <w:r>
              <w:rPr>
                <w:sz w:val="16"/>
                <w:szCs w:val="16"/>
              </w:rPr>
              <w:t>resummoned</w:t>
            </w:r>
            <w:proofErr w:type="spellEnd"/>
            <w:r>
              <w:rPr>
                <w:sz w:val="16"/>
                <w:szCs w:val="16"/>
              </w:rPr>
              <w:t xml:space="preserve"> for a day</w:t>
            </w:r>
          </w:p>
        </w:tc>
        <w:tc>
          <w:tcPr>
            <w:tcW w:w="0" w:type="auto"/>
          </w:tcPr>
          <w:p w:rsidR="00A41485" w:rsidRPr="00DB3CDF" w:rsidRDefault="00A4148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A41485" w:rsidRPr="00A41485" w:rsidRDefault="00A41485" w:rsidP="00AA3680">
      <w:pPr>
        <w:jc w:val="both"/>
        <w:rPr>
          <w:b/>
          <w:sz w:val="20"/>
          <w:szCs w:val="20"/>
        </w:rPr>
      </w:pPr>
    </w:p>
    <w:p w:rsidR="00A41485" w:rsidRPr="00A41485" w:rsidRDefault="00A41485" w:rsidP="00AA3680">
      <w:pPr>
        <w:jc w:val="both"/>
        <w:rPr>
          <w:b/>
          <w:sz w:val="20"/>
          <w:szCs w:val="20"/>
        </w:rPr>
      </w:pPr>
      <w:r w:rsidRPr="00A41485">
        <w:rPr>
          <w:b/>
          <w:sz w:val="20"/>
          <w:szCs w:val="20"/>
        </w:rPr>
        <w:t>Additional Information</w:t>
      </w:r>
    </w:p>
    <w:p w:rsidR="00A41485" w:rsidRDefault="00A41485" w:rsidP="00AA3680">
      <w:pPr>
        <w:jc w:val="both"/>
      </w:pPr>
    </w:p>
    <w:p w:rsidR="00A41485" w:rsidRDefault="00A41485" w:rsidP="00AA3680">
      <w:pPr>
        <w:rPr>
          <w:b/>
          <w:sz w:val="20"/>
          <w:szCs w:val="20"/>
        </w:rPr>
        <w:sectPr w:rsidR="00A41485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3680" w:rsidRPr="00A41485" w:rsidRDefault="00AA3680" w:rsidP="00AA3680">
      <w:pPr>
        <w:rPr>
          <w:sz w:val="20"/>
          <w:szCs w:val="20"/>
        </w:rPr>
      </w:pPr>
      <w:r w:rsidRPr="00A41485">
        <w:rPr>
          <w:b/>
          <w:sz w:val="20"/>
          <w:szCs w:val="20"/>
        </w:rPr>
        <w:lastRenderedPageBreak/>
        <w:t>Become Shadow (signature)</w:t>
      </w:r>
    </w:p>
    <w:p w:rsidR="00AA3680" w:rsidRPr="00A41485" w:rsidRDefault="00AA3680" w:rsidP="00AA368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1485">
        <w:rPr>
          <w:sz w:val="20"/>
          <w:szCs w:val="20"/>
        </w:rPr>
        <w:t>You become a shadow. You must move along surfaces and can project yourself into places a shadow could normally go and a person could not (under a door, or through a window). If there are no surfaces, this power will not activate.</w:t>
      </w:r>
    </w:p>
    <w:p w:rsidR="00AA3680" w:rsidRPr="00A41485" w:rsidRDefault="00AA3680" w:rsidP="00A4148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41485">
        <w:rPr>
          <w:sz w:val="20"/>
          <w:szCs w:val="20"/>
        </w:rPr>
        <w:t>A shadow is impervious to all attacks except for mental attacks and attacks with a light component.</w:t>
      </w:r>
    </w:p>
    <w:p w:rsidR="00AA3680" w:rsidRDefault="00AA3680" w:rsidP="00A4148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41485">
        <w:rPr>
          <w:sz w:val="20"/>
          <w:szCs w:val="20"/>
        </w:rPr>
        <w:lastRenderedPageBreak/>
        <w:t>Generally, people will not notice a stray shadow. However, if you are operating in a well-lit area, or somewhere where a random shadow would stand out, the GM can give observers a perception save to spot you.</w:t>
      </w:r>
    </w:p>
    <w:p w:rsidR="00A41485" w:rsidRPr="00A41485" w:rsidRDefault="00A41485" w:rsidP="00A4148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BB1E13">
        <w:rPr>
          <w:i/>
          <w:sz w:val="20"/>
          <w:szCs w:val="20"/>
          <w:u w:val="single"/>
        </w:rPr>
        <w:t>Carry Others</w:t>
      </w:r>
      <w:r>
        <w:rPr>
          <w:i/>
          <w:sz w:val="20"/>
          <w:szCs w:val="20"/>
        </w:rPr>
        <w:t xml:space="preserve"> –</w:t>
      </w:r>
      <w:r>
        <w:rPr>
          <w:sz w:val="20"/>
          <w:szCs w:val="20"/>
        </w:rPr>
        <w:t xml:space="preserve"> You can turn one person you are touching into a shadow with you (</w:t>
      </w:r>
      <w:r w:rsidR="00532FF0">
        <w:rPr>
          <w:sz w:val="20"/>
          <w:szCs w:val="20"/>
        </w:rPr>
        <w:t>15</w:t>
      </w:r>
      <w:r>
        <w:rPr>
          <w:sz w:val="20"/>
          <w:szCs w:val="20"/>
        </w:rPr>
        <w:t>)</w:t>
      </w:r>
    </w:p>
    <w:p w:rsidR="00AA3680" w:rsidRDefault="00AA3680" w:rsidP="00AA3680">
      <w:pPr>
        <w:jc w:val="both"/>
      </w:pPr>
    </w:p>
    <w:p w:rsidR="00AA3680" w:rsidRPr="00A41485" w:rsidRDefault="00AA3680" w:rsidP="00AA3680">
      <w:pPr>
        <w:rPr>
          <w:sz w:val="20"/>
          <w:szCs w:val="20"/>
        </w:rPr>
      </w:pPr>
      <w:r w:rsidRPr="00A41485">
        <w:rPr>
          <w:b/>
          <w:sz w:val="20"/>
          <w:szCs w:val="20"/>
        </w:rPr>
        <w:t>Cloak of Shadows</w:t>
      </w:r>
    </w:p>
    <w:p w:rsidR="00AA3680" w:rsidRPr="00A41485" w:rsidRDefault="00AA3680" w:rsidP="00A414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41485">
        <w:rPr>
          <w:sz w:val="20"/>
          <w:szCs w:val="20"/>
        </w:rPr>
        <w:lastRenderedPageBreak/>
        <w:t>The hero creates a cloak of swirling shadows around himself, giving a bonus to defense and stealth checks.</w:t>
      </w:r>
    </w:p>
    <w:p w:rsidR="00AA3680" w:rsidRPr="00A41485" w:rsidRDefault="00AA3680" w:rsidP="00AA3680">
      <w:pPr>
        <w:jc w:val="both"/>
        <w:rPr>
          <w:sz w:val="20"/>
          <w:szCs w:val="20"/>
        </w:rPr>
      </w:pPr>
    </w:p>
    <w:p w:rsidR="00AA3680" w:rsidRPr="00A41485" w:rsidRDefault="00AA3680" w:rsidP="00AA3680">
      <w:pPr>
        <w:rPr>
          <w:sz w:val="20"/>
          <w:szCs w:val="20"/>
        </w:rPr>
      </w:pPr>
      <w:r w:rsidRPr="00A41485">
        <w:rPr>
          <w:b/>
          <w:sz w:val="20"/>
          <w:szCs w:val="20"/>
        </w:rPr>
        <w:t>Darkness</w:t>
      </w:r>
    </w:p>
    <w:p w:rsidR="00AA3680" w:rsidRPr="00A41485" w:rsidRDefault="00AA3680" w:rsidP="00A414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41485">
        <w:rPr>
          <w:sz w:val="20"/>
          <w:szCs w:val="20"/>
        </w:rPr>
        <w:t>This power creates a field of inky blackness that cannot be seen through.</w:t>
      </w:r>
    </w:p>
    <w:p w:rsidR="00AA3680" w:rsidRDefault="00AA3680" w:rsidP="00AA3680"/>
    <w:p w:rsidR="00AA3680" w:rsidRPr="00A41485" w:rsidRDefault="00AA3680" w:rsidP="00AA3680">
      <w:pPr>
        <w:rPr>
          <w:sz w:val="20"/>
          <w:szCs w:val="20"/>
        </w:rPr>
      </w:pPr>
      <w:proofErr w:type="spellStart"/>
      <w:r w:rsidRPr="00A41485">
        <w:rPr>
          <w:b/>
          <w:sz w:val="20"/>
          <w:szCs w:val="20"/>
        </w:rPr>
        <w:t>Darkvision</w:t>
      </w:r>
      <w:proofErr w:type="spellEnd"/>
    </w:p>
    <w:p w:rsidR="00AA3680" w:rsidRPr="00A41485" w:rsidRDefault="00AA3680" w:rsidP="00A4148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41485">
        <w:rPr>
          <w:sz w:val="20"/>
          <w:szCs w:val="20"/>
        </w:rPr>
        <w:t>The hero can see in the dark. This includes normal darkness as well as darkness created by powers. This does not allow the hero to see through smoke or fog.</w:t>
      </w:r>
    </w:p>
    <w:p w:rsidR="00AA3680" w:rsidRDefault="00AA3680" w:rsidP="00AA3680"/>
    <w:p w:rsidR="00AA3680" w:rsidRPr="00A41485" w:rsidRDefault="00AA3680" w:rsidP="00AA3680">
      <w:pPr>
        <w:rPr>
          <w:b/>
          <w:sz w:val="20"/>
          <w:szCs w:val="20"/>
        </w:rPr>
      </w:pPr>
      <w:r w:rsidRPr="00A41485">
        <w:rPr>
          <w:b/>
          <w:sz w:val="20"/>
          <w:szCs w:val="20"/>
        </w:rPr>
        <w:t>Fear</w:t>
      </w:r>
    </w:p>
    <w:p w:rsidR="00AA3680" w:rsidRPr="00A41485" w:rsidRDefault="00AA3680" w:rsidP="00A4148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A41485">
        <w:rPr>
          <w:sz w:val="20"/>
          <w:szCs w:val="20"/>
        </w:rPr>
        <w:t xml:space="preserve">This mental attack causes the target to gain the </w:t>
      </w:r>
      <w:proofErr w:type="gramStart"/>
      <w:r w:rsidRPr="00A41485">
        <w:rPr>
          <w:sz w:val="20"/>
          <w:szCs w:val="20"/>
        </w:rPr>
        <w:t>afraid</w:t>
      </w:r>
      <w:proofErr w:type="gramEnd"/>
      <w:r w:rsidRPr="00A41485">
        <w:rPr>
          <w:sz w:val="20"/>
          <w:szCs w:val="20"/>
        </w:rPr>
        <w:t xml:space="preserve"> status which will cause him to flee until he can make his saving throw, or until he is out of the line of sight of the attacker.</w:t>
      </w:r>
    </w:p>
    <w:p w:rsidR="00AA3680" w:rsidRDefault="00AA3680" w:rsidP="00AA3680">
      <w:pPr>
        <w:jc w:val="both"/>
      </w:pPr>
    </w:p>
    <w:p w:rsidR="00AA3680" w:rsidRPr="00A41485" w:rsidRDefault="00AA3680" w:rsidP="00AA3680">
      <w:pPr>
        <w:rPr>
          <w:b/>
          <w:sz w:val="20"/>
          <w:szCs w:val="20"/>
        </w:rPr>
      </w:pPr>
      <w:r w:rsidRPr="00A41485">
        <w:rPr>
          <w:b/>
          <w:sz w:val="20"/>
          <w:szCs w:val="20"/>
        </w:rPr>
        <w:t>Form Shadows</w:t>
      </w:r>
    </w:p>
    <w:p w:rsidR="00AA3680" w:rsidRPr="00A41485" w:rsidRDefault="00AA3680" w:rsidP="00AA368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A41485">
        <w:rPr>
          <w:sz w:val="20"/>
          <w:szCs w:val="20"/>
        </w:rPr>
        <w:t xml:space="preserve">You cause the nearby shadows to take form and create an illusion. The shadows will remain for 10 combat rounds. </w:t>
      </w:r>
    </w:p>
    <w:p w:rsidR="00AA3680" w:rsidRPr="00A41485" w:rsidRDefault="00AA3680" w:rsidP="00A4148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A41485">
        <w:rPr>
          <w:sz w:val="20"/>
          <w:szCs w:val="20"/>
        </w:rPr>
        <w:t>Anyone seeing this illusion can make a perception save vs. DL 20 to realize something is wrong. Also, the nature of the shadows will become apparent if they are touched or hit with an attack.</w:t>
      </w:r>
    </w:p>
    <w:p w:rsidR="00AA3680" w:rsidRDefault="00AA3680" w:rsidP="00AA3680"/>
    <w:p w:rsidR="00AA3680" w:rsidRPr="00A41485" w:rsidRDefault="00AA3680" w:rsidP="00AA3680">
      <w:pPr>
        <w:rPr>
          <w:sz w:val="20"/>
          <w:szCs w:val="20"/>
        </w:rPr>
      </w:pPr>
      <w:proofErr w:type="spellStart"/>
      <w:r w:rsidRPr="00A41485">
        <w:rPr>
          <w:b/>
          <w:sz w:val="20"/>
          <w:szCs w:val="20"/>
        </w:rPr>
        <w:t>Shadetouch</w:t>
      </w:r>
      <w:proofErr w:type="spellEnd"/>
    </w:p>
    <w:p w:rsidR="00AA3680" w:rsidRPr="00A41485" w:rsidRDefault="00AA3680" w:rsidP="00A4148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41485">
        <w:rPr>
          <w:sz w:val="20"/>
          <w:szCs w:val="20"/>
        </w:rPr>
        <w:t>This melee attack does 2d8 mental hit points of damage and applies the cursed status unless the target makes an intuition save.</w:t>
      </w:r>
    </w:p>
    <w:p w:rsidR="00AA3680" w:rsidRDefault="00AA3680" w:rsidP="00AA3680"/>
    <w:p w:rsidR="00AA3680" w:rsidRPr="00A41485" w:rsidRDefault="00AA3680" w:rsidP="00AA3680">
      <w:pPr>
        <w:rPr>
          <w:b/>
          <w:sz w:val="20"/>
          <w:szCs w:val="20"/>
        </w:rPr>
      </w:pPr>
      <w:r w:rsidRPr="00A41485">
        <w:rPr>
          <w:b/>
          <w:sz w:val="20"/>
          <w:szCs w:val="20"/>
        </w:rPr>
        <w:t>Shadow Armor</w:t>
      </w:r>
    </w:p>
    <w:p w:rsidR="00A41485" w:rsidRDefault="00A41485" w:rsidP="00A4148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A41485">
        <w:rPr>
          <w:sz w:val="20"/>
          <w:szCs w:val="20"/>
        </w:rPr>
        <w:t>The caster forms armor from the shadows around him.</w:t>
      </w:r>
      <w:bookmarkStart w:id="1" w:name="Darkness"/>
      <w:bookmarkEnd w:id="1"/>
    </w:p>
    <w:p w:rsidR="00AA3680" w:rsidRPr="00A41485" w:rsidRDefault="00A41485" w:rsidP="00AA3680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F660FC">
        <w:rPr>
          <w:i/>
          <w:sz w:val="20"/>
          <w:szCs w:val="20"/>
          <w:u w:val="single"/>
        </w:rPr>
        <w:lastRenderedPageBreak/>
        <w:t>Enhance Shadowy Defense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The user’s shadows keep him from getting hit and you get a +1 to your defenses (10)</w:t>
      </w:r>
    </w:p>
    <w:p w:rsidR="00AA3680" w:rsidRDefault="00AA3680" w:rsidP="00AA3680">
      <w:pPr>
        <w:jc w:val="both"/>
      </w:pPr>
    </w:p>
    <w:p w:rsidR="00AA3680" w:rsidRPr="00A41485" w:rsidRDefault="00AA3680" w:rsidP="00AA3680">
      <w:pPr>
        <w:rPr>
          <w:sz w:val="20"/>
          <w:szCs w:val="20"/>
        </w:rPr>
      </w:pPr>
      <w:r w:rsidRPr="00A41485">
        <w:rPr>
          <w:b/>
          <w:sz w:val="20"/>
          <w:szCs w:val="20"/>
        </w:rPr>
        <w:t>Shadow Walk</w:t>
      </w:r>
    </w:p>
    <w:p w:rsidR="00A41485" w:rsidRDefault="00A41485" w:rsidP="00A4148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41485">
        <w:rPr>
          <w:sz w:val="20"/>
          <w:szCs w:val="20"/>
        </w:rPr>
        <w:t>The character can move from shadow to shadow. The exact regions the character can access are up to the GM and should be marked on the battlefield when combat starts.</w:t>
      </w:r>
    </w:p>
    <w:p w:rsidR="00AA3680" w:rsidRDefault="00A41485" w:rsidP="00AA368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660FC">
        <w:rPr>
          <w:i/>
          <w:sz w:val="20"/>
          <w:szCs w:val="20"/>
          <w:u w:val="single"/>
        </w:rPr>
        <w:t>Chilling Arrival</w:t>
      </w:r>
      <w:r>
        <w:rPr>
          <w:sz w:val="20"/>
          <w:szCs w:val="20"/>
        </w:rPr>
        <w:t xml:space="preserve"> – When the character teleports, any enemies adjacent to his arrival hex must save (WIL, INU 20) or be chilled (1</w:t>
      </w:r>
      <w:r w:rsidR="00532FF0">
        <w:rPr>
          <w:sz w:val="20"/>
          <w:szCs w:val="20"/>
        </w:rPr>
        <w:t>0</w:t>
      </w:r>
      <w:r>
        <w:rPr>
          <w:sz w:val="20"/>
          <w:szCs w:val="20"/>
        </w:rPr>
        <w:t>)</w:t>
      </w:r>
    </w:p>
    <w:p w:rsidR="00BB1E13" w:rsidRPr="00A41485" w:rsidRDefault="00BB1E13" w:rsidP="00AA36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i/>
          <w:sz w:val="20"/>
          <w:szCs w:val="20"/>
          <w:u w:val="single"/>
        </w:rPr>
        <w:t>Delayed Return</w:t>
      </w:r>
      <w:r>
        <w:rPr>
          <w:sz w:val="20"/>
          <w:szCs w:val="20"/>
        </w:rPr>
        <w:t xml:space="preserve"> – The character can remain in the shadow realm for as long as he likes and return up to 20 hexes from his original position when he sees fit (10)</w:t>
      </w:r>
    </w:p>
    <w:p w:rsidR="00AA3680" w:rsidRDefault="00AA3680" w:rsidP="00AA3680"/>
    <w:p w:rsidR="00AA3680" w:rsidRPr="00A41485" w:rsidRDefault="00AA3680" w:rsidP="00AA3680">
      <w:pPr>
        <w:rPr>
          <w:sz w:val="20"/>
          <w:szCs w:val="20"/>
        </w:rPr>
      </w:pPr>
      <w:r w:rsidRPr="00A41485">
        <w:rPr>
          <w:b/>
          <w:sz w:val="20"/>
          <w:szCs w:val="20"/>
        </w:rPr>
        <w:t>Summon Shadows (signature)</w:t>
      </w:r>
    </w:p>
    <w:p w:rsidR="00A41485" w:rsidRDefault="00A41485" w:rsidP="00A4148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41485">
        <w:rPr>
          <w:sz w:val="20"/>
          <w:szCs w:val="20"/>
        </w:rPr>
        <w:t xml:space="preserve">This power summons two minor shades to fight for the character. Shades that are defeated cannot be </w:t>
      </w:r>
      <w:proofErr w:type="spellStart"/>
      <w:r w:rsidRPr="00A41485">
        <w:rPr>
          <w:sz w:val="20"/>
          <w:szCs w:val="20"/>
        </w:rPr>
        <w:t>resummoned</w:t>
      </w:r>
      <w:proofErr w:type="spellEnd"/>
      <w:r w:rsidRPr="00A41485">
        <w:rPr>
          <w:sz w:val="20"/>
          <w:szCs w:val="20"/>
        </w:rPr>
        <w:t xml:space="preserve"> for one day. However, the power can still be cast to resummons shadows that have not yet been beaten that day.</w:t>
      </w:r>
    </w:p>
    <w:p w:rsidR="00A41485" w:rsidRDefault="00A41485" w:rsidP="00A4148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660FC">
        <w:rPr>
          <w:i/>
          <w:sz w:val="20"/>
          <w:szCs w:val="20"/>
          <w:u w:val="single"/>
        </w:rPr>
        <w:t>Extra Summon</w:t>
      </w:r>
      <w:r>
        <w:rPr>
          <w:sz w:val="20"/>
          <w:szCs w:val="20"/>
        </w:rPr>
        <w:t xml:space="preserve"> – One additional shadow comes to fight (15)</w:t>
      </w:r>
    </w:p>
    <w:p w:rsidR="00A41485" w:rsidRDefault="00A41485" w:rsidP="00A4148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The stats for the summons are as follows: </w:t>
      </w:r>
    </w:p>
    <w:tbl>
      <w:tblPr>
        <w:tblW w:w="43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450"/>
        <w:gridCol w:w="900"/>
        <w:gridCol w:w="1440"/>
      </w:tblGrid>
      <w:tr w:rsidR="00A41485" w:rsidTr="00A41485">
        <w:trPr>
          <w:cantSplit/>
        </w:trPr>
        <w:tc>
          <w:tcPr>
            <w:tcW w:w="1530" w:type="dxa"/>
            <w:hideMark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STR, TOU</w:t>
            </w:r>
          </w:p>
        </w:tc>
        <w:tc>
          <w:tcPr>
            <w:tcW w:w="450" w:type="dxa"/>
            <w:hideMark/>
          </w:tcPr>
          <w:p w:rsidR="00A41485" w:rsidRDefault="00A41485" w:rsidP="001E2B45">
            <w:pPr>
              <w:pStyle w:val="Table"/>
            </w:pPr>
            <w:r>
              <w:t>8</w:t>
            </w:r>
          </w:p>
        </w:tc>
        <w:tc>
          <w:tcPr>
            <w:tcW w:w="900" w:type="dxa"/>
            <w:hideMark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Melee</w:t>
            </w:r>
          </w:p>
        </w:tc>
        <w:tc>
          <w:tcPr>
            <w:tcW w:w="1440" w:type="dxa"/>
            <w:hideMark/>
          </w:tcPr>
          <w:p w:rsidR="00A41485" w:rsidRDefault="00A41485" w:rsidP="001E2B45">
            <w:pPr>
              <w:pStyle w:val="Table"/>
            </w:pPr>
            <w:r>
              <w:t>14/18</w:t>
            </w:r>
          </w:p>
        </w:tc>
      </w:tr>
      <w:tr w:rsidR="00A41485" w:rsidTr="00A41485">
        <w:trPr>
          <w:cantSplit/>
        </w:trPr>
        <w:tc>
          <w:tcPr>
            <w:tcW w:w="1530" w:type="dxa"/>
            <w:hideMark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AGI, DEX, SPD</w:t>
            </w:r>
          </w:p>
        </w:tc>
        <w:tc>
          <w:tcPr>
            <w:tcW w:w="450" w:type="dxa"/>
            <w:hideMark/>
          </w:tcPr>
          <w:p w:rsidR="00A41485" w:rsidRDefault="00A41485" w:rsidP="001E2B45">
            <w:pPr>
              <w:pStyle w:val="Table"/>
            </w:pPr>
            <w:r>
              <w:t>20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Missile</w:t>
            </w: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  <w:r>
              <w:t>0/18</w:t>
            </w:r>
          </w:p>
        </w:tc>
      </w:tr>
      <w:tr w:rsidR="00A41485" w:rsidTr="00A41485">
        <w:trPr>
          <w:cantSplit/>
        </w:trPr>
        <w:tc>
          <w:tcPr>
            <w:tcW w:w="1530" w:type="dxa"/>
            <w:hideMark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INT, CHA, INU</w:t>
            </w:r>
          </w:p>
        </w:tc>
        <w:tc>
          <w:tcPr>
            <w:tcW w:w="450" w:type="dxa"/>
            <w:hideMark/>
          </w:tcPr>
          <w:p w:rsidR="00A41485" w:rsidRDefault="00A41485" w:rsidP="001E2B45">
            <w:pPr>
              <w:pStyle w:val="Table"/>
            </w:pPr>
            <w:r>
              <w:t>13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Mental</w:t>
            </w: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  <w:r>
              <w:t>0/18</w:t>
            </w:r>
          </w:p>
        </w:tc>
      </w:tr>
      <w:tr w:rsidR="00A41485" w:rsidTr="00A41485">
        <w:trPr>
          <w:cantSplit/>
        </w:trPr>
        <w:tc>
          <w:tcPr>
            <w:tcW w:w="1530" w:type="dxa"/>
            <w:hideMark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WIL</w:t>
            </w:r>
          </w:p>
        </w:tc>
        <w:tc>
          <w:tcPr>
            <w:tcW w:w="450" w:type="dxa"/>
            <w:hideMark/>
          </w:tcPr>
          <w:p w:rsidR="00A41485" w:rsidRDefault="00A41485" w:rsidP="001E2B45">
            <w:pPr>
              <w:pStyle w:val="Table"/>
            </w:pPr>
            <w:r>
              <w:t>13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  <w:r>
              <w:t>1d6 (through armor)</w:t>
            </w:r>
          </w:p>
        </w:tc>
      </w:tr>
      <w:tr w:rsidR="00A41485" w:rsidTr="00A41485">
        <w:trPr>
          <w:cantSplit/>
        </w:trPr>
        <w:tc>
          <w:tcPr>
            <w:tcW w:w="153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PER</w:t>
            </w:r>
          </w:p>
        </w:tc>
        <w:tc>
          <w:tcPr>
            <w:tcW w:w="450" w:type="dxa"/>
          </w:tcPr>
          <w:p w:rsidR="00A41485" w:rsidRDefault="00A41485" w:rsidP="001E2B45">
            <w:pPr>
              <w:pStyle w:val="Table"/>
            </w:pPr>
            <w:r>
              <w:t>13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Armor</w:t>
            </w: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  <w:r>
              <w:t>0/10/10</w:t>
            </w:r>
          </w:p>
        </w:tc>
      </w:tr>
      <w:tr w:rsidR="00A41485" w:rsidTr="00A41485">
        <w:trPr>
          <w:cantSplit/>
        </w:trPr>
        <w:tc>
          <w:tcPr>
            <w:tcW w:w="153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Hit Points</w:t>
            </w:r>
          </w:p>
        </w:tc>
        <w:tc>
          <w:tcPr>
            <w:tcW w:w="450" w:type="dxa"/>
          </w:tcPr>
          <w:p w:rsidR="00A41485" w:rsidRDefault="00A41485" w:rsidP="001E2B45">
            <w:pPr>
              <w:pStyle w:val="Table"/>
            </w:pPr>
            <w:r>
              <w:t>15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  <w:r>
              <w:t>12” teleport</w:t>
            </w:r>
          </w:p>
        </w:tc>
      </w:tr>
      <w:tr w:rsidR="00A41485" w:rsidTr="00A41485">
        <w:trPr>
          <w:cantSplit/>
        </w:trPr>
        <w:tc>
          <w:tcPr>
            <w:tcW w:w="153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Mental Hits</w:t>
            </w:r>
          </w:p>
        </w:tc>
        <w:tc>
          <w:tcPr>
            <w:tcW w:w="450" w:type="dxa"/>
          </w:tcPr>
          <w:p w:rsidR="00A41485" w:rsidRDefault="00A41485" w:rsidP="001E2B45">
            <w:pPr>
              <w:pStyle w:val="Table"/>
            </w:pPr>
            <w:r>
              <w:t>30</w:t>
            </w:r>
          </w:p>
        </w:tc>
        <w:tc>
          <w:tcPr>
            <w:tcW w:w="900" w:type="dxa"/>
          </w:tcPr>
          <w:p w:rsidR="00A41485" w:rsidRDefault="00A41485" w:rsidP="001E2B45">
            <w:pPr>
              <w:pStyle w:val="Table"/>
              <w:rPr>
                <w:b/>
                <w:bCs/>
              </w:rPr>
            </w:pPr>
          </w:p>
        </w:tc>
        <w:tc>
          <w:tcPr>
            <w:tcW w:w="1440" w:type="dxa"/>
          </w:tcPr>
          <w:p w:rsidR="00A41485" w:rsidRDefault="00A41485" w:rsidP="001E2B45">
            <w:pPr>
              <w:pStyle w:val="Table"/>
            </w:pPr>
          </w:p>
        </w:tc>
      </w:tr>
    </w:tbl>
    <w:p w:rsidR="00A41485" w:rsidRPr="00A41485" w:rsidRDefault="00A41485" w:rsidP="00A41485">
      <w:pPr>
        <w:rPr>
          <w:sz w:val="20"/>
          <w:szCs w:val="20"/>
        </w:rPr>
      </w:pPr>
    </w:p>
    <w:p w:rsidR="00A41485" w:rsidRDefault="00A41485" w:rsidP="00A41485">
      <w:pPr>
        <w:sectPr w:rsidR="00A41485" w:rsidSect="00A414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41485" w:rsidRDefault="00A41485" w:rsidP="00A41485"/>
    <w:p w:rsidR="00AA3680" w:rsidRDefault="00AA3680" w:rsidP="00AA3680"/>
    <w:p w:rsidR="00AA3680" w:rsidRDefault="00AA3680" w:rsidP="00AA3680"/>
    <w:p w:rsidR="00AA3680" w:rsidRDefault="00AA3680" w:rsidP="00AA3680"/>
    <w:p w:rsidR="00AA3680" w:rsidRDefault="00AA3680" w:rsidP="00AA3680">
      <w:pPr>
        <w:jc w:val="both"/>
      </w:pPr>
    </w:p>
    <w:p w:rsidR="00BD1235" w:rsidRDefault="00BD1235"/>
    <w:sectPr w:rsidR="00BD1235" w:rsidSect="00A4148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CF9" w:rsidRDefault="00012CF9" w:rsidP="00A41485">
      <w:r>
        <w:separator/>
      </w:r>
    </w:p>
  </w:endnote>
  <w:endnote w:type="continuationSeparator" w:id="0">
    <w:p w:rsidR="00012CF9" w:rsidRDefault="00012CF9" w:rsidP="00A41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CF9" w:rsidRDefault="00012CF9" w:rsidP="00A41485">
      <w:r>
        <w:separator/>
      </w:r>
    </w:p>
  </w:footnote>
  <w:footnote w:type="continuationSeparator" w:id="0">
    <w:p w:rsidR="00012CF9" w:rsidRDefault="00012CF9" w:rsidP="00A414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4409"/>
    <w:multiLevelType w:val="hybridMultilevel"/>
    <w:tmpl w:val="AF70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F1FD2"/>
    <w:multiLevelType w:val="hybridMultilevel"/>
    <w:tmpl w:val="E494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05C9A"/>
    <w:multiLevelType w:val="hybridMultilevel"/>
    <w:tmpl w:val="B97E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93CC4"/>
    <w:multiLevelType w:val="hybridMultilevel"/>
    <w:tmpl w:val="FD6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A5328C"/>
    <w:multiLevelType w:val="hybridMultilevel"/>
    <w:tmpl w:val="58CE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03F99"/>
    <w:multiLevelType w:val="hybridMultilevel"/>
    <w:tmpl w:val="1510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B34A5"/>
    <w:multiLevelType w:val="hybridMultilevel"/>
    <w:tmpl w:val="9BB6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680"/>
    <w:rsid w:val="00012CF9"/>
    <w:rsid w:val="00161E52"/>
    <w:rsid w:val="00186319"/>
    <w:rsid w:val="0021458B"/>
    <w:rsid w:val="00532FF0"/>
    <w:rsid w:val="0056553C"/>
    <w:rsid w:val="005F0A67"/>
    <w:rsid w:val="006B3747"/>
    <w:rsid w:val="00824D4F"/>
    <w:rsid w:val="00970F10"/>
    <w:rsid w:val="00A35924"/>
    <w:rsid w:val="00A41485"/>
    <w:rsid w:val="00AA3680"/>
    <w:rsid w:val="00B82EFF"/>
    <w:rsid w:val="00BB1E13"/>
    <w:rsid w:val="00BD1235"/>
    <w:rsid w:val="00BD524C"/>
    <w:rsid w:val="00D50A33"/>
    <w:rsid w:val="00E25154"/>
    <w:rsid w:val="00E30D90"/>
    <w:rsid w:val="00F6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AA3680"/>
    <w:pPr>
      <w:keepLines/>
    </w:pPr>
    <w:rPr>
      <w:rFonts w:ascii="Book Antiqua" w:hAnsi="Book Antiqua"/>
      <w:sz w:val="18"/>
    </w:rPr>
  </w:style>
  <w:style w:type="paragraph" w:styleId="ListParagraph">
    <w:name w:val="List Paragraph"/>
    <w:basedOn w:val="Normal"/>
    <w:uiPriority w:val="34"/>
    <w:qFormat/>
    <w:rsid w:val="00A41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4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1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48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10</cp:revision>
  <dcterms:created xsi:type="dcterms:W3CDTF">2012-04-25T19:09:00Z</dcterms:created>
  <dcterms:modified xsi:type="dcterms:W3CDTF">2013-06-11T20:41:00Z</dcterms:modified>
</cp:coreProperties>
</file>