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0CA47" w14:textId="77777777" w:rsidR="00B22220" w:rsidRDefault="002A6240" w:rsidP="00B22220">
      <w:pPr>
        <w:jc w:val="right"/>
        <w:rPr>
          <w:rFonts w:asciiTheme="majorBidi" w:hAnsiTheme="majorBidi" w:cstheme="majorBidi"/>
        </w:rPr>
      </w:pPr>
      <w:r>
        <w:rPr>
          <w:noProof/>
        </w:rPr>
        <w:drawing>
          <wp:anchor distT="0" distB="0" distL="114300" distR="114300" simplePos="0" relativeHeight="251659264" behindDoc="1" locked="0" layoutInCell="1" allowOverlap="1" wp14:anchorId="754DD2A7" wp14:editId="45974076">
            <wp:simplePos x="0" y="0"/>
            <wp:positionH relativeFrom="page">
              <wp:posOffset>285750</wp:posOffset>
            </wp:positionH>
            <wp:positionV relativeFrom="page">
              <wp:posOffset>239395</wp:posOffset>
            </wp:positionV>
            <wp:extent cx="777240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F7T16-2.png"/>
                    <pic:cNvPicPr/>
                  </pic:nvPicPr>
                  <pic:blipFill>
                    <a:blip r:embed="rId6">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881AF5">
        <w:rPr>
          <w:noProof/>
        </w:rPr>
        <w:t>May</w:t>
      </w:r>
      <w:r w:rsidR="00B22220">
        <w:rPr>
          <w:rFonts w:asciiTheme="majorBidi" w:hAnsiTheme="majorBidi" w:cstheme="majorBidi"/>
        </w:rPr>
        <w:t xml:space="preserve"> </w:t>
      </w:r>
      <w:r w:rsidR="00881AF5">
        <w:rPr>
          <w:rFonts w:asciiTheme="majorBidi" w:hAnsiTheme="majorBidi" w:cstheme="majorBidi"/>
        </w:rPr>
        <w:t>11</w:t>
      </w:r>
      <w:r w:rsidR="00B22220">
        <w:rPr>
          <w:rFonts w:asciiTheme="majorBidi" w:hAnsiTheme="majorBidi" w:cstheme="majorBidi"/>
        </w:rPr>
        <w:t>, 202</w:t>
      </w:r>
      <w:r w:rsidR="00881AF5">
        <w:rPr>
          <w:rFonts w:asciiTheme="majorBidi" w:hAnsiTheme="majorBidi" w:cstheme="majorBidi"/>
        </w:rPr>
        <w:t>3</w:t>
      </w:r>
    </w:p>
    <w:p w14:paraId="47DD013D" w14:textId="77777777" w:rsidR="002B1728" w:rsidRDefault="002B1728" w:rsidP="002A6240"/>
    <w:p w14:paraId="0485517D" w14:textId="77777777" w:rsidR="002B1728" w:rsidRDefault="002B1728" w:rsidP="002A6240"/>
    <w:p w14:paraId="0993D11A" w14:textId="77777777" w:rsidR="002B1728" w:rsidRDefault="002B1728" w:rsidP="002A6240"/>
    <w:p w14:paraId="06C977C3" w14:textId="77777777" w:rsidR="002B1728" w:rsidRDefault="002B1728" w:rsidP="002A6240"/>
    <w:p w14:paraId="7A0438D8" w14:textId="77777777" w:rsidR="002B1728" w:rsidRDefault="002B1728" w:rsidP="002A6240"/>
    <w:p w14:paraId="0F05C1D7" w14:textId="68F50FA9" w:rsidR="002A6240" w:rsidRPr="002B1728" w:rsidRDefault="002A6240" w:rsidP="002A6240">
      <w:r w:rsidRPr="00203E51">
        <w:t xml:space="preserve">Dr. </w:t>
      </w:r>
      <w:r w:rsidR="00283CF0">
        <w:t>Charlotte Evans</w:t>
      </w:r>
      <w:r w:rsidR="002B1728">
        <w:t xml:space="preserve"> (</w:t>
      </w:r>
      <w:r w:rsidR="002B1728">
        <w:rPr>
          <w:i/>
          <w:iCs/>
        </w:rPr>
        <w:t>Editor-in-Chief</w:t>
      </w:r>
      <w:r w:rsidR="002B1728">
        <w:t>)</w:t>
      </w:r>
    </w:p>
    <w:p w14:paraId="232EDB53" w14:textId="1C66BB0F" w:rsidR="002A6240" w:rsidRDefault="00283CF0" w:rsidP="002A6240">
      <w:pPr>
        <w:jc w:val="both"/>
        <w:rPr>
          <w:i/>
        </w:rPr>
      </w:pPr>
      <w:r>
        <w:rPr>
          <w:i/>
          <w:iCs/>
        </w:rPr>
        <w:t>Public Health Nutrition</w:t>
      </w:r>
    </w:p>
    <w:p w14:paraId="57A0BED7" w14:textId="77777777" w:rsidR="002B1728" w:rsidRDefault="002B1728" w:rsidP="002A6240">
      <w:pPr>
        <w:jc w:val="both"/>
      </w:pPr>
    </w:p>
    <w:p w14:paraId="68D61676" w14:textId="494A30AF" w:rsidR="002A6240" w:rsidRPr="00D1321F" w:rsidRDefault="002A6240" w:rsidP="00283CF0">
      <w:r w:rsidRPr="00600E21">
        <w:t xml:space="preserve">Dear </w:t>
      </w:r>
      <w:r w:rsidRPr="00203E51">
        <w:t xml:space="preserve">Dr. </w:t>
      </w:r>
      <w:r w:rsidR="00283CF0">
        <w:t>Evans</w:t>
      </w:r>
      <w:r w:rsidR="002B1728">
        <w:t>:</w:t>
      </w:r>
    </w:p>
    <w:p w14:paraId="782891CB" w14:textId="77777777" w:rsidR="002A6240" w:rsidRPr="00600E21" w:rsidRDefault="002A6240" w:rsidP="002A6240">
      <w:pPr>
        <w:jc w:val="both"/>
      </w:pPr>
    </w:p>
    <w:p w14:paraId="476E0C49" w14:textId="28CF4234" w:rsidR="002B1728" w:rsidRDefault="002B1728" w:rsidP="002B1728">
      <w:pPr>
        <w:pStyle w:val="NormalWeb"/>
        <w:spacing w:before="0" w:beforeAutospacing="0" w:after="0" w:afterAutospacing="0"/>
        <w:rPr>
          <w:color w:val="0E101A"/>
        </w:rPr>
      </w:pPr>
      <w:r>
        <w:rPr>
          <w:color w:val="0E101A"/>
        </w:rPr>
        <w:t>We are pleased to submit an article entitled “</w:t>
      </w:r>
      <w:r>
        <w:rPr>
          <w:rStyle w:val="Emphasis"/>
          <w:color w:val="0E101A"/>
        </w:rPr>
        <w:t>Dietary Patterns Associated with Food Insecurity Predict a Worse Prognosis for U.S. Cancer Survivors: NHANES 1999-2018</w:t>
      </w:r>
      <w:r>
        <w:rPr>
          <w:color w:val="0E101A"/>
        </w:rPr>
        <w:t>”. All authors agree that this article is ready for submission, and we ask you to consider it for publication in </w:t>
      </w:r>
      <w:r w:rsidR="00283CF0">
        <w:rPr>
          <w:rStyle w:val="Emphasis"/>
          <w:color w:val="0E101A"/>
        </w:rPr>
        <w:t>Public Health Nutrition</w:t>
      </w:r>
      <w:r>
        <w:rPr>
          <w:color w:val="0E101A"/>
        </w:rPr>
        <w:t>.</w:t>
      </w:r>
    </w:p>
    <w:p w14:paraId="63DA29F4" w14:textId="77777777" w:rsidR="002B1728" w:rsidRDefault="002B1728" w:rsidP="002B1728">
      <w:pPr>
        <w:pStyle w:val="NormalWeb"/>
        <w:spacing w:before="0" w:beforeAutospacing="0" w:after="0" w:afterAutospacing="0"/>
        <w:rPr>
          <w:color w:val="0E101A"/>
        </w:rPr>
      </w:pPr>
    </w:p>
    <w:p w14:paraId="438862E3" w14:textId="7BE59D4F" w:rsidR="002B1728" w:rsidRDefault="002B1728" w:rsidP="002B1728">
      <w:pPr>
        <w:pStyle w:val="NormalWeb"/>
        <w:spacing w:before="0" w:beforeAutospacing="0" w:after="0" w:afterAutospacing="0"/>
        <w:rPr>
          <w:color w:val="0E101A"/>
        </w:rPr>
      </w:pPr>
      <w:r>
        <w:rPr>
          <w:color w:val="0E101A"/>
        </w:rPr>
        <w:t>This analysis aimed to take a novel approach in dietary patterns analysis (penalized logistic regression) to characterize the dietary patterns of a nutritionally vulnerable population, the food-insecure cancer survivor population in the U.S., and evaluate their relationship to survival after a cancer diagnosis. In addition, we used principal components analysis as another approach for extracting dietary patterns to compare results. This study was a follow-up analysis to previous work that validated these techniques' utility for characterizing our target population's dietary patterns. The present analysis assessed whether the dietary patterns were associated with a clinically-meaningful outcome (i.e., survival). The food-insecure cancer survivor population is an underserved population shown to experience deleterious health outcomes after a cancer diagnosis. Thus, our study will significantly add to the current understanding of diet and cancer control literature, particularly concerning the food-insecure cancer survivor population. We believe that </w:t>
      </w:r>
      <w:r w:rsidR="00283CF0">
        <w:rPr>
          <w:rStyle w:val="Emphasis"/>
          <w:color w:val="0E101A"/>
        </w:rPr>
        <w:t>Public Health Nutrition</w:t>
      </w:r>
      <w:r>
        <w:rPr>
          <w:rStyle w:val="Emphasis"/>
          <w:color w:val="0E101A"/>
        </w:rPr>
        <w:t>,</w:t>
      </w:r>
      <w:r>
        <w:rPr>
          <w:color w:val="0E101A"/>
        </w:rPr>
        <w:t xml:space="preserve"> an esteemed and recognized journal known for its publication of work in </w:t>
      </w:r>
      <w:r w:rsidR="00283CF0">
        <w:rPr>
          <w:color w:val="0E101A"/>
        </w:rPr>
        <w:t>nutritional</w:t>
      </w:r>
      <w:r>
        <w:rPr>
          <w:color w:val="0E101A"/>
        </w:rPr>
        <w:t xml:space="preserve"> epidemiology, provides an excellent medium to circulate these findings to the larger public.</w:t>
      </w:r>
    </w:p>
    <w:p w14:paraId="624671DC" w14:textId="77777777" w:rsidR="002B1728" w:rsidRDefault="002B1728" w:rsidP="002B1728">
      <w:pPr>
        <w:pStyle w:val="NormalWeb"/>
        <w:spacing w:before="0" w:beforeAutospacing="0" w:after="0" w:afterAutospacing="0"/>
        <w:rPr>
          <w:color w:val="0E101A"/>
        </w:rPr>
      </w:pPr>
    </w:p>
    <w:p w14:paraId="438AE521" w14:textId="77777777" w:rsidR="002B1728" w:rsidRDefault="002B1728" w:rsidP="002B1728">
      <w:pPr>
        <w:pStyle w:val="NormalWeb"/>
        <w:spacing w:before="0" w:beforeAutospacing="0" w:after="0" w:afterAutospacing="0"/>
        <w:rPr>
          <w:color w:val="0E101A"/>
        </w:rPr>
      </w:pPr>
      <w:r>
        <w:rPr>
          <w:color w:val="0E101A"/>
        </w:rPr>
        <w:t>In brief, our analysis demonstrated that a constellation of unhealthful behaviors characterizes dietary intake in the food-insecure cancer population. The dietary patterns associated with being a food-insecure cancer survivor were also associated with a worse prognosis (i.e., higher risk of all-cause and cancer-specific mortality) after adjusting for several known and potential confounders. The implications of these findings are important to elevate. It is understood from previous work that dietary intake has the potential to play a role in prognosis after a cancer diagnosis in some cases, and our findings contribute to this body of evidence. Thus, the results of our analysis identified that dietary intake patterns in U.S. food-insecure cancer survivors may be a particular issue of concern in this population. In our discussion, we suggest areas for future research and implications for health policy.</w:t>
      </w:r>
    </w:p>
    <w:p w14:paraId="42850585" w14:textId="77777777" w:rsidR="002B1728" w:rsidRDefault="002B1728" w:rsidP="002B1728">
      <w:pPr>
        <w:pStyle w:val="NormalWeb"/>
        <w:spacing w:before="0" w:beforeAutospacing="0" w:after="0" w:afterAutospacing="0"/>
        <w:rPr>
          <w:color w:val="0E101A"/>
        </w:rPr>
      </w:pPr>
    </w:p>
    <w:p w14:paraId="043193B1" w14:textId="77777777" w:rsidR="002B1728" w:rsidRDefault="002B1728" w:rsidP="002B1728">
      <w:pPr>
        <w:pStyle w:val="NormalWeb"/>
        <w:spacing w:before="0" w:beforeAutospacing="0" w:after="0" w:afterAutospacing="0"/>
        <w:rPr>
          <w:color w:val="0E101A"/>
        </w:rPr>
      </w:pPr>
      <w:r>
        <w:rPr>
          <w:color w:val="0E101A"/>
        </w:rPr>
        <w:t>We thank you for considering this manuscript for publication. Please do not hesitate to contact us with any further questions or concerns.</w:t>
      </w:r>
    </w:p>
    <w:p w14:paraId="7CFB8EA4" w14:textId="77777777" w:rsidR="002B1728" w:rsidRDefault="002B1728" w:rsidP="00B22220">
      <w:pPr>
        <w:contextualSpacing/>
        <w:rPr>
          <w:rFonts w:asciiTheme="majorBidi" w:hAnsiTheme="majorBidi" w:cstheme="majorBidi"/>
        </w:rPr>
      </w:pPr>
    </w:p>
    <w:p w14:paraId="599C2343" w14:textId="77777777" w:rsidR="00B22220" w:rsidRDefault="00B22220" w:rsidP="00B2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6019A94" w14:textId="77777777" w:rsidR="009259BA" w:rsidRDefault="00B22220" w:rsidP="00B2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Sincerely, </w:t>
      </w:r>
    </w:p>
    <w:p w14:paraId="1694066C" w14:textId="77777777" w:rsidR="009259BA" w:rsidRPr="009259BA" w:rsidRDefault="009259BA" w:rsidP="00B2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2"/>
          <w:szCs w:val="12"/>
        </w:rPr>
      </w:pPr>
    </w:p>
    <w:p w14:paraId="47C70ADE" w14:textId="77777777" w:rsidR="00B22220" w:rsidRDefault="009259BA" w:rsidP="00B2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5690C901" wp14:editId="0B7C18E9">
            <wp:extent cx="1516380" cy="294005"/>
            <wp:effectExtent l="0" t="0" r="7620" b="0"/>
            <wp:docPr id="1" name="Picture 1" descr="H:\Administrative stuff\PDF Signature.jpg"/>
            <wp:cNvGraphicFramePr/>
            <a:graphic xmlns:a="http://schemas.openxmlformats.org/drawingml/2006/main">
              <a:graphicData uri="http://schemas.openxmlformats.org/drawingml/2006/picture">
                <pic:pic xmlns:pic="http://schemas.openxmlformats.org/drawingml/2006/picture">
                  <pic:nvPicPr>
                    <pic:cNvPr id="1" name="Picture 1" descr="H:\Administrative stuff\PDF Signature.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6380" cy="294005"/>
                    </a:xfrm>
                    <a:prstGeom prst="rect">
                      <a:avLst/>
                    </a:prstGeom>
                    <a:noFill/>
                    <a:ln>
                      <a:noFill/>
                    </a:ln>
                  </pic:spPr>
                </pic:pic>
              </a:graphicData>
            </a:graphic>
          </wp:inline>
        </w:drawing>
      </w:r>
    </w:p>
    <w:p w14:paraId="39F8B1E1" w14:textId="77777777" w:rsidR="009259BA" w:rsidRPr="009259BA" w:rsidRDefault="009259BA" w:rsidP="00B2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2"/>
          <w:szCs w:val="12"/>
        </w:rPr>
      </w:pPr>
    </w:p>
    <w:p w14:paraId="14CCC64E" w14:textId="77777777" w:rsidR="009259BA" w:rsidRPr="00004591" w:rsidRDefault="009259BA" w:rsidP="009259BA">
      <w:pPr>
        <w:rPr>
          <w:rFonts w:asciiTheme="majorBidi" w:hAnsiTheme="majorBidi" w:cstheme="majorBidi"/>
          <w:bCs/>
        </w:rPr>
      </w:pPr>
      <w:r w:rsidRPr="00004591">
        <w:rPr>
          <w:rFonts w:asciiTheme="majorBidi" w:hAnsiTheme="majorBidi" w:cstheme="majorBidi"/>
          <w:bCs/>
        </w:rPr>
        <w:t>Anna E. Arthur, PhD, MPH, RDN</w:t>
      </w:r>
    </w:p>
    <w:p w14:paraId="0EE04F58" w14:textId="77777777" w:rsidR="009259BA" w:rsidRDefault="009259BA" w:rsidP="009259BA">
      <w:pPr>
        <w:rPr>
          <w:rFonts w:asciiTheme="majorBidi" w:hAnsiTheme="majorBidi" w:cstheme="majorBidi"/>
          <w:bCs/>
        </w:rPr>
      </w:pPr>
      <w:r>
        <w:rPr>
          <w:rFonts w:asciiTheme="majorBidi" w:hAnsiTheme="majorBidi" w:cstheme="majorBidi"/>
          <w:bCs/>
        </w:rPr>
        <w:t>Dietetics and Nutrition</w:t>
      </w:r>
    </w:p>
    <w:p w14:paraId="4E508E80" w14:textId="77777777" w:rsidR="009259BA" w:rsidRPr="00004591" w:rsidRDefault="009259BA" w:rsidP="009259BA">
      <w:pPr>
        <w:rPr>
          <w:rFonts w:asciiTheme="majorBidi" w:hAnsiTheme="majorBidi" w:cstheme="majorBidi"/>
          <w:bCs/>
        </w:rPr>
      </w:pPr>
      <w:r w:rsidRPr="00004591">
        <w:rPr>
          <w:rFonts w:asciiTheme="majorBidi" w:hAnsiTheme="majorBidi" w:cstheme="majorBidi"/>
          <w:bCs/>
        </w:rPr>
        <w:t>3901 Rainbow Blvd</w:t>
      </w:r>
      <w:r>
        <w:rPr>
          <w:rFonts w:asciiTheme="majorBidi" w:hAnsiTheme="majorBidi" w:cstheme="majorBidi"/>
          <w:bCs/>
        </w:rPr>
        <w:t xml:space="preserve">., </w:t>
      </w:r>
      <w:r w:rsidRPr="00004591">
        <w:rPr>
          <w:rFonts w:asciiTheme="majorBidi" w:hAnsiTheme="majorBidi" w:cstheme="majorBidi"/>
          <w:bCs/>
        </w:rPr>
        <w:t>MS4013</w:t>
      </w:r>
    </w:p>
    <w:p w14:paraId="0377B2CC" w14:textId="77777777" w:rsidR="009259BA" w:rsidRPr="00004591" w:rsidRDefault="009259BA" w:rsidP="009259BA">
      <w:pPr>
        <w:rPr>
          <w:rFonts w:asciiTheme="majorBidi" w:hAnsiTheme="majorBidi" w:cstheme="majorBidi"/>
          <w:bCs/>
        </w:rPr>
      </w:pPr>
      <w:r w:rsidRPr="00004591">
        <w:rPr>
          <w:rFonts w:asciiTheme="majorBidi" w:hAnsiTheme="majorBidi" w:cstheme="majorBidi"/>
          <w:bCs/>
        </w:rPr>
        <w:t>Kansas City, KS</w:t>
      </w:r>
      <w:r>
        <w:rPr>
          <w:rFonts w:asciiTheme="majorBidi" w:hAnsiTheme="majorBidi" w:cstheme="majorBidi"/>
          <w:bCs/>
        </w:rPr>
        <w:t xml:space="preserve"> 66160</w:t>
      </w:r>
    </w:p>
    <w:p w14:paraId="2212FDF9" w14:textId="77777777" w:rsidR="009259BA" w:rsidRPr="00004591" w:rsidRDefault="009259BA" w:rsidP="009259BA">
      <w:pPr>
        <w:rPr>
          <w:rFonts w:asciiTheme="majorBidi" w:hAnsiTheme="majorBidi" w:cstheme="majorBidi"/>
          <w:bCs/>
        </w:rPr>
      </w:pPr>
      <w:r w:rsidRPr="00004591">
        <w:rPr>
          <w:rFonts w:asciiTheme="majorBidi" w:hAnsiTheme="majorBidi" w:cstheme="majorBidi"/>
          <w:bCs/>
        </w:rPr>
        <w:t>Phone: 913-588-5355</w:t>
      </w:r>
    </w:p>
    <w:p w14:paraId="4DA60655" w14:textId="77777777" w:rsidR="009259BA" w:rsidRPr="009259BA" w:rsidRDefault="009259BA" w:rsidP="009259BA">
      <w:pPr>
        <w:rPr>
          <w:rFonts w:asciiTheme="majorBidi" w:hAnsiTheme="majorBidi" w:cstheme="majorBidi"/>
          <w:bCs/>
        </w:rPr>
      </w:pPr>
      <w:r w:rsidRPr="00004591">
        <w:rPr>
          <w:rFonts w:asciiTheme="majorBidi" w:hAnsiTheme="majorBidi" w:cstheme="majorBidi"/>
          <w:bCs/>
        </w:rPr>
        <w:t xml:space="preserve">E-mail: </w:t>
      </w:r>
      <w:hyperlink r:id="rId8" w:history="1">
        <w:r w:rsidRPr="00004591">
          <w:rPr>
            <w:rStyle w:val="Hyperlink"/>
            <w:rFonts w:asciiTheme="majorBidi" w:hAnsiTheme="majorBidi" w:cstheme="majorBidi"/>
            <w:bCs/>
          </w:rPr>
          <w:t>aarthur4@kumc.edu</w:t>
        </w:r>
      </w:hyperlink>
    </w:p>
    <w:sectPr w:rsidR="009259BA" w:rsidRPr="009259BA" w:rsidSect="002A6240">
      <w:footerReference w:type="even" r:id="rId9"/>
      <w:footerReference w:type="default" r:id="rId10"/>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C549D" w14:textId="77777777" w:rsidR="00BC2A61" w:rsidRDefault="00BC2A61">
      <w:r>
        <w:separator/>
      </w:r>
    </w:p>
  </w:endnote>
  <w:endnote w:type="continuationSeparator" w:id="0">
    <w:p w14:paraId="028949AD" w14:textId="77777777" w:rsidR="00BC2A61" w:rsidRDefault="00BC2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ED019" w14:textId="77777777" w:rsidR="004E0A62" w:rsidRDefault="00EC68BF" w:rsidP="004E0A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1239DB" w14:textId="77777777" w:rsidR="004E0A62" w:rsidRDefault="00000000" w:rsidP="004E0A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D4555" w14:textId="77777777" w:rsidR="004E0A62" w:rsidRDefault="00000000" w:rsidP="004E0A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AEFCB" w14:textId="77777777" w:rsidR="00BC2A61" w:rsidRDefault="00BC2A61">
      <w:r>
        <w:separator/>
      </w:r>
    </w:p>
  </w:footnote>
  <w:footnote w:type="continuationSeparator" w:id="0">
    <w:p w14:paraId="0EC8B86A" w14:textId="77777777" w:rsidR="00BC2A61" w:rsidRDefault="00BC2A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F0"/>
    <w:rsid w:val="00015F3B"/>
    <w:rsid w:val="00110141"/>
    <w:rsid w:val="001D7B58"/>
    <w:rsid w:val="00220059"/>
    <w:rsid w:val="00283CF0"/>
    <w:rsid w:val="002A6240"/>
    <w:rsid w:val="002B1728"/>
    <w:rsid w:val="003F7832"/>
    <w:rsid w:val="00415A97"/>
    <w:rsid w:val="004265A0"/>
    <w:rsid w:val="00487428"/>
    <w:rsid w:val="005A28E5"/>
    <w:rsid w:val="006F3D06"/>
    <w:rsid w:val="007E5B54"/>
    <w:rsid w:val="00801EDD"/>
    <w:rsid w:val="00881AF5"/>
    <w:rsid w:val="00893598"/>
    <w:rsid w:val="009259BA"/>
    <w:rsid w:val="009300E6"/>
    <w:rsid w:val="00942852"/>
    <w:rsid w:val="00A108DB"/>
    <w:rsid w:val="00A55341"/>
    <w:rsid w:val="00A67091"/>
    <w:rsid w:val="00B22220"/>
    <w:rsid w:val="00BC2A61"/>
    <w:rsid w:val="00C11AF4"/>
    <w:rsid w:val="00C14F3D"/>
    <w:rsid w:val="00D462BD"/>
    <w:rsid w:val="00D90F25"/>
    <w:rsid w:val="00DE542E"/>
    <w:rsid w:val="00E36B7B"/>
    <w:rsid w:val="00E539C7"/>
    <w:rsid w:val="00E57D43"/>
    <w:rsid w:val="00E9368E"/>
    <w:rsid w:val="00EC68BF"/>
    <w:rsid w:val="00F5487C"/>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62CAD1B"/>
  <w15:chartTrackingRefBased/>
  <w15:docId w15:val="{919216FD-2D08-BF41-8587-6B628A9B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C55E6"/>
    <w:pPr>
      <w:tabs>
        <w:tab w:val="center" w:pos="4320"/>
        <w:tab w:val="right" w:pos="8640"/>
      </w:tabs>
    </w:pPr>
  </w:style>
  <w:style w:type="paragraph" w:styleId="Footer">
    <w:name w:val="footer"/>
    <w:basedOn w:val="Normal"/>
    <w:rsid w:val="004C55E6"/>
    <w:pPr>
      <w:tabs>
        <w:tab w:val="center" w:pos="4320"/>
        <w:tab w:val="right" w:pos="8640"/>
      </w:tabs>
    </w:pPr>
  </w:style>
  <w:style w:type="character" w:styleId="PageNumber">
    <w:name w:val="page number"/>
    <w:basedOn w:val="DefaultParagraphFont"/>
    <w:rsid w:val="004C55E6"/>
  </w:style>
  <w:style w:type="character" w:styleId="Hyperlink">
    <w:name w:val="Hyperlink"/>
    <w:basedOn w:val="DefaultParagraphFont"/>
    <w:uiPriority w:val="99"/>
    <w:unhideWhenUsed/>
    <w:rsid w:val="009259BA"/>
    <w:rPr>
      <w:color w:val="0563C1" w:themeColor="hyperlink"/>
      <w:u w:val="single"/>
    </w:rPr>
  </w:style>
  <w:style w:type="paragraph" w:styleId="NormalWeb">
    <w:name w:val="Normal (Web)"/>
    <w:basedOn w:val="Normal"/>
    <w:uiPriority w:val="99"/>
    <w:semiHidden/>
    <w:unhideWhenUsed/>
    <w:rsid w:val="002B1728"/>
    <w:pPr>
      <w:spacing w:before="100" w:beforeAutospacing="1" w:after="100" w:afterAutospacing="1"/>
    </w:pPr>
  </w:style>
  <w:style w:type="character" w:styleId="Emphasis">
    <w:name w:val="Emphasis"/>
    <w:basedOn w:val="DefaultParagraphFont"/>
    <w:uiPriority w:val="20"/>
    <w:qFormat/>
    <w:rsid w:val="002B17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3159">
      <w:bodyDiv w:val="1"/>
      <w:marLeft w:val="0"/>
      <w:marRight w:val="0"/>
      <w:marTop w:val="0"/>
      <w:marBottom w:val="0"/>
      <w:divBdr>
        <w:top w:val="none" w:sz="0" w:space="0" w:color="auto"/>
        <w:left w:val="none" w:sz="0" w:space="0" w:color="auto"/>
        <w:bottom w:val="none" w:sz="0" w:space="0" w:color="auto"/>
        <w:right w:val="none" w:sz="0" w:space="0" w:color="auto"/>
      </w:divBdr>
    </w:div>
    <w:div w:id="1201167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arthur4@kumc.edu"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Library/CloudStorage/Box-Box/Arthur-Lab/nhanes-fi-ca-mortality/05-Manuscript/01-cover-letter-ce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01-cover-letter-cebp.dotx</Template>
  <TotalTime>4</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Test page</vt:lpstr>
    </vt:vector>
  </TitlesOfParts>
  <Company>University of Kansas</Company>
  <LinksUpToDate>false</LinksUpToDate>
  <CharactersWithSpaces>2922</CharactersWithSpaces>
  <SharedDoc>false</SharedDoc>
  <HLinks>
    <vt:vector size="6" baseType="variant">
      <vt:variant>
        <vt:i4>1703965</vt:i4>
      </vt:variant>
      <vt:variant>
        <vt:i4>-1</vt:i4>
      </vt:variant>
      <vt:variant>
        <vt:i4>2051</vt:i4>
      </vt:variant>
      <vt:variant>
        <vt:i4>1</vt:i4>
      </vt:variant>
      <vt:variant>
        <vt:lpwstr>FK34BS-1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page</dc:title>
  <dc:subject/>
  <dc:creator>Microsoft Office User</dc:creator>
  <cp:keywords/>
  <cp:lastModifiedBy>Maino Vieytes, Christian Augusto</cp:lastModifiedBy>
  <cp:revision>1</cp:revision>
  <cp:lastPrinted>2018-01-10T19:16:00Z</cp:lastPrinted>
  <dcterms:created xsi:type="dcterms:W3CDTF">2023-06-15T11:03:00Z</dcterms:created>
  <dcterms:modified xsi:type="dcterms:W3CDTF">2023-06-15T11:12:00Z</dcterms:modified>
</cp:coreProperties>
</file>