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FF83" w14:textId="37A90BC9"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9759372"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The goal of this analysis was to characterize the associations between prevalent dietary patterns in the food insecure cancer survivor population and the risk of mortality among the broader cancer survivor population and the food insecure cancer survivor population. We employed data from ten consecutive biennial cycles</w:t>
      </w:r>
      <w:r w:rsidR="00A14902">
        <w:rPr>
          <w:rFonts w:ascii="Times New Roman" w:hAnsi="Times New Roman" w:cs="Times New Roman"/>
        </w:rPr>
        <w:t xml:space="preserve"> (1999-2018)</w:t>
      </w:r>
      <w:r>
        <w:rPr>
          <w:rFonts w:ascii="Times New Roman" w:hAnsi="Times New Roman" w:cs="Times New Roman"/>
        </w:rPr>
        <w:t xml:space="preserve"> from the National Health and Nutrition Examination Study (NHANES). The NHANES is a biennial cross-sectional study implemented by the Centers for Disease Control and Prevention (CDC) and the National Center for Health Statistics and samples civilian and non-institutionalized community dwellers in the United States through 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 In addition, a subsample is selected to participate in a series of 24-hour recalls to gauge dietary intake. Finally, subjects may also be selected for a subsample that undergoes a medical examination in the Mobile Examination </w:t>
      </w:r>
      <w:r w:rsidR="00334684">
        <w:rPr>
          <w:rFonts w:ascii="Times New Roman" w:hAnsi="Times New Roman" w:cs="Times New Roman"/>
        </w:rPr>
        <w:t>Center consisting</w:t>
      </w:r>
      <w:r>
        <w:rPr>
          <w:rFonts w:ascii="Times New Roman" w:hAnsi="Times New Roman" w:cs="Times New Roman"/>
        </w:rPr>
        <w:t xml:space="preserve"> of a number of physical and anthropomorphic measurement</w:t>
      </w:r>
      <w:r w:rsidR="001B0695">
        <w:rPr>
          <w:rFonts w:ascii="Times New Roman" w:hAnsi="Times New Roman" w:cs="Times New Roman"/>
        </w:rPr>
        <w:t>s.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{"citationID":"9zjFzyEd","properties":{"formattedCitation":"[1]","plainCitation":"[1]","noteIndex":0},"citationItems":[{"id":1619,"uris":["http://zotero.org/users/local/S8X13ARX/items/AHI59TS5"],"itemData":{"id":1619,"type":"document","publisher":"Centers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103D5EC5"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{"citationID":"pOlc4X2J","properties":{"formattedCitation":"[2,3]","plainCitation":"[2,3]","noteIndex":0},"citationItems":[{"id":1383,"uris":["http://zotero.org/users/local/S8X13ARX/items/3WGIUSZL"],"itemData":{"id":1383,"type":"document","publisher":"U.S.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[2,3]</w:t>
      </w:r>
      <w:r w:rsidR="00221EC2">
        <w:rPr>
          <w:rFonts w:ascii="Times New Roman" w:hAnsi="Times New Roman" w:cs="Times New Roman"/>
        </w:rPr>
        <w:fldChar w:fldCharType="end"/>
      </w:r>
      <w:r w:rsidR="00334684">
        <w:rPr>
          <w:rFonts w:ascii="Times New Roman" w:hAnsi="Times New Roman" w:cs="Times New Roman"/>
        </w:rPr>
        <w:t xml:space="preserve">. The survey contains ten items for households with only adults and an additional eight items completed by subjects living in households with children.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cancer history on the Medical Conditions Questionnaire (MCQ). </w:t>
      </w:r>
      <w:r w:rsidR="00221EC2">
        <w:rPr>
          <w:rFonts w:ascii="Times New Roman" w:hAnsi="Times New Roman" w:cs="Times New Roman"/>
        </w:rPr>
        <w:t xml:space="preserve">We note that individuals with </w:t>
      </w:r>
      <w:r w:rsidR="00221EC2">
        <w:rPr>
          <w:rFonts w:ascii="Times New Roman" w:hAnsi="Times New Roman" w:cs="Times New Roman"/>
        </w:rPr>
        <w:lastRenderedPageBreak/>
        <w:t xml:space="preserve">only a diagnosis of non-melanoma skin cancer and no other cancer were coded as not having a significant 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{"citationID":"iorgfBdO","properties":{"formattedCitation":"[4]","plainCitation":"[4]","noteIndex":0},"citationItems":[{"id":1748,"uris":["http://zotero.org/users/local/S8X13ARX/items/EJVBAQYE"],"itemData":{"id":1748,"type":"article-journal","container-title":"JNCI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DF8CC13"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{"citationID":"kuurcpQc","properties":{"formattedCitation":"[5]","plainCitation":"[5]","noteIndex":0},"citationItems":[{"id":2018,"uris":["http://zotero.org/users/local/S8X13ARX/items/CEMPR32Z"],"itemData":{"id":2018,"type":"article-journal","abstract":"(1)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{"citationID":"hdxE1Qrz","properties":{"formattedCitation":"[6,7]","plainCitation":"[6,7]","noteIndex":0},"citationItems":[{"id":808,"uris":["http://zotero.org/users/local/S8X13ARX/items/QXTB5EYL"],"itemData":{"id":808,"type":"article-journal","container-title":"The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[6,7]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{"citationID":"fURiteP1","properties":{"formattedCitation":"[8]","plainCitation":"[8]","noteIndex":0},"citationItems":[{"id":1304,"uris":["http://zotero.org/users/local/S8X13ARX/items/92BRNILY"],"itemData":{"id":1304,"type":"article-journal","container-title":"Procedia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221EC2">
        <w:rPr>
          <w:rFonts w:ascii="Times New Roman" w:hAnsi="Times New Roman" w:cs="Times New Roman"/>
          <w:noProof/>
        </w:rPr>
        <w:t>[8]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{"citationID":"0H1pMQjE","properties":{"formattedCitation":"[5,9,10]","plainCitation":"[5,9,10]","noteIndex":0},"citationItems":[{"id":2018,"uris":["http://zotero.org/users/local/S8X13ARX/items/CEMPR32Z"],"itemData":{"id":2018,"type":"article-journal","abstract":"(1)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221EC2">
        <w:rPr>
          <w:rFonts w:ascii="Times New Roman" w:hAnsi="Times New Roman" w:cs="Times New Roman"/>
          <w:noProof/>
        </w:rPr>
        <w:t>[5,9,10]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SDA Food Patterns Equivalents Database (FPED)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w:t>
      </w:r>
      <w:r w:rsidR="00E06C48">
        <w:rPr>
          <w:rFonts w:ascii="Times New Roman" w:hAnsi="Times New Roman" w:cs="Times New Roman"/>
        </w:rPr>
        <w:lastRenderedPageBreak/>
        <w:t xml:space="preserve">patterns components and collapsed these further into 26 groups, as previously described </w:t>
      </w:r>
      <w:r w:rsidR="00E06C48">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{"citationID":"vYdeJca8","properties":{"formattedCitation":"[5]","plainCitation":"[5]","noteIndex":0},"citationItems":[{"id":2018,"uris":["http://zotero.org/users/local/S8X13ARX/items/CEMPR32Z"],"itemData":{"id":2018,"type":"article-journal","abstract":"(1)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221EC2">
        <w:rPr>
          <w:rFonts w:ascii="Times New Roman" w:hAnsi="Times New Roman" w:cs="Times New Roman"/>
          <w:noProof/>
        </w:rPr>
        <w:t>[5]</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 xml:space="preserve">A multivariate density model approach was used for adjusting food and nutrient intake levels for total energy consumption </w:t>
      </w:r>
      <w:r w:rsidR="008C4819">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{"citationID":"5SozkkQJ","properties":{"formattedCitation":"[11]","plainCitation":"[11]","noteIndex":0},"citationItems":[{"id":835,"uris":["http://zotero.org/users/local/S8X13ARX/items/HK3ZM8V9"],"itemData":{"id":835,"type":"article-journal","container-title":"The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8C4819">
        <w:rPr>
          <w:rFonts w:ascii="Times New Roman" w:hAnsi="Times New Roman" w:cs="Times New Roman"/>
        </w:rPr>
        <w:fldChar w:fldCharType="separate"/>
      </w:r>
      <w:r w:rsidR="00221EC2">
        <w:rPr>
          <w:rFonts w:ascii="Times New Roman" w:hAnsi="Times New Roman" w:cs="Times New Roman"/>
          <w:noProof/>
        </w:rPr>
        <w:t>[11]</w:t>
      </w:r>
      <w:r w:rsidR="008C4819">
        <w:rPr>
          <w:rFonts w:ascii="Times New Roman" w:hAnsi="Times New Roman" w:cs="Times New Roman"/>
        </w:rPr>
        <w:fldChar w:fldCharType="end"/>
      </w:r>
      <w:r w:rsidR="008C4819">
        <w:rPr>
          <w:rFonts w:ascii="Times New Roman" w:hAnsi="Times New Roman" w:cs="Times New Roman"/>
        </w:rPr>
        <w:t>. 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{"citationID":"2nJJ1D0G","properties":{"formattedCitation":"[12,13]","plainCitation":"[12,13]","noteIndex":0},"citationItems":[{"id":1373,"uris":["http://zotero.org/users/local/S8X13ARX/items/F9TXRSSS"],"itemData":{"id":1373,"type":"article-journal","container-title":"The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21EC2">
        <w:rPr>
          <w:rFonts w:ascii="Times New Roman" w:hAnsi="Times New Roman" w:cs="Times New Roman"/>
          <w:noProof/>
        </w:rPr>
        <w:t>[12,13]</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(2022) for a detailed procedural description and a discussion about the component retention process for the PCA </w:t>
      </w:r>
      <w:r w:rsidR="00B42F8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{"citationID":"6vJRQApU","properties":{"formattedCitation":"[5]","plainCitation":"[5]","noteIndex":0},"citationItems":[{"id":2018,"uris":["http://zotero.org/users/local/S8X13ARX/items/CEMPR32Z"],"itemData":{"id":2018,"type":"article-journal","abstract":"(1)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221EC2">
        <w:rPr>
          <w:rFonts w:ascii="Times New Roman" w:hAnsi="Times New Roman" w:cs="Times New Roman"/>
          <w:noProof/>
        </w:rPr>
        <w:t>[5]</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6F19B560"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cfWBH0n","properties":{"formattedCitation":"[14,15]","plainCitation":"[14,15]","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21EC2">
        <w:rPr>
          <w:rFonts w:ascii="Times New Roman" w:hAnsi="Times New Roman" w:cs="Times New Roman"/>
        </w:rPr>
        <w:t>[14,15]</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3UwgYTqK","properties":{"formattedCitation":"[16\\uc0\\u8211{}18]","plainCitation":"[16–18]","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21EC2" w:rsidRPr="00221EC2">
        <w:rPr>
          <w:rFonts w:ascii="Times New Roman" w:hAnsi="Times New Roman" w:cs="Times New Roman"/>
        </w:rPr>
        <w:t>[16–18]</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9BB849C"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w:t>
      </w:r>
      <w:r w:rsidR="000143D6">
        <w:rPr>
          <w:rFonts w:ascii="Times New Roman" w:hAnsi="Times New Roman" w:cs="Times New Roman"/>
        </w:rPr>
        <w:lastRenderedPageBreak/>
        <w:t>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{"citationID":"EE6Ujfdy","properties":{"formattedCitation":"[19\\uc0\\u8211{}21]","plainCitation":"[19–21]","noteIndex":0},"citationItems":[{"id":1389,"uris":["http://zotero.org/users/local/S8X13ARX/items/LCL7BTPS"],"itemData":{"id":1389,"type":"article-journal","abstract":"We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21EC2" w:rsidRPr="00221EC2">
        <w:rPr>
          <w:rFonts w:ascii="Times New Roman" w:hAnsi="Times New Roman" w:cs="Times New Roman"/>
        </w:rPr>
        <w:t>[19–21]</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{"citationID":"Ka9GpFw8","properties":{"formattedCitation":"[5,22]","plainCitation":"[5,22]","noteIndex":0},"citationItems":[{"id":2018,"uris":["http://zotero.org/users/local/S8X13ARX/items/CEMPR32Z"],"itemData":{"id":2018,"type":"article-journal","abstract":"(1)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21EC2">
        <w:rPr>
          <w:rFonts w:ascii="Times New Roman" w:hAnsi="Times New Roman" w:cs="Times New Roman"/>
          <w:noProof/>
        </w:rPr>
        <w:t>[5,22]</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6956C7">
        <w:rPr>
          <w:rFonts w:ascii="Times New Roman" w:hAnsi="Times New Roman" w:cs="Times New Roman"/>
        </w:rPr>
        <w:instrText xml:space="preserve"> ADDIN ZOTERO_ITEM CSL_CITATION {"citationID":"9tl7qrUn","properties":{"formattedCitation":"[23,24]","plainCitation":"[23,24]","noteIndex":0},"citationItems":[{"id":2196,"uris":["http://zotero.org/users/local/S8X13ARX/items/7M7AI77M"],"itemData":{"id":2196,"type":"article-journal","abstract":"Background.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6956C7">
        <w:rPr>
          <w:rFonts w:ascii="Cambria Math" w:hAnsi="Cambria Math" w:cs="Cambria Math"/>
        </w:rPr>
        <w:instrText>∼</w:instrText>
      </w:r>
      <w:r w:rsidR="006956C7">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6956C7">
        <w:rPr>
          <w:rFonts w:ascii="Times New Roman" w:hAnsi="Times New Roman" w:cs="Times New Roman"/>
          <w:noProof/>
        </w:rPr>
        <w:t>[23,24]</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393188BD"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Descriptive statistics were generated for the explanatory, response, and covariate variables described above. We also examined the correlations between the extracted diet quality measures and the 26 food groups used in the extraction process to evaluate the extent of how food groups contributed to each of those </w:t>
      </w:r>
      <w:r w:rsidR="00942279">
        <w:rPr>
          <w:rFonts w:ascii="Times New Roman" w:hAnsi="Times New Roman" w:cs="Times New Roman"/>
        </w:rPr>
        <w:t>diet quality indices</w:t>
      </w:r>
      <w:r w:rsidR="00AB3643">
        <w:rPr>
          <w:rFonts w:ascii="Times New Roman" w:hAnsi="Times New Roman" w:cs="Times New Roman"/>
        </w:rPr>
        <w:t xml:space="preserve">. 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62C289AA" w14:textId="31F45B54"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r>
                        <w:rPr>
                          <w:rFonts w:ascii="Cambria Math" w:hAnsi="Cambria Math" w:cs="Times New Roman"/>
                        </w:rPr>
                        <m:t>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CFA27BD" w14:textId="1D6D139D"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m:t>
          </m:r>
          <m:r>
            <m:rPr>
              <m:sty m:val="bi"/>
            </m:rPr>
            <w:rPr>
              <w:rFonts w:ascii="Cambria Math" w:eastAsiaTheme="minorEastAsia" w:hAnsi="Cambria Math" w:cs="Times New Roman"/>
              <w:vertAlign w:val="subscript"/>
            </w:rPr>
            <m:t>x</m:t>
          </m:r>
          <m:r>
            <w:rPr>
              <w:rFonts w:ascii="Cambria Math" w:eastAsiaTheme="minorEastAsia" w:hAnsi="Cambria Math" w:cs="Times New Roman"/>
              <w:vertAlign w:val="subscript"/>
            </w:rPr>
            <m:t xml:space="preserve">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w:lastRenderedPageBreak/>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1839F2BA"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942279">
        <w:rPr>
          <w:rFonts w:ascii="Times New Roman" w:eastAsiaTheme="minorEastAsia" w:hAnsi="Times New Roman" w:cs="Times New Roman"/>
        </w:rPr>
        <w:t xml:space="preserve"> = 4 </w:t>
      </w:r>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w:t>
      </w:r>
      <w:r w:rsidR="00942279">
        <w:rPr>
          <w:rFonts w:ascii="Times New Roman" w:eastAsiaTheme="minorEastAsia" w:hAnsi="Times New Roman" w:cs="Times New Roman"/>
        </w:rPr>
        <w:t>the quintiles of the diet pattern index score</w:t>
      </w:r>
      <w:r w:rsidR="00C05E3E">
        <w:rPr>
          <w:rFonts w:ascii="Times New Roman" w:eastAsiaTheme="minorEastAsia" w:hAnsi="Times New Roman" w:cs="Times New Roman"/>
        </w:rPr>
        <w:t xml:space="preserve">. </w:t>
      </w:r>
      <w:r w:rsidR="002262B7">
        <w:rPr>
          <w:rFonts w:ascii="Times New Roman" w:eastAsiaTheme="minorEastAsia" w:hAnsi="Times New Roman" w:cs="Times New Roman"/>
        </w:rPr>
        <w:t>In equation 2 we conduct a trend test by assigning</w:t>
      </w:r>
      <w:r w:rsidR="00942279">
        <w:rPr>
          <w:rFonts w:ascii="Times New Roman" w:eastAsiaTheme="minorEastAsia" w:hAnsi="Times New Roman" w:cs="Times New Roman"/>
        </w:rPr>
        <w:t xml:space="preserve"> the</w:t>
      </w:r>
      <w:r w:rsidR="002262B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 xml:space="preserve">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basis functions (not shown here) for a natural cubic spline.</w:t>
      </w:r>
      <w:r w:rsidR="00562288">
        <w:rPr>
          <w:rFonts w:ascii="Times New Roman" w:eastAsiaTheme="minorEastAsia" w:hAnsi="Times New Roman" w:cs="Times New Roman"/>
        </w:rPr>
        <w:t xml:space="preserve"> Models fit using equation 4 used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00562288">
        <w:rPr>
          <w:rFonts w:ascii="Times New Roman" w:eastAsiaTheme="minorEastAsia" w:hAnsi="Times New Roman" w:cs="Times New Roman"/>
        </w:rPr>
        <w:t xml:space="preserve">) set at the quintiles of the diet index scores (not shown here). </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935DEF">
        <w:rPr>
          <w:rFonts w:ascii="Times New Roman" w:eastAsiaTheme="minorEastAsia" w:hAnsi="Times New Roman" w:cs="Times New Roman"/>
        </w:rPr>
        <w:instrText xml:space="preserve"> ADDIN ZOTERO_ITEM CSL_CITATION {"citationID":"CKzgviSM","properties":{"formattedCitation":"[25,26]","plainCitation":"[25,26]","noteIndex":0},"citationItems":[{"id":1975,"uris":["http://zotero.org/users/local/S8X13ARX/items/L9BVZ5BN"],"itemData":{"id":1975,"type":"article-journal","container-title":"Annals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935DEF">
        <w:rPr>
          <w:rFonts w:ascii="Times New Roman" w:eastAsiaTheme="minorEastAsia" w:hAnsi="Times New Roman" w:cs="Times New Roman"/>
          <w:noProof/>
        </w:rPr>
        <w:t>[25,26]</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332B65">
        <w:rPr>
          <w:rFonts w:ascii="Times New Roman" w:eastAsiaTheme="minorEastAsia" w:hAnsi="Times New Roman" w:cs="Times New Roman"/>
        </w:rPr>
        <w:t xml:space="preserv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3E7C7C">
        <w:rPr>
          <w:rFonts w:ascii="Times New Roman" w:hAnsi="Times New Roman" w:cs="Times New Roman"/>
        </w:rPr>
        <w:instrText xml:space="preserve"> ADDIN ZOTERO_ITEM CSL_CITATION {"citationID":"UlJr0M1T","properties":{"formattedCitation":"[11]","plainCitation":"[11]","noteIndex":0},"citationItems":[{"id":835,"uris":["http://zotero.org/users/local/S8X13ARX/items/HK3ZM8V9"],"itemData":{"id":835,"type":"article-journal","container-title":"The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3E7C7C">
        <w:rPr>
          <w:rFonts w:ascii="Times New Roman" w:hAnsi="Times New Roman" w:cs="Times New Roman"/>
        </w:rPr>
        <w:fldChar w:fldCharType="separate"/>
      </w:r>
      <w:r w:rsidR="003E7C7C">
        <w:rPr>
          <w:rFonts w:ascii="Times New Roman" w:hAnsi="Times New Roman" w:cs="Times New Roman"/>
          <w:noProof/>
        </w:rPr>
        <w:t>[11]</w:t>
      </w:r>
      <w:r w:rsidR="003E7C7C">
        <w:rPr>
          <w:rFonts w:ascii="Times New Roman" w:hAnsi="Times New Roman" w:cs="Times New Roman"/>
        </w:rPr>
        <w:fldChar w:fldCharType="end"/>
      </w:r>
      <w:r w:rsidR="00332B65">
        <w:rPr>
          <w:rFonts w:ascii="Times New Roman" w:hAnsi="Times New Roman" w:cs="Times New Roman"/>
        </w:rPr>
        <w:t xml:space="preserve">. Additionally, </w:t>
      </w:r>
      <w:r w:rsidR="00465A62">
        <w:rPr>
          <w:rFonts w:ascii="Times New Roman" w:hAnsi="Times New Roman" w:cs="Times New Roman"/>
        </w:rPr>
        <w:t>as</w:t>
      </w:r>
      <w:r w:rsidR="00332B65">
        <w:rPr>
          <w:rFonts w:ascii="Times New Roman" w:hAnsi="Times New Roman" w:cs="Times New Roman"/>
        </w:rPr>
        <w:t xml:space="preserve"> these dietary scores are </w:t>
      </w:r>
      <w:r w:rsidR="00E21C9A">
        <w:rPr>
          <w:rFonts w:ascii="Times New Roman" w:hAnsi="Times New Roman" w:cs="Times New Roman"/>
        </w:rPr>
        <w:t>intrinsically</w:t>
      </w:r>
      <w:r w:rsidR="00332B65">
        <w:rPr>
          <w:rFonts w:ascii="Times New Roman" w:hAnsi="Times New Roman" w:cs="Times New Roman"/>
        </w:rPr>
        <w:t xml:space="preserve"> associated with food insecurity status and the receipt of SNAP benefits</w:t>
      </w:r>
      <w:r w:rsidR="00620A46">
        <w:rPr>
          <w:rFonts w:ascii="Times New Roman" w:hAnsi="Times New Roman" w:cs="Times New Roman"/>
        </w:rPr>
        <w:t xml:space="preserve"> and because previous evidence suggests that food insecurity status may be associated with mortality</w:t>
      </w:r>
      <w:r w:rsidR="00332B65">
        <w:rPr>
          <w:rFonts w:ascii="Times New Roman" w:hAnsi="Times New Roman" w:cs="Times New Roman"/>
        </w:rPr>
        <w:t>, we included these as covariates</w:t>
      </w:r>
      <w:r w:rsidR="00E21C9A">
        <w:rPr>
          <w:rFonts w:ascii="Times New Roman" w:hAnsi="Times New Roman" w:cs="Times New Roman"/>
        </w:rPr>
        <w:t xml:space="preserve"> given the potential for confounding</w:t>
      </w:r>
      <w:r w:rsidR="00620A46">
        <w:rPr>
          <w:rFonts w:ascii="Times New Roman" w:hAnsi="Times New Roman" w:cs="Times New Roman"/>
        </w:rPr>
        <w:t xml:space="preserve"> </w:t>
      </w:r>
      <w:r w:rsidR="00620A46">
        <w:rPr>
          <w:rFonts w:ascii="Times New Roman" w:hAnsi="Times New Roman" w:cs="Times New Roman"/>
        </w:rPr>
        <w:fldChar w:fldCharType="begin"/>
      </w:r>
      <w:r w:rsidR="00620A46">
        <w:rPr>
          <w:rFonts w:ascii="Times New Roman" w:hAnsi="Times New Roman" w:cs="Times New Roman"/>
        </w:rPr>
        <w:instrText xml:space="preserve"> ADDIN ZOTERO_ITEM CSL_CITATION {"citationID":"QEvCqFs6","properties":{"formattedCitation":"[27]","plainCitation":"[27]","noteIndex":0},"citationItems":[{"id":2205,"uris":["http://zotero.org/users/local/S8X13ARX/items/4ELLAR2T"],"itemData":{"id":2205,"type":"article-journal","abstract":"Food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620A46">
        <w:rPr>
          <w:rFonts w:ascii="Times New Roman" w:hAnsi="Times New Roman" w:cs="Times New Roman"/>
        </w:rPr>
        <w:fldChar w:fldCharType="separate"/>
      </w:r>
      <w:r w:rsidR="00620A46">
        <w:rPr>
          <w:rFonts w:ascii="Times New Roman" w:hAnsi="Times New Roman" w:cs="Times New Roman"/>
          <w:noProof/>
        </w:rPr>
        <w:t>[27]</w:t>
      </w:r>
      <w:r w:rsidR="00620A46">
        <w:rPr>
          <w:rFonts w:ascii="Times New Roman" w:hAnsi="Times New Roman" w:cs="Times New Roman"/>
        </w:rPr>
        <w:fldChar w:fldCharType="end"/>
      </w:r>
      <w:r w:rsidR="00620A46">
        <w:rPr>
          <w:rFonts w:ascii="Times New Roman" w:hAnsi="Times New Roman" w:cs="Times New Roman"/>
        </w:rPr>
        <w:t xml:space="preserve">. </w:t>
      </w:r>
      <w:commentRangeStart w:id="1"/>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1"/>
      <w:r w:rsidR="005538C5">
        <w:rPr>
          <w:rStyle w:val="CommentReference"/>
        </w:rPr>
        <w:commentReference w:id="1"/>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in our primary models given significant missingness in this variable and conducted a separate analysis where we further adjusted for it.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146B664"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On average, food insecure cancer survivors in this sample were younger than food secure survivors, were more likely to be female, non-White, ha</w:t>
      </w:r>
      <w:r w:rsidR="008A5234">
        <w:rPr>
          <w:rFonts w:ascii="Times New Roman" w:hAnsi="Times New Roman" w:cs="Times New Roman"/>
        </w:rPr>
        <w:t xml:space="preserve">d </w:t>
      </w:r>
      <w:r w:rsidR="00332B47">
        <w:rPr>
          <w:rFonts w:ascii="Times New Roman" w:hAnsi="Times New Roman" w:cs="Times New Roman"/>
        </w:rPr>
        <w:t xml:space="preserve">a lower educational status, </w:t>
      </w:r>
      <w:r w:rsidR="008A5234">
        <w:rPr>
          <w:rFonts w:ascii="Times New Roman" w:hAnsi="Times New Roman" w:cs="Times New Roman"/>
        </w:rPr>
        <w:t>were more likely to live</w:t>
      </w:r>
      <w:r w:rsidR="00332B47">
        <w:rPr>
          <w:rFonts w:ascii="Times New Roman" w:hAnsi="Times New Roman" w:cs="Times New Roman"/>
        </w:rPr>
        <w:t xml:space="preserve"> under the poverty line, and were less likely to be covered under 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and ha</w:t>
      </w:r>
      <w:r w:rsidR="00C770E5">
        <w:rPr>
          <w:rFonts w:ascii="Times New Roman" w:hAnsi="Times New Roman" w:cs="Times New Roman"/>
        </w:rPr>
        <w:t>d</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lastRenderedPageBreak/>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2"/>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2"/>
            <w:r w:rsidR="00FB536B">
              <w:rPr>
                <w:rStyle w:val="CommentReference"/>
              </w:rPr>
              <w:commentReference w:id="2"/>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FB536B" w:rsidRPr="00D25ED6" w14:paraId="02721C68" w14:textId="77777777" w:rsidTr="00190925">
        <w:trPr>
          <w:trHeight w:val="320"/>
        </w:trPr>
        <w:tc>
          <w:tcPr>
            <w:tcW w:w="2571" w:type="dxa"/>
            <w:tcBorders>
              <w:top w:val="nil"/>
              <w:bottom w:val="single" w:sz="4" w:space="0" w:color="auto"/>
            </w:tcBorders>
            <w:noWrap/>
            <w:vAlign w:val="center"/>
          </w:tcPr>
          <w:p w14:paraId="623B1B60" w14:textId="68E5BBC6" w:rsidR="00FB536B" w:rsidRPr="00D25ED6" w:rsidRDefault="00FB536B" w:rsidP="001C2F91">
            <w:pPr>
              <w:ind w:firstLine="720"/>
              <w:rPr>
                <w:rFonts w:ascii="Times New Roman" w:hAnsi="Times New Roman" w:cs="Times New Roman"/>
                <w:sz w:val="20"/>
                <w:szCs w:val="20"/>
              </w:rPr>
            </w:pPr>
            <w:r>
              <w:rPr>
                <w:rFonts w:ascii="Times New Roman" w:hAnsi="Times New Roman" w:cs="Times New Roman"/>
                <w:sz w:val="20"/>
                <w:szCs w:val="20"/>
              </w:rPr>
              <w:t>Censored</w:t>
            </w:r>
          </w:p>
        </w:tc>
        <w:tc>
          <w:tcPr>
            <w:tcW w:w="2284" w:type="dxa"/>
            <w:tcBorders>
              <w:top w:val="nil"/>
              <w:bottom w:val="single" w:sz="4" w:space="0" w:color="auto"/>
            </w:tcBorders>
            <w:noWrap/>
            <w:vAlign w:val="center"/>
          </w:tcPr>
          <w:p w14:paraId="109628A4" w14:textId="77777777" w:rsidR="00FB536B" w:rsidRPr="00D25ED6" w:rsidRDefault="00FB536B" w:rsidP="00190925">
            <w:pPr>
              <w:jc w:val="center"/>
              <w:rPr>
                <w:rFonts w:ascii="Times New Roman" w:hAnsi="Times New Roman" w:cs="Times New Roman"/>
                <w:sz w:val="20"/>
                <w:szCs w:val="20"/>
              </w:rPr>
            </w:pPr>
          </w:p>
        </w:tc>
        <w:tc>
          <w:tcPr>
            <w:tcW w:w="1899" w:type="dxa"/>
            <w:tcBorders>
              <w:top w:val="nil"/>
              <w:bottom w:val="single" w:sz="4" w:space="0" w:color="auto"/>
            </w:tcBorders>
            <w:noWrap/>
            <w:vAlign w:val="center"/>
          </w:tcPr>
          <w:p w14:paraId="6BA1CB3B" w14:textId="77777777" w:rsidR="00FB536B" w:rsidRPr="00D25ED6" w:rsidRDefault="00FB536B" w:rsidP="00190925">
            <w:pPr>
              <w:jc w:val="center"/>
              <w:rPr>
                <w:rFonts w:ascii="Times New Roman" w:hAnsi="Times New Roman" w:cs="Times New Roman"/>
                <w:sz w:val="20"/>
                <w:szCs w:val="20"/>
              </w:rPr>
            </w:pPr>
          </w:p>
        </w:tc>
        <w:tc>
          <w:tcPr>
            <w:tcW w:w="1871" w:type="dxa"/>
            <w:tcBorders>
              <w:top w:val="nil"/>
              <w:bottom w:val="single" w:sz="4" w:space="0" w:color="auto"/>
            </w:tcBorders>
            <w:noWrap/>
            <w:vAlign w:val="center"/>
          </w:tcPr>
          <w:p w14:paraId="38FE845B" w14:textId="77777777" w:rsidR="00FB536B" w:rsidRPr="00D25ED6" w:rsidRDefault="00FB536B" w:rsidP="00190925">
            <w:pPr>
              <w:jc w:val="center"/>
              <w:rPr>
                <w:rFonts w:ascii="Times New Roman" w:hAnsi="Times New Roman" w:cs="Times New Roman"/>
                <w:sz w:val="20"/>
                <w:szCs w:val="20"/>
              </w:rPr>
            </w:pPr>
          </w:p>
        </w:tc>
        <w:tc>
          <w:tcPr>
            <w:tcW w:w="1399" w:type="dxa"/>
            <w:tcBorders>
              <w:top w:val="nil"/>
              <w:bottom w:val="single" w:sz="4" w:space="0" w:color="auto"/>
            </w:tcBorders>
            <w:noWrap/>
            <w:vAlign w:val="center"/>
          </w:tcPr>
          <w:p w14:paraId="17285C85" w14:textId="170892AA" w:rsidR="00FB536B" w:rsidRPr="00D25ED6" w:rsidRDefault="00FB536B" w:rsidP="00FB536B">
            <w:pPr>
              <w:jc w:val="center"/>
              <w:rPr>
                <w:rFonts w:ascii="Times New Roman" w:hAnsi="Times New Roman" w:cs="Times New Roman"/>
                <w:sz w:val="20"/>
                <w:szCs w:val="20"/>
              </w:rPr>
            </w:pPr>
            <w:r>
              <w:rPr>
                <w:rFonts w:ascii="Times New Roman" w:hAnsi="Times New Roman" w:cs="Times New Roman"/>
                <w:sz w:val="20"/>
                <w:szCs w:val="20"/>
              </w:rPr>
              <w:t>&lt; 0.01</w:t>
            </w:r>
          </w:p>
        </w:tc>
      </w:tr>
      <w:tr w:rsidR="00FB536B" w:rsidRPr="00D25ED6" w14:paraId="3B412DA4" w14:textId="77777777" w:rsidTr="005369C1">
        <w:trPr>
          <w:trHeight w:val="320"/>
        </w:trPr>
        <w:tc>
          <w:tcPr>
            <w:tcW w:w="2571" w:type="dxa"/>
            <w:tcBorders>
              <w:top w:val="nil"/>
              <w:bottom w:val="single" w:sz="4" w:space="0" w:color="auto"/>
            </w:tcBorders>
            <w:noWrap/>
            <w:vAlign w:val="center"/>
          </w:tcPr>
          <w:p w14:paraId="6EB87D32" w14:textId="2098FA34" w:rsidR="00FB536B" w:rsidRPr="00D25ED6" w:rsidRDefault="00FB536B" w:rsidP="00FB536B">
            <w:pPr>
              <w:ind w:firstLine="720"/>
              <w:rPr>
                <w:rFonts w:ascii="Times New Roman" w:hAnsi="Times New Roman" w:cs="Times New Roman"/>
                <w:sz w:val="20"/>
                <w:szCs w:val="20"/>
              </w:rPr>
            </w:pPr>
            <w:r>
              <w:rPr>
                <w:rFonts w:ascii="Times New Roman" w:hAnsi="Times New Roman" w:cs="Times New Roman"/>
                <w:sz w:val="20"/>
                <w:szCs w:val="20"/>
              </w:rPr>
              <w:t>Right-Censored</w:t>
            </w:r>
          </w:p>
        </w:tc>
        <w:tc>
          <w:tcPr>
            <w:tcW w:w="2284" w:type="dxa"/>
            <w:tcBorders>
              <w:top w:val="nil"/>
              <w:bottom w:val="single" w:sz="4" w:space="0" w:color="auto"/>
            </w:tcBorders>
            <w:noWrap/>
            <w:vAlign w:val="bottom"/>
          </w:tcPr>
          <w:p w14:paraId="36A7E8F1" w14:textId="5A1C2D78" w:rsidR="00FB536B" w:rsidRPr="00FB536B" w:rsidRDefault="00FB536B" w:rsidP="00FB536B">
            <w:pPr>
              <w:jc w:val="center"/>
              <w:rPr>
                <w:rFonts w:ascii="Times New Roman" w:hAnsi="Times New Roman" w:cs="Times New Roman"/>
                <w:sz w:val="20"/>
                <w:szCs w:val="20"/>
              </w:rPr>
            </w:pPr>
            <w:r w:rsidRPr="00FB536B">
              <w:rPr>
                <w:rFonts w:ascii="Times New Roman" w:hAnsi="Times New Roman" w:cs="Times New Roman"/>
                <w:color w:val="000000"/>
                <w:sz w:val="20"/>
                <w:szCs w:val="20"/>
              </w:rPr>
              <w:t xml:space="preserve"> 1512 (73)</w:t>
            </w:r>
          </w:p>
        </w:tc>
        <w:tc>
          <w:tcPr>
            <w:tcW w:w="1899" w:type="dxa"/>
            <w:tcBorders>
              <w:top w:val="nil"/>
              <w:bottom w:val="single" w:sz="4" w:space="0" w:color="auto"/>
            </w:tcBorders>
            <w:noWrap/>
            <w:vAlign w:val="bottom"/>
          </w:tcPr>
          <w:p w14:paraId="62A0472E" w14:textId="2D0A1EAC" w:rsidR="00FB536B" w:rsidRPr="00FB536B" w:rsidRDefault="00FB536B" w:rsidP="00FB536B">
            <w:pPr>
              <w:jc w:val="center"/>
              <w:rPr>
                <w:rFonts w:ascii="Times New Roman" w:hAnsi="Times New Roman" w:cs="Times New Roman"/>
                <w:sz w:val="20"/>
                <w:szCs w:val="20"/>
              </w:rPr>
            </w:pPr>
            <w:r w:rsidRPr="00FB536B">
              <w:rPr>
                <w:rFonts w:ascii="Times New Roman" w:hAnsi="Times New Roman" w:cs="Times New Roman"/>
                <w:color w:val="000000"/>
                <w:sz w:val="20"/>
                <w:szCs w:val="20"/>
              </w:rPr>
              <w:t xml:space="preserve"> 235 (85.2)</w:t>
            </w:r>
          </w:p>
        </w:tc>
        <w:tc>
          <w:tcPr>
            <w:tcW w:w="1871" w:type="dxa"/>
            <w:tcBorders>
              <w:top w:val="nil"/>
              <w:bottom w:val="single" w:sz="4" w:space="0" w:color="auto"/>
            </w:tcBorders>
            <w:noWrap/>
            <w:vAlign w:val="bottom"/>
          </w:tcPr>
          <w:p w14:paraId="39D7A38D" w14:textId="6AFBCFB1" w:rsidR="00FB536B" w:rsidRPr="00FB536B" w:rsidRDefault="00FB536B" w:rsidP="00FB536B">
            <w:pPr>
              <w:jc w:val="center"/>
              <w:rPr>
                <w:rFonts w:ascii="Times New Roman" w:hAnsi="Times New Roman" w:cs="Times New Roman"/>
                <w:sz w:val="20"/>
                <w:szCs w:val="20"/>
              </w:rPr>
            </w:pPr>
            <w:r w:rsidRPr="00FB536B">
              <w:rPr>
                <w:rFonts w:ascii="Times New Roman" w:hAnsi="Times New Roman" w:cs="Times New Roman"/>
                <w:color w:val="000000"/>
                <w:sz w:val="20"/>
                <w:szCs w:val="20"/>
              </w:rPr>
              <w:t xml:space="preserve"> 1277 (71.6)</w:t>
            </w:r>
          </w:p>
        </w:tc>
        <w:tc>
          <w:tcPr>
            <w:tcW w:w="1399" w:type="dxa"/>
            <w:tcBorders>
              <w:top w:val="nil"/>
              <w:bottom w:val="single" w:sz="4" w:space="0" w:color="auto"/>
            </w:tcBorders>
            <w:noWrap/>
            <w:vAlign w:val="center"/>
          </w:tcPr>
          <w:p w14:paraId="20AA2B05" w14:textId="77777777" w:rsidR="00FB536B" w:rsidRPr="00D25ED6" w:rsidRDefault="00FB536B" w:rsidP="00FB536B">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1D2770BA"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pattern was characterized by negative correlations with fruits, vegetables, nuts, and whole grains, a high correlation with added sugars, and a weak-to-moderate positive correlation with meat consumption. The Age pattern was positively correlated with milk consumption, fruit, and whole grains while negatively correlated with cheese intake and to a lesser extent, poultry intake.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xml:space="preserve">= 0.81). The </w:t>
      </w:r>
      <w:r w:rsidR="00D03E1F">
        <w:rPr>
          <w:rFonts w:ascii="Times New Roman" w:hAnsi="Times New Roman" w:cs="Times New Roman"/>
        </w:rPr>
        <w:lastRenderedPageBreak/>
        <w:t xml:space="preserve">pattern of correlation coefficients for the household size pattern was also similar to those from the FI and SNAP patterns and shared a moderate correlation with the </w:t>
      </w:r>
      <w:r w:rsidR="008A5234">
        <w:rPr>
          <w:rFonts w:ascii="Times New Roman" w:hAnsi="Times New Roman" w:cs="Times New Roman"/>
        </w:rPr>
        <w:t>Food Insecurity</w:t>
      </w:r>
      <w:r w:rsidR="00D03E1F">
        <w:rPr>
          <w:rFonts w:ascii="Times New Roman" w:hAnsi="Times New Roman" w:cs="Times New Roman"/>
        </w:rPr>
        <w:t xml:space="preserve"> (</w:t>
      </w:r>
      <w:r w:rsidR="00D03E1F">
        <w:rPr>
          <w:rFonts w:ascii="Times New Roman" w:hAnsi="Times New Roman" w:cs="Times New Roman"/>
          <w:i/>
          <w:iCs/>
        </w:rPr>
        <w:t xml:space="preserve">r </w:t>
      </w:r>
      <w:r w:rsidR="00D03E1F">
        <w:rPr>
          <w:rFonts w:ascii="Times New Roman" w:hAnsi="Times New Roman" w:cs="Times New Roman"/>
        </w:rPr>
        <w:t>= 0.63) 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to reflect “prudent” patterns, that emphasized the vegetable categories while de-emphasizing added sugars. Prudent pattern #2 had additional nuance, compared to Prudent pattern #1, such as a moderate negative correlation with solid fats and a positive correlation with yogurt and the fruit categories.</w:t>
      </w:r>
      <w:r w:rsidR="00163E9B">
        <w:rPr>
          <w:rFonts w:ascii="Times New Roman" w:hAnsi="Times New Roman" w:cs="Times New Roman"/>
        </w:rPr>
        <w:t xml:space="preserve"> These latter two patterns were also negatively correlated with the FI, SNAP, and Household size patterns in our sample.</w:t>
      </w:r>
      <w:r w:rsidR="00AF604F">
        <w:rPr>
          <w:rFonts w:ascii="Times New Roman" w:hAnsi="Times New Roman" w:cs="Times New Roman"/>
        </w:rPr>
        <w:t xml:space="preserve"> In Table 3 we present means and standard deviations of the dietary patterns stratified on food security status. On average, food insecure subjects had a significantly higher scores on the food insecurity and SNAP patterns with a smaller effect size noted for the household size pattern. Moreover, food insecure subjects had significantly lower scores on the Age, Prudent #1, and Prudent #2 patterns compared to food secure subject. Of note, the largest effect size was for Prudent #2 followed by the Age pattern.</w:t>
      </w:r>
    </w:p>
    <w:tbl>
      <w:tblPr>
        <w:tblStyle w:val="TableGrid"/>
        <w:tblW w:w="10509" w:type="dxa"/>
        <w:jc w:val="center"/>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5C42F5" w:rsidRPr="00B51CDF" w14:paraId="6DDF2014" w14:textId="77777777" w:rsidTr="005C42F5">
        <w:trPr>
          <w:jc w:val="center"/>
        </w:trPr>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C7C0BD7" w14:textId="616AA6B2" w:rsidR="005C42F5" w:rsidRPr="005C42F5" w:rsidRDefault="005C42F5" w:rsidP="005C42F5">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w:t>
            </w:r>
          </w:p>
        </w:tc>
      </w:tr>
      <w:tr w:rsidR="00B51CDF" w:rsidRPr="00B51CDF" w14:paraId="7779DDCA" w14:textId="77777777" w:rsidTr="005C42F5">
        <w:trPr>
          <w:jc w:val="center"/>
        </w:trPr>
        <w:tc>
          <w:tcPr>
            <w:tcW w:w="2187" w:type="dxa"/>
            <w:tcBorders>
              <w:top w:val="single" w:sz="8" w:space="0" w:color="auto"/>
              <w:left w:val="single" w:sz="4" w:space="0" w:color="auto"/>
              <w:bottom w:val="single" w:sz="4" w:space="0" w:color="auto"/>
            </w:tcBorders>
            <w:shd w:val="clear" w:color="auto" w:fill="auto"/>
            <w:vAlign w:val="center"/>
          </w:tcPr>
          <w:p w14:paraId="7AB44924"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166EC00"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478BB02"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76AAEAB4"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15FAF753" w14:textId="6C1060E0"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57EEEF69" w14:textId="7FE78C7E" w:rsidR="00B51CDF" w:rsidRPr="00B51CDF" w:rsidRDefault="00BC63A5" w:rsidP="00B603B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00B51CDF" w:rsidRPr="00B51CDF">
              <w:rPr>
                <w:rFonts w:ascii="Times New Roman" w:hAnsi="Times New Roman" w:cs="Times New Roman"/>
                <w:b/>
                <w:bCs/>
                <w:sz w:val="20"/>
                <w:szCs w:val="20"/>
              </w:rPr>
              <w:t xml:space="preserve"> </w:t>
            </w:r>
            <w:r w:rsidR="00B51CDF"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4637B32" w14:textId="645D5846" w:rsidR="00B51CDF" w:rsidRPr="00B51CDF" w:rsidRDefault="00B51CDF" w:rsidP="00B603B5">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sidR="00BC63A5">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B51CDF" w:rsidRPr="00B51CDF" w14:paraId="3E754F66" w14:textId="77777777" w:rsidTr="005C42F5">
        <w:trPr>
          <w:jc w:val="center"/>
        </w:trPr>
        <w:tc>
          <w:tcPr>
            <w:tcW w:w="2187" w:type="dxa"/>
            <w:tcBorders>
              <w:top w:val="single" w:sz="4" w:space="0" w:color="auto"/>
              <w:left w:val="single" w:sz="4" w:space="0" w:color="auto"/>
              <w:bottom w:val="single" w:sz="4" w:space="0" w:color="auto"/>
            </w:tcBorders>
            <w:shd w:val="clear" w:color="auto" w:fill="auto"/>
            <w:vAlign w:val="center"/>
          </w:tcPr>
          <w:p w14:paraId="193E8A2B"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0F4749CC" w14:textId="77777777" w:rsidR="00B51CDF" w:rsidRPr="00B51CDF" w:rsidRDefault="00B51CDF" w:rsidP="00B51CDF">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CE6D719" w14:textId="77777777" w:rsidR="00B51CDF" w:rsidRPr="00B51CDF" w:rsidRDefault="00B51CDF" w:rsidP="00B51CDF">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ED6B890" w14:textId="77777777" w:rsidR="00B51CDF" w:rsidRPr="00B51CDF" w:rsidRDefault="00B51CDF" w:rsidP="00B51CDF">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0E736E64" w14:textId="77777777" w:rsidR="00B51CDF" w:rsidRPr="00B51CDF" w:rsidRDefault="00B51CDF" w:rsidP="00B51CDF">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7D5EB263" w14:textId="77777777" w:rsidR="00B51CDF" w:rsidRPr="00B51CDF" w:rsidRDefault="00B51CDF" w:rsidP="00B51CDF">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4EE8BC8" w14:textId="77777777" w:rsidR="00B51CDF" w:rsidRPr="00B51CDF" w:rsidRDefault="00B51CDF" w:rsidP="00B51CDF">
            <w:pPr>
              <w:spacing w:line="360" w:lineRule="auto"/>
              <w:rPr>
                <w:rFonts w:ascii="Times New Roman" w:hAnsi="Times New Roman" w:cs="Times New Roman"/>
                <w:sz w:val="20"/>
                <w:szCs w:val="20"/>
              </w:rPr>
            </w:pPr>
          </w:p>
        </w:tc>
      </w:tr>
      <w:tr w:rsidR="00B51CDF" w:rsidRPr="00B51CDF" w14:paraId="3026C50D"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573CA6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629B7A7" w14:textId="0999CE2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79774566" w14:textId="1A4EB8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6FAE620C" w14:textId="4F2F3C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0FF45A47" w14:textId="646163C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2C380945" w14:textId="6E331C1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7CC86DBC" w14:textId="6D4C0BC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B51CDF" w:rsidRPr="00B51CDF" w14:paraId="4F73440F" w14:textId="77777777" w:rsidTr="005C42F5">
        <w:trPr>
          <w:jc w:val="center"/>
        </w:trPr>
        <w:tc>
          <w:tcPr>
            <w:tcW w:w="2187" w:type="dxa"/>
            <w:tcBorders>
              <w:top w:val="nil"/>
              <w:left w:val="single" w:sz="4" w:space="0" w:color="auto"/>
              <w:bottom w:val="nil"/>
            </w:tcBorders>
            <w:shd w:val="clear" w:color="auto" w:fill="auto"/>
            <w:vAlign w:val="center"/>
          </w:tcPr>
          <w:p w14:paraId="5A62520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8F182E7" w14:textId="0140093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4379FC6" w14:textId="6BE9498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54F95030" w14:textId="397841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B86126F" w14:textId="3171692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617E13B9" w14:textId="1EE4CA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CC79386" w14:textId="1101680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B51CDF" w:rsidRPr="00B51CDF" w14:paraId="5F6B9E2C" w14:textId="77777777" w:rsidTr="005C42F5">
        <w:trPr>
          <w:jc w:val="center"/>
        </w:trPr>
        <w:tc>
          <w:tcPr>
            <w:tcW w:w="2187" w:type="dxa"/>
            <w:tcBorders>
              <w:top w:val="nil"/>
              <w:left w:val="single" w:sz="4" w:space="0" w:color="auto"/>
              <w:bottom w:val="nil"/>
            </w:tcBorders>
            <w:shd w:val="clear" w:color="auto" w:fill="auto"/>
            <w:vAlign w:val="center"/>
          </w:tcPr>
          <w:p w14:paraId="1406DF2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AA82C6" w14:textId="0EBE15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3667CFF4" w14:textId="187CF4B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47A19E4E" w14:textId="1484A4C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1E42E7EF" w14:textId="0D7969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07C88E40" w14:textId="375D0EB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405D93C" w14:textId="6F7604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B51CDF" w:rsidRPr="00B51CDF" w14:paraId="2E0D9FF5" w14:textId="77777777" w:rsidTr="005C42F5">
        <w:trPr>
          <w:jc w:val="center"/>
        </w:trPr>
        <w:tc>
          <w:tcPr>
            <w:tcW w:w="2187" w:type="dxa"/>
            <w:tcBorders>
              <w:top w:val="nil"/>
              <w:left w:val="single" w:sz="4" w:space="0" w:color="auto"/>
              <w:bottom w:val="nil"/>
            </w:tcBorders>
            <w:shd w:val="clear" w:color="auto" w:fill="auto"/>
            <w:vAlign w:val="center"/>
          </w:tcPr>
          <w:p w14:paraId="3E9FF3D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195A9AF6" w14:textId="187CC45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3F77BA6" w14:textId="52C0A23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084F768F" w14:textId="52A347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6B840AF6" w14:textId="5469614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43A5765A" w14:textId="4968E0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DBA459E" w14:textId="0F8FEC3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7AA07009" w14:textId="77777777" w:rsidTr="005C42F5">
        <w:trPr>
          <w:jc w:val="center"/>
        </w:trPr>
        <w:tc>
          <w:tcPr>
            <w:tcW w:w="2187" w:type="dxa"/>
            <w:tcBorders>
              <w:top w:val="nil"/>
              <w:left w:val="single" w:sz="4" w:space="0" w:color="auto"/>
              <w:bottom w:val="nil"/>
            </w:tcBorders>
            <w:shd w:val="clear" w:color="auto" w:fill="auto"/>
            <w:vAlign w:val="center"/>
          </w:tcPr>
          <w:p w14:paraId="5BBE408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2CBDB882" w14:textId="168C036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055C21AE" w14:textId="07EB2B4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3A84CA81" w14:textId="3765FA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13599CD8" w14:textId="67778E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6FE2C61C" w14:textId="3B47917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69D7107D" w14:textId="24BD68C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B51CDF" w:rsidRPr="00B51CDF" w14:paraId="486977C7" w14:textId="77777777" w:rsidTr="005C42F5">
        <w:trPr>
          <w:jc w:val="center"/>
        </w:trPr>
        <w:tc>
          <w:tcPr>
            <w:tcW w:w="2187" w:type="dxa"/>
            <w:tcBorders>
              <w:top w:val="nil"/>
              <w:left w:val="single" w:sz="4" w:space="0" w:color="auto"/>
              <w:bottom w:val="nil"/>
            </w:tcBorders>
            <w:shd w:val="clear" w:color="auto" w:fill="auto"/>
            <w:vAlign w:val="center"/>
          </w:tcPr>
          <w:p w14:paraId="77F7074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5ADFDC87" w14:textId="28D2309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91C12DD" w14:textId="6E556B6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250C90BD" w14:textId="2A40E06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6E195E13" w14:textId="3C88087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E3B00AD" w14:textId="490E7E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1895DDC4" w14:textId="108991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D8144EE" w14:textId="77777777" w:rsidTr="005C42F5">
        <w:trPr>
          <w:jc w:val="center"/>
        </w:trPr>
        <w:tc>
          <w:tcPr>
            <w:tcW w:w="2187" w:type="dxa"/>
            <w:tcBorders>
              <w:top w:val="nil"/>
              <w:left w:val="single" w:sz="4" w:space="0" w:color="auto"/>
              <w:bottom w:val="nil"/>
            </w:tcBorders>
            <w:shd w:val="clear" w:color="auto" w:fill="auto"/>
            <w:vAlign w:val="center"/>
          </w:tcPr>
          <w:p w14:paraId="1124E36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4F341B7D" w14:textId="6BA0034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D0F720A" w14:textId="61FAA30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496A51F" w14:textId="0669ABA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52499F01" w14:textId="5562617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6D65D63B" w14:textId="0969F5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6D892B6" w14:textId="15E9D4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B51CDF" w:rsidRPr="00B51CDF" w14:paraId="11A173CE" w14:textId="77777777" w:rsidTr="005C42F5">
        <w:trPr>
          <w:jc w:val="center"/>
        </w:trPr>
        <w:tc>
          <w:tcPr>
            <w:tcW w:w="2187" w:type="dxa"/>
            <w:tcBorders>
              <w:top w:val="nil"/>
              <w:left w:val="single" w:sz="4" w:space="0" w:color="auto"/>
              <w:bottom w:val="nil"/>
            </w:tcBorders>
            <w:shd w:val="clear" w:color="auto" w:fill="auto"/>
            <w:vAlign w:val="center"/>
          </w:tcPr>
          <w:p w14:paraId="133E3F32"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560B27D2" w14:textId="37690C3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05038825" w14:textId="16F7CC9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38AB9A5" w14:textId="430235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2C00F6B7" w14:textId="0CB4493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3C05830D" w14:textId="3F4A730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3A8168E2" w14:textId="66C67A1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B51CDF" w:rsidRPr="00B51CDF" w14:paraId="4FF56AA6" w14:textId="77777777" w:rsidTr="005C42F5">
        <w:trPr>
          <w:jc w:val="center"/>
        </w:trPr>
        <w:tc>
          <w:tcPr>
            <w:tcW w:w="2187" w:type="dxa"/>
            <w:tcBorders>
              <w:top w:val="nil"/>
              <w:left w:val="single" w:sz="4" w:space="0" w:color="auto"/>
              <w:bottom w:val="nil"/>
            </w:tcBorders>
            <w:shd w:val="clear" w:color="auto" w:fill="auto"/>
            <w:vAlign w:val="center"/>
          </w:tcPr>
          <w:p w14:paraId="79E4672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4A56EBCF" w14:textId="47CEF3E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3A1428A" w14:textId="7400685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5C824F8B" w14:textId="7157BF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E32762B" w14:textId="5C295B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40EC0DF6" w14:textId="49D643B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3AE07501" w14:textId="3DE0D9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E4EB4FA" w14:textId="77777777" w:rsidTr="005C42F5">
        <w:trPr>
          <w:jc w:val="center"/>
        </w:trPr>
        <w:tc>
          <w:tcPr>
            <w:tcW w:w="2187" w:type="dxa"/>
            <w:tcBorders>
              <w:top w:val="nil"/>
              <w:left w:val="single" w:sz="4" w:space="0" w:color="auto"/>
              <w:bottom w:val="nil"/>
            </w:tcBorders>
            <w:shd w:val="clear" w:color="auto" w:fill="auto"/>
            <w:vAlign w:val="center"/>
          </w:tcPr>
          <w:p w14:paraId="1509407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1EFBE19D" w14:textId="06648B8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400B1495" w14:textId="5D016BF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4217C16" w14:textId="34A6768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3A2174F" w14:textId="7BA3B5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4C64F7D5" w14:textId="4A2FFF8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588480D1" w14:textId="2B87E4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514D53FA" w14:textId="77777777" w:rsidTr="005C42F5">
        <w:trPr>
          <w:jc w:val="center"/>
        </w:trPr>
        <w:tc>
          <w:tcPr>
            <w:tcW w:w="2187" w:type="dxa"/>
            <w:tcBorders>
              <w:top w:val="nil"/>
              <w:left w:val="single" w:sz="4" w:space="0" w:color="auto"/>
              <w:bottom w:val="nil"/>
            </w:tcBorders>
            <w:shd w:val="clear" w:color="auto" w:fill="auto"/>
            <w:vAlign w:val="center"/>
          </w:tcPr>
          <w:p w14:paraId="5C81DFF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D79FE63" w14:textId="7184907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C211F3D" w14:textId="58EBEED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DB849FE" w14:textId="69F13B6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1FB5F28" w14:textId="0104AE1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37E38C0" w14:textId="42E4FF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4C5418EF" w14:textId="475AC0D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6EF50F7" w14:textId="77777777" w:rsidTr="005C42F5">
        <w:trPr>
          <w:jc w:val="center"/>
        </w:trPr>
        <w:tc>
          <w:tcPr>
            <w:tcW w:w="2187" w:type="dxa"/>
            <w:tcBorders>
              <w:top w:val="nil"/>
              <w:left w:val="single" w:sz="4" w:space="0" w:color="auto"/>
              <w:bottom w:val="nil"/>
            </w:tcBorders>
            <w:shd w:val="clear" w:color="auto" w:fill="auto"/>
            <w:vAlign w:val="center"/>
          </w:tcPr>
          <w:p w14:paraId="1E9B7EC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4E5B73C8" w14:textId="71507FF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575912E" w14:textId="3CDC693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A4F5D2A" w14:textId="54784E7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41B5EABA" w14:textId="5EE8D3C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7AFAAC92" w14:textId="1CD2EB8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DBB566B" w14:textId="30D11D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B51CDF" w:rsidRPr="00B51CDF" w14:paraId="2CDC2F6D" w14:textId="77777777" w:rsidTr="005C42F5">
        <w:trPr>
          <w:jc w:val="center"/>
        </w:trPr>
        <w:tc>
          <w:tcPr>
            <w:tcW w:w="2187" w:type="dxa"/>
            <w:tcBorders>
              <w:top w:val="nil"/>
              <w:left w:val="single" w:sz="4" w:space="0" w:color="auto"/>
              <w:bottom w:val="nil"/>
            </w:tcBorders>
            <w:shd w:val="clear" w:color="auto" w:fill="auto"/>
            <w:vAlign w:val="center"/>
          </w:tcPr>
          <w:p w14:paraId="7601E49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41AADB3B" w14:textId="12EFF0F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52A93BC7" w14:textId="0126A70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416716DC" w14:textId="01E2FF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2AE4E066" w14:textId="7C77AF6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298160CE" w14:textId="3FAECA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636B77B4" w14:textId="29D7B99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B51CDF" w:rsidRPr="00B51CDF" w14:paraId="10B627F9" w14:textId="77777777" w:rsidTr="005C42F5">
        <w:trPr>
          <w:jc w:val="center"/>
        </w:trPr>
        <w:tc>
          <w:tcPr>
            <w:tcW w:w="2187" w:type="dxa"/>
            <w:tcBorders>
              <w:top w:val="nil"/>
              <w:left w:val="single" w:sz="4" w:space="0" w:color="auto"/>
              <w:bottom w:val="nil"/>
            </w:tcBorders>
            <w:shd w:val="clear" w:color="auto" w:fill="auto"/>
            <w:vAlign w:val="center"/>
          </w:tcPr>
          <w:p w14:paraId="161425D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1DFB85C4" w14:textId="363753D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5476494" w14:textId="11C7D5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EEA5A55" w14:textId="714B38D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6F983D2D" w14:textId="12044D1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3E6FE06F" w14:textId="72B1707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6501CA2E" w14:textId="3E7B6A5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6BFE2A16" w14:textId="77777777" w:rsidTr="005C42F5">
        <w:trPr>
          <w:jc w:val="center"/>
        </w:trPr>
        <w:tc>
          <w:tcPr>
            <w:tcW w:w="2187" w:type="dxa"/>
            <w:tcBorders>
              <w:top w:val="nil"/>
              <w:left w:val="single" w:sz="4" w:space="0" w:color="auto"/>
              <w:bottom w:val="nil"/>
            </w:tcBorders>
            <w:shd w:val="clear" w:color="auto" w:fill="auto"/>
            <w:vAlign w:val="center"/>
          </w:tcPr>
          <w:p w14:paraId="372826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1A4A27C2" w14:textId="31DAD3E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9E40A6E" w14:textId="2C43299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2C70E658" w14:textId="4CDBBA9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2418348" w14:textId="743F50E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656154F" w14:textId="54FEA1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4F7C3B5C" w14:textId="22B61AA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B51CDF" w:rsidRPr="00B51CDF" w14:paraId="71ED3C6B" w14:textId="77777777" w:rsidTr="005C42F5">
        <w:trPr>
          <w:jc w:val="center"/>
        </w:trPr>
        <w:tc>
          <w:tcPr>
            <w:tcW w:w="2187" w:type="dxa"/>
            <w:tcBorders>
              <w:top w:val="nil"/>
              <w:left w:val="single" w:sz="4" w:space="0" w:color="auto"/>
              <w:bottom w:val="nil"/>
            </w:tcBorders>
            <w:shd w:val="clear" w:color="auto" w:fill="auto"/>
            <w:vAlign w:val="center"/>
          </w:tcPr>
          <w:p w14:paraId="10A17CE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E40E3B6" w14:textId="11A1CCB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A6C8F64" w14:textId="66B7603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71C5B3BC" w14:textId="4DCC0DA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488D2D48" w14:textId="68F3C44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B0EF1E7" w14:textId="371EC1A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37632773" w14:textId="034BFC9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7D8AF36B" w14:textId="77777777" w:rsidTr="005C42F5">
        <w:trPr>
          <w:jc w:val="center"/>
        </w:trPr>
        <w:tc>
          <w:tcPr>
            <w:tcW w:w="2187" w:type="dxa"/>
            <w:tcBorders>
              <w:top w:val="nil"/>
              <w:left w:val="single" w:sz="4" w:space="0" w:color="auto"/>
              <w:bottom w:val="nil"/>
            </w:tcBorders>
            <w:shd w:val="clear" w:color="auto" w:fill="auto"/>
            <w:vAlign w:val="center"/>
          </w:tcPr>
          <w:p w14:paraId="3533C65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E4BC534" w14:textId="7CF8E9C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5BD92312" w14:textId="0704B4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342358CF" w14:textId="7E62DD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4B12CCEC" w14:textId="19A7204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2B4C5DC4" w14:textId="4E9C178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2BB5EE7D" w14:textId="7A6408E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B51CDF" w:rsidRPr="00B51CDF" w14:paraId="19D563F8" w14:textId="77777777" w:rsidTr="005C42F5">
        <w:trPr>
          <w:jc w:val="center"/>
        </w:trPr>
        <w:tc>
          <w:tcPr>
            <w:tcW w:w="2187" w:type="dxa"/>
            <w:tcBorders>
              <w:top w:val="nil"/>
              <w:left w:val="single" w:sz="4" w:space="0" w:color="auto"/>
              <w:bottom w:val="nil"/>
            </w:tcBorders>
            <w:shd w:val="clear" w:color="auto" w:fill="auto"/>
            <w:vAlign w:val="center"/>
          </w:tcPr>
          <w:p w14:paraId="56A9510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lastRenderedPageBreak/>
              <w:t>Other Vegetables</w:t>
            </w:r>
          </w:p>
        </w:tc>
        <w:tc>
          <w:tcPr>
            <w:tcW w:w="1499" w:type="dxa"/>
            <w:tcBorders>
              <w:top w:val="nil"/>
              <w:bottom w:val="nil"/>
            </w:tcBorders>
            <w:shd w:val="clear" w:color="auto" w:fill="auto"/>
            <w:noWrap/>
            <w:vAlign w:val="bottom"/>
            <w:hideMark/>
          </w:tcPr>
          <w:p w14:paraId="389718E5" w14:textId="12288F5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17A2D360" w14:textId="3B923B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5C93B69B" w14:textId="1CDC835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29D14302" w14:textId="269FE5F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5C047060" w14:textId="17CD4C3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31580C1C" w14:textId="0EA80A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F763D3B" w14:textId="77777777" w:rsidTr="005C42F5">
        <w:trPr>
          <w:jc w:val="center"/>
        </w:trPr>
        <w:tc>
          <w:tcPr>
            <w:tcW w:w="2187" w:type="dxa"/>
            <w:tcBorders>
              <w:top w:val="nil"/>
              <w:left w:val="single" w:sz="4" w:space="0" w:color="auto"/>
              <w:bottom w:val="nil"/>
            </w:tcBorders>
            <w:shd w:val="clear" w:color="auto" w:fill="auto"/>
            <w:vAlign w:val="center"/>
          </w:tcPr>
          <w:p w14:paraId="2A68D3BF"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2901823" w14:textId="5CA23D0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3CFAB0B6" w14:textId="6637D38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785A0038" w14:textId="3D9131C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2FC756D6" w14:textId="088054D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0D5B1834" w14:textId="3F5E134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ABC28CD" w14:textId="6CECAC4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77ECB86" w14:textId="77777777" w:rsidTr="005C42F5">
        <w:trPr>
          <w:jc w:val="center"/>
        </w:trPr>
        <w:tc>
          <w:tcPr>
            <w:tcW w:w="2187" w:type="dxa"/>
            <w:tcBorders>
              <w:top w:val="nil"/>
              <w:left w:val="single" w:sz="4" w:space="0" w:color="auto"/>
              <w:bottom w:val="nil"/>
            </w:tcBorders>
            <w:shd w:val="clear" w:color="auto" w:fill="auto"/>
            <w:vAlign w:val="center"/>
          </w:tcPr>
          <w:p w14:paraId="1617C48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28DBE69C" w14:textId="37D978E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172AA78C" w14:textId="626F9D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5A6A542A" w14:textId="6D11C1A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C2BB2D7" w14:textId="6B38F0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78A4F0" w14:textId="5672623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765C8C49" w14:textId="7FF075E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385E56D2" w14:textId="77777777" w:rsidTr="005C42F5">
        <w:trPr>
          <w:jc w:val="center"/>
        </w:trPr>
        <w:tc>
          <w:tcPr>
            <w:tcW w:w="2187" w:type="dxa"/>
            <w:tcBorders>
              <w:top w:val="nil"/>
              <w:left w:val="single" w:sz="4" w:space="0" w:color="auto"/>
              <w:bottom w:val="nil"/>
            </w:tcBorders>
            <w:shd w:val="clear" w:color="auto" w:fill="auto"/>
            <w:vAlign w:val="center"/>
          </w:tcPr>
          <w:p w14:paraId="3652A906"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1C2B20C0" w14:textId="6E6CF28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3D9429DC" w14:textId="38A2BA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7816BB07" w14:textId="75C8F2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1B120125" w14:textId="42760C2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1CC296D3" w14:textId="6CFDB8A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020E0D6" w14:textId="4C511BC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46957BA" w14:textId="77777777" w:rsidTr="005C42F5">
        <w:trPr>
          <w:jc w:val="center"/>
        </w:trPr>
        <w:tc>
          <w:tcPr>
            <w:tcW w:w="2187" w:type="dxa"/>
            <w:tcBorders>
              <w:top w:val="nil"/>
              <w:left w:val="single" w:sz="4" w:space="0" w:color="auto"/>
              <w:bottom w:val="nil"/>
            </w:tcBorders>
            <w:shd w:val="clear" w:color="auto" w:fill="auto"/>
            <w:vAlign w:val="center"/>
          </w:tcPr>
          <w:p w14:paraId="1635917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01AD156" w14:textId="21FC1A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3FDD85D1" w14:textId="39B1B84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06377E5" w14:textId="4EEC98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FB6547" w14:textId="10C3DA8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16953DF" w14:textId="4D5AD34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30C36E40" w14:textId="2CB8A2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B51CDF" w:rsidRPr="00B51CDF" w14:paraId="178BD4B5" w14:textId="77777777" w:rsidTr="005C42F5">
        <w:trPr>
          <w:jc w:val="center"/>
        </w:trPr>
        <w:tc>
          <w:tcPr>
            <w:tcW w:w="2187" w:type="dxa"/>
            <w:tcBorders>
              <w:top w:val="nil"/>
              <w:left w:val="single" w:sz="4" w:space="0" w:color="auto"/>
              <w:bottom w:val="nil"/>
            </w:tcBorders>
            <w:shd w:val="clear" w:color="auto" w:fill="auto"/>
            <w:vAlign w:val="center"/>
          </w:tcPr>
          <w:p w14:paraId="6857698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7C78AD58" w14:textId="464516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C9EFD7C" w14:textId="6479CF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A6F42E8" w14:textId="59B032D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9669559" w14:textId="1C93AEC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4F7C53B8" w14:textId="00EF93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6FA49242" w14:textId="1E144C7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B51CDF" w:rsidRPr="00B51CDF" w14:paraId="1DAED905" w14:textId="77777777" w:rsidTr="005C42F5">
        <w:trPr>
          <w:jc w:val="center"/>
        </w:trPr>
        <w:tc>
          <w:tcPr>
            <w:tcW w:w="2187" w:type="dxa"/>
            <w:tcBorders>
              <w:top w:val="nil"/>
              <w:left w:val="single" w:sz="4" w:space="0" w:color="auto"/>
              <w:bottom w:val="nil"/>
            </w:tcBorders>
            <w:shd w:val="clear" w:color="auto" w:fill="auto"/>
            <w:vAlign w:val="center"/>
          </w:tcPr>
          <w:p w14:paraId="6A6BD86D"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465AC209" w14:textId="440A941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2D2B773" w14:textId="1379D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08D48B00" w14:textId="281D3BD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CE538C5" w14:textId="30C12E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0BFB921" w14:textId="7AEE1C1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62DFF7B" w14:textId="07453FD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49BA3BA2" w14:textId="77777777" w:rsidTr="005C42F5">
        <w:trPr>
          <w:jc w:val="center"/>
        </w:trPr>
        <w:tc>
          <w:tcPr>
            <w:tcW w:w="2187" w:type="dxa"/>
            <w:tcBorders>
              <w:top w:val="nil"/>
              <w:left w:val="single" w:sz="4" w:space="0" w:color="auto"/>
              <w:bottom w:val="nil"/>
            </w:tcBorders>
            <w:shd w:val="clear" w:color="auto" w:fill="auto"/>
            <w:vAlign w:val="center"/>
          </w:tcPr>
          <w:p w14:paraId="57C8454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9173C17" w14:textId="1376049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B692322" w14:textId="1A63124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B75B4F5" w14:textId="419AE3F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ABDA2C" w14:textId="08BA77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14DD822F" w14:textId="23FD01B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10D80165" w14:textId="38B309D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B51CDF" w:rsidRPr="00B51CDF" w14:paraId="2745A9A0"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088E9BAF"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61F73647" w14:textId="6BDB65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63EA3A5A" w14:textId="4192840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2BCD7280" w14:textId="30F82FF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03AE703F" w14:textId="756EBF9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614C8E6" w14:textId="4E1930B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766BF93E" w14:textId="2E944B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B51CDF" w:rsidRPr="00B51CDF" w14:paraId="154A7A0B"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6891A6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FI</w:t>
            </w:r>
          </w:p>
        </w:tc>
        <w:tc>
          <w:tcPr>
            <w:tcW w:w="1499" w:type="dxa"/>
            <w:tcBorders>
              <w:top w:val="single" w:sz="4" w:space="0" w:color="auto"/>
              <w:bottom w:val="nil"/>
            </w:tcBorders>
            <w:shd w:val="clear" w:color="auto" w:fill="auto"/>
            <w:noWrap/>
            <w:vAlign w:val="center"/>
            <w:hideMark/>
          </w:tcPr>
          <w:p w14:paraId="44C6622B"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09B0DE6C" w14:textId="77777777" w:rsidR="00B51CDF" w:rsidRPr="00B51CDF" w:rsidRDefault="00B51CDF" w:rsidP="00B603B5">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61517DB2"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0E4FF2CE"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2C2273D9"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40C3095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66589A1D" w14:textId="77777777" w:rsidTr="005C42F5">
        <w:trPr>
          <w:jc w:val="center"/>
        </w:trPr>
        <w:tc>
          <w:tcPr>
            <w:tcW w:w="2187" w:type="dxa"/>
            <w:tcBorders>
              <w:top w:val="nil"/>
              <w:left w:val="single" w:sz="4" w:space="0" w:color="auto"/>
              <w:bottom w:val="nil"/>
            </w:tcBorders>
            <w:shd w:val="clear" w:color="auto" w:fill="auto"/>
            <w:vAlign w:val="center"/>
          </w:tcPr>
          <w:p w14:paraId="6538C24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p>
        </w:tc>
        <w:tc>
          <w:tcPr>
            <w:tcW w:w="1499" w:type="dxa"/>
            <w:tcBorders>
              <w:top w:val="nil"/>
              <w:bottom w:val="nil"/>
            </w:tcBorders>
            <w:shd w:val="clear" w:color="auto" w:fill="auto"/>
            <w:noWrap/>
            <w:vAlign w:val="bottom"/>
            <w:hideMark/>
          </w:tcPr>
          <w:p w14:paraId="4D80EB50" w14:textId="2F2DA52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65D042A3"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01995A9C"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7335BBA8"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6D0395"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42F518E"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BCF9A6B" w14:textId="77777777" w:rsidTr="005C42F5">
        <w:trPr>
          <w:jc w:val="center"/>
        </w:trPr>
        <w:tc>
          <w:tcPr>
            <w:tcW w:w="2187" w:type="dxa"/>
            <w:tcBorders>
              <w:top w:val="nil"/>
              <w:left w:val="single" w:sz="4" w:space="0" w:color="auto"/>
              <w:bottom w:val="nil"/>
            </w:tcBorders>
            <w:shd w:val="clear" w:color="auto" w:fill="auto"/>
            <w:vAlign w:val="center"/>
          </w:tcPr>
          <w:p w14:paraId="701D29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SNAP</w:t>
            </w:r>
          </w:p>
        </w:tc>
        <w:tc>
          <w:tcPr>
            <w:tcW w:w="1499" w:type="dxa"/>
            <w:tcBorders>
              <w:top w:val="nil"/>
              <w:bottom w:val="nil"/>
            </w:tcBorders>
            <w:shd w:val="clear" w:color="auto" w:fill="auto"/>
            <w:noWrap/>
            <w:vAlign w:val="bottom"/>
            <w:hideMark/>
          </w:tcPr>
          <w:p w14:paraId="29BE6067" w14:textId="3C9612F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07850B70" w14:textId="50CB12F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6148E1F"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2D9D0B36"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CC3E92F"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2D5B6B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06FBD04" w14:textId="77777777" w:rsidTr="005C42F5">
        <w:trPr>
          <w:jc w:val="center"/>
        </w:trPr>
        <w:tc>
          <w:tcPr>
            <w:tcW w:w="2187" w:type="dxa"/>
            <w:tcBorders>
              <w:top w:val="nil"/>
              <w:left w:val="single" w:sz="4" w:space="0" w:color="auto"/>
              <w:bottom w:val="nil"/>
            </w:tcBorders>
            <w:shd w:val="clear" w:color="auto" w:fill="auto"/>
            <w:vAlign w:val="center"/>
          </w:tcPr>
          <w:p w14:paraId="4663D21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p>
        </w:tc>
        <w:tc>
          <w:tcPr>
            <w:tcW w:w="1499" w:type="dxa"/>
            <w:tcBorders>
              <w:top w:val="nil"/>
              <w:bottom w:val="nil"/>
            </w:tcBorders>
            <w:shd w:val="clear" w:color="auto" w:fill="auto"/>
            <w:noWrap/>
            <w:vAlign w:val="bottom"/>
            <w:hideMark/>
          </w:tcPr>
          <w:p w14:paraId="7E7F9751" w14:textId="09BF413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7FDCEBE4" w14:textId="547794A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59529891" w14:textId="1D544BC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50B3CD90"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1CE1F3D1"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23535EFC"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3094AC4" w14:textId="77777777" w:rsidTr="005C42F5">
        <w:trPr>
          <w:jc w:val="center"/>
        </w:trPr>
        <w:tc>
          <w:tcPr>
            <w:tcW w:w="2187" w:type="dxa"/>
            <w:tcBorders>
              <w:top w:val="nil"/>
              <w:left w:val="single" w:sz="4" w:space="0" w:color="auto"/>
              <w:bottom w:val="nil"/>
            </w:tcBorders>
            <w:shd w:val="clear" w:color="auto" w:fill="auto"/>
            <w:vAlign w:val="center"/>
          </w:tcPr>
          <w:p w14:paraId="69B329A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Modified Western</w:t>
            </w:r>
          </w:p>
        </w:tc>
        <w:tc>
          <w:tcPr>
            <w:tcW w:w="1499" w:type="dxa"/>
            <w:tcBorders>
              <w:top w:val="nil"/>
              <w:bottom w:val="nil"/>
            </w:tcBorders>
            <w:shd w:val="clear" w:color="auto" w:fill="auto"/>
            <w:noWrap/>
            <w:vAlign w:val="bottom"/>
            <w:hideMark/>
          </w:tcPr>
          <w:p w14:paraId="1950E3E7" w14:textId="1750FFA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F43C34C" w14:textId="3C197E0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5A82528" w14:textId="5AC3E28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4EA6549C" w14:textId="2F87C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5E08BFDC"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0B536F0" w14:textId="77777777" w:rsidR="00B51CDF" w:rsidRPr="00B51CDF" w:rsidRDefault="00B51CDF" w:rsidP="00B603B5">
            <w:pPr>
              <w:spacing w:line="360" w:lineRule="auto"/>
              <w:jc w:val="center"/>
              <w:rPr>
                <w:rFonts w:ascii="Times New Roman" w:hAnsi="Times New Roman" w:cs="Times New Roman"/>
                <w:sz w:val="20"/>
                <w:szCs w:val="20"/>
              </w:rPr>
            </w:pPr>
          </w:p>
        </w:tc>
      </w:tr>
      <w:tr w:rsidR="005C42F5" w:rsidRPr="00B51CDF" w14:paraId="1C00DD76"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6685EFC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Prudent</w:t>
            </w:r>
          </w:p>
        </w:tc>
        <w:tc>
          <w:tcPr>
            <w:tcW w:w="1499" w:type="dxa"/>
            <w:tcBorders>
              <w:top w:val="nil"/>
              <w:bottom w:val="single" w:sz="4" w:space="0" w:color="auto"/>
            </w:tcBorders>
            <w:shd w:val="clear" w:color="auto" w:fill="auto"/>
            <w:noWrap/>
            <w:vAlign w:val="bottom"/>
            <w:hideMark/>
          </w:tcPr>
          <w:p w14:paraId="3B4DB14A" w14:textId="17E93AA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2E973C99" w14:textId="049DAE8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7AFC95D1" w14:textId="0C3CBAA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470C63C5" w14:textId="1082782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415C4552"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0BDC42F1"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B603B5" w:rsidRPr="00B51CDF" w14:paraId="0DEDBAC5" w14:textId="77777777" w:rsidTr="00BC63A5">
        <w:trPr>
          <w:jc w:val="center"/>
        </w:trPr>
        <w:tc>
          <w:tcPr>
            <w:tcW w:w="10509" w:type="dxa"/>
            <w:gridSpan w:val="7"/>
            <w:tcBorders>
              <w:top w:val="single" w:sz="4" w:space="0" w:color="auto"/>
              <w:left w:val="nil"/>
              <w:bottom w:val="nil"/>
              <w:right w:val="nil"/>
            </w:tcBorders>
            <w:shd w:val="clear" w:color="auto" w:fill="auto"/>
            <w:vAlign w:val="center"/>
          </w:tcPr>
          <w:p w14:paraId="66556C2A" w14:textId="671FC0E1" w:rsidR="00B603B5" w:rsidRPr="00B603B5" w:rsidRDefault="00B603B5" w:rsidP="004348ED">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sidR="004348ED">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sidR="00163E9B">
              <w:rPr>
                <w:rFonts w:ascii="Times New Roman" w:hAnsi="Times New Roman" w:cs="Times New Roman"/>
                <w:sz w:val="20"/>
                <w:szCs w:val="20"/>
                <w:lang w:bidi="en-US"/>
              </w:rPr>
              <w:t xml:space="preserve"> This analysis was performed on all cancer survivors (</w:t>
            </w:r>
            <w:r w:rsidR="00163E9B">
              <w:rPr>
                <w:rFonts w:ascii="Times New Roman" w:hAnsi="Times New Roman" w:cs="Times New Roman"/>
                <w:i/>
                <w:iCs/>
                <w:sz w:val="20"/>
                <w:szCs w:val="20"/>
                <w:lang w:bidi="en-US"/>
              </w:rPr>
              <w:t xml:space="preserve">n </w:t>
            </w:r>
            <w:r w:rsidR="00163E9B">
              <w:rPr>
                <w:rFonts w:ascii="Times New Roman" w:hAnsi="Times New Roman" w:cs="Times New Roman"/>
                <w:sz w:val="20"/>
                <w:szCs w:val="20"/>
                <w:lang w:bidi="en-US"/>
              </w:rPr>
              <w:t>= 2493).</w:t>
            </w:r>
          </w:p>
          <w:p w14:paraId="59E0536F" w14:textId="77777777" w:rsidR="00B603B5" w:rsidRPr="00B51CDF" w:rsidRDefault="00B603B5" w:rsidP="00B51CDF">
            <w:pPr>
              <w:spacing w:line="360" w:lineRule="auto"/>
              <w:rPr>
                <w:rFonts w:ascii="Times New Roman" w:hAnsi="Times New Roman" w:cs="Times New Roman"/>
                <w:sz w:val="20"/>
                <w:szCs w:val="20"/>
              </w:rPr>
            </w:pPr>
          </w:p>
        </w:tc>
      </w:tr>
    </w:tbl>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740"/>
        <w:gridCol w:w="2197"/>
        <w:gridCol w:w="1476"/>
        <w:gridCol w:w="1476"/>
        <w:gridCol w:w="1283"/>
      </w:tblGrid>
      <w:tr w:rsidR="00AF604F" w:rsidRPr="009550C4" w14:paraId="688AE40E" w14:textId="77777777" w:rsidTr="00AF604F">
        <w:trPr>
          <w:trHeight w:val="320"/>
        </w:trPr>
        <w:tc>
          <w:tcPr>
            <w:tcW w:w="9172" w:type="dxa"/>
            <w:gridSpan w:val="5"/>
            <w:noWrap/>
          </w:tcPr>
          <w:p w14:paraId="59DC03CE" w14:textId="7A3B70FD"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r w:rsidR="005C42F5">
              <w:rPr>
                <w:rFonts w:ascii="Times New Roman" w:hAnsi="Times New Roman" w:cs="Times New Roman"/>
                <w:sz w:val="20"/>
                <w:szCs w:val="20"/>
              </w:rPr>
              <w:t>.</w:t>
            </w:r>
          </w:p>
        </w:tc>
      </w:tr>
      <w:tr w:rsidR="00AF604F" w:rsidRPr="009550C4" w14:paraId="0F9154AF" w14:textId="77777777" w:rsidTr="00AF604F">
        <w:trPr>
          <w:trHeight w:val="320"/>
        </w:trPr>
        <w:tc>
          <w:tcPr>
            <w:tcW w:w="2740" w:type="dxa"/>
            <w:noWrap/>
            <w:vAlign w:val="center"/>
            <w:hideMark/>
          </w:tcPr>
          <w:p w14:paraId="335BCE58" w14:textId="77777777" w:rsidR="00AF604F" w:rsidRPr="009550C4" w:rsidRDefault="00AF604F"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2197" w:type="dxa"/>
            <w:noWrap/>
            <w:vAlign w:val="center"/>
            <w:hideMark/>
          </w:tcPr>
          <w:p w14:paraId="6407D6F7" w14:textId="77777777" w:rsidR="00AF604F"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76" w:type="dxa"/>
            <w:noWrap/>
            <w:vAlign w:val="center"/>
            <w:hideMark/>
          </w:tcPr>
          <w:p w14:paraId="623B4A4D"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476" w:type="dxa"/>
            <w:noWrap/>
            <w:vAlign w:val="center"/>
            <w:hideMark/>
          </w:tcPr>
          <w:p w14:paraId="179E5AB8"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283" w:type="dxa"/>
            <w:noWrap/>
            <w:vAlign w:val="center"/>
            <w:hideMark/>
          </w:tcPr>
          <w:p w14:paraId="310B0A27"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AF604F" w:rsidRPr="009550C4" w14:paraId="5D1266BC" w14:textId="77777777" w:rsidTr="00AF604F">
        <w:trPr>
          <w:trHeight w:val="320"/>
        </w:trPr>
        <w:tc>
          <w:tcPr>
            <w:tcW w:w="2740" w:type="dxa"/>
            <w:noWrap/>
            <w:vAlign w:val="center"/>
            <w:hideMark/>
          </w:tcPr>
          <w:p w14:paraId="556A813C" w14:textId="13185AD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004348ED"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20FA4177" w14:textId="77777777" w:rsidR="00AF604F" w:rsidRPr="009550C4" w:rsidRDefault="00AF604F" w:rsidP="00AF604F">
            <w:pPr>
              <w:spacing w:line="360" w:lineRule="auto"/>
              <w:jc w:val="center"/>
              <w:rPr>
                <w:rFonts w:ascii="Times New Roman" w:hAnsi="Times New Roman" w:cs="Times New Roman"/>
                <w:sz w:val="20"/>
                <w:szCs w:val="20"/>
              </w:rPr>
            </w:pPr>
          </w:p>
          <w:p w14:paraId="3BAE44B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76" w:type="dxa"/>
            <w:noWrap/>
            <w:vAlign w:val="center"/>
            <w:hideMark/>
          </w:tcPr>
          <w:p w14:paraId="278F6CE3" w14:textId="77777777" w:rsidR="00AF604F" w:rsidRPr="009550C4" w:rsidRDefault="00AF604F" w:rsidP="00AF604F">
            <w:pPr>
              <w:spacing w:line="360" w:lineRule="auto"/>
              <w:jc w:val="center"/>
              <w:rPr>
                <w:rFonts w:ascii="Times New Roman" w:hAnsi="Times New Roman" w:cs="Times New Roman"/>
                <w:sz w:val="20"/>
                <w:szCs w:val="20"/>
              </w:rPr>
            </w:pPr>
          </w:p>
          <w:p w14:paraId="445107B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476" w:type="dxa"/>
            <w:noWrap/>
            <w:vAlign w:val="center"/>
            <w:hideMark/>
          </w:tcPr>
          <w:p w14:paraId="73A21414" w14:textId="77777777" w:rsidR="00AF604F" w:rsidRPr="009550C4" w:rsidRDefault="00AF604F" w:rsidP="00AF604F">
            <w:pPr>
              <w:spacing w:line="360" w:lineRule="auto"/>
              <w:jc w:val="center"/>
              <w:rPr>
                <w:rFonts w:ascii="Times New Roman" w:hAnsi="Times New Roman" w:cs="Times New Roman"/>
                <w:sz w:val="20"/>
                <w:szCs w:val="20"/>
              </w:rPr>
            </w:pPr>
          </w:p>
          <w:p w14:paraId="2BE9353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283" w:type="dxa"/>
            <w:noWrap/>
            <w:vAlign w:val="center"/>
            <w:hideMark/>
          </w:tcPr>
          <w:p w14:paraId="2CABFCE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53BE4485" w14:textId="77777777" w:rsidTr="00AF604F">
        <w:trPr>
          <w:trHeight w:val="320"/>
        </w:trPr>
        <w:tc>
          <w:tcPr>
            <w:tcW w:w="2740" w:type="dxa"/>
            <w:noWrap/>
            <w:vAlign w:val="center"/>
            <w:hideMark/>
          </w:tcPr>
          <w:p w14:paraId="25FC3050" w14:textId="2862552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004348ED" w:rsidRPr="00B603B5">
              <w:rPr>
                <w:rFonts w:ascii="Times New Roman" w:hAnsi="Times New Roman" w:cs="Times New Roman"/>
                <w:sz w:val="20"/>
                <w:szCs w:val="20"/>
                <w:lang w:bidi="en-US"/>
              </w:rPr>
              <w:t>†</w:t>
            </w:r>
          </w:p>
          <w:p w14:paraId="56D623C2"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7026BA3E" w14:textId="77777777" w:rsidR="00AF604F" w:rsidRPr="009550C4" w:rsidRDefault="00AF604F" w:rsidP="00AF604F">
            <w:pPr>
              <w:spacing w:line="360" w:lineRule="auto"/>
              <w:jc w:val="center"/>
              <w:rPr>
                <w:rFonts w:ascii="Times New Roman" w:hAnsi="Times New Roman" w:cs="Times New Roman"/>
                <w:sz w:val="20"/>
                <w:szCs w:val="20"/>
              </w:rPr>
            </w:pPr>
          </w:p>
          <w:p w14:paraId="18C3C487"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76" w:type="dxa"/>
            <w:noWrap/>
            <w:vAlign w:val="center"/>
            <w:hideMark/>
          </w:tcPr>
          <w:p w14:paraId="29572704" w14:textId="77777777" w:rsidR="00AF604F" w:rsidRPr="009550C4" w:rsidRDefault="00AF604F" w:rsidP="00AF604F">
            <w:pPr>
              <w:spacing w:line="360" w:lineRule="auto"/>
              <w:jc w:val="center"/>
              <w:rPr>
                <w:rFonts w:ascii="Times New Roman" w:hAnsi="Times New Roman" w:cs="Times New Roman"/>
                <w:sz w:val="20"/>
                <w:szCs w:val="20"/>
              </w:rPr>
            </w:pPr>
          </w:p>
          <w:p w14:paraId="0F80923B"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476" w:type="dxa"/>
            <w:noWrap/>
            <w:vAlign w:val="center"/>
            <w:hideMark/>
          </w:tcPr>
          <w:p w14:paraId="5276A9BD" w14:textId="77777777" w:rsidR="00AF604F" w:rsidRPr="009550C4" w:rsidRDefault="00AF604F" w:rsidP="00AF604F">
            <w:pPr>
              <w:spacing w:line="360" w:lineRule="auto"/>
              <w:jc w:val="center"/>
              <w:rPr>
                <w:rFonts w:ascii="Times New Roman" w:hAnsi="Times New Roman" w:cs="Times New Roman"/>
                <w:sz w:val="20"/>
                <w:szCs w:val="20"/>
              </w:rPr>
            </w:pPr>
          </w:p>
          <w:p w14:paraId="2D5A9C5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283" w:type="dxa"/>
            <w:noWrap/>
            <w:vAlign w:val="center"/>
            <w:hideMark/>
          </w:tcPr>
          <w:p w14:paraId="082D7A6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7DB2DF4C" w14:textId="77777777" w:rsidTr="00AF604F">
        <w:trPr>
          <w:trHeight w:val="320"/>
        </w:trPr>
        <w:tc>
          <w:tcPr>
            <w:tcW w:w="2740" w:type="dxa"/>
            <w:noWrap/>
            <w:vAlign w:val="center"/>
            <w:hideMark/>
          </w:tcPr>
          <w:p w14:paraId="45578080" w14:textId="5F69B1F3"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004348ED" w:rsidRPr="00B603B5">
              <w:rPr>
                <w:rFonts w:ascii="Times New Roman" w:hAnsi="Times New Roman" w:cs="Times New Roman"/>
                <w:sz w:val="20"/>
                <w:szCs w:val="20"/>
                <w:lang w:bidi="en-US"/>
              </w:rPr>
              <w:t>†</w:t>
            </w:r>
          </w:p>
          <w:p w14:paraId="48E994B4"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3FA8DF0" w14:textId="77777777" w:rsidR="00AF604F" w:rsidRPr="009550C4" w:rsidRDefault="00AF604F" w:rsidP="00AF604F">
            <w:pPr>
              <w:spacing w:line="360" w:lineRule="auto"/>
              <w:jc w:val="center"/>
              <w:rPr>
                <w:rFonts w:ascii="Times New Roman" w:hAnsi="Times New Roman" w:cs="Times New Roman"/>
                <w:sz w:val="20"/>
                <w:szCs w:val="20"/>
              </w:rPr>
            </w:pPr>
          </w:p>
          <w:p w14:paraId="7E241423"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76" w:type="dxa"/>
            <w:noWrap/>
            <w:vAlign w:val="center"/>
            <w:hideMark/>
          </w:tcPr>
          <w:p w14:paraId="49258EC1" w14:textId="77777777" w:rsidR="00AF604F" w:rsidRPr="009550C4" w:rsidRDefault="00AF604F" w:rsidP="00AF604F">
            <w:pPr>
              <w:spacing w:line="360" w:lineRule="auto"/>
              <w:jc w:val="center"/>
              <w:rPr>
                <w:rFonts w:ascii="Times New Roman" w:hAnsi="Times New Roman" w:cs="Times New Roman"/>
                <w:sz w:val="20"/>
                <w:szCs w:val="20"/>
              </w:rPr>
            </w:pPr>
          </w:p>
          <w:p w14:paraId="40E26EAF"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476" w:type="dxa"/>
            <w:noWrap/>
            <w:vAlign w:val="center"/>
            <w:hideMark/>
          </w:tcPr>
          <w:p w14:paraId="49BD10FB" w14:textId="77777777" w:rsidR="00AF604F" w:rsidRPr="009550C4" w:rsidRDefault="00AF604F" w:rsidP="00AF604F">
            <w:pPr>
              <w:spacing w:line="360" w:lineRule="auto"/>
              <w:jc w:val="center"/>
              <w:rPr>
                <w:rFonts w:ascii="Times New Roman" w:hAnsi="Times New Roman" w:cs="Times New Roman"/>
                <w:sz w:val="20"/>
                <w:szCs w:val="20"/>
              </w:rPr>
            </w:pPr>
          </w:p>
          <w:p w14:paraId="75414C1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283" w:type="dxa"/>
            <w:noWrap/>
            <w:vAlign w:val="center"/>
            <w:hideMark/>
          </w:tcPr>
          <w:p w14:paraId="6511FA0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0AEF34CE" w14:textId="77777777" w:rsidTr="00AF604F">
        <w:trPr>
          <w:trHeight w:val="320"/>
        </w:trPr>
        <w:tc>
          <w:tcPr>
            <w:tcW w:w="2740" w:type="dxa"/>
            <w:noWrap/>
            <w:vAlign w:val="center"/>
            <w:hideMark/>
          </w:tcPr>
          <w:p w14:paraId="522D5C3F" w14:textId="74DCAFF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004348ED" w:rsidRPr="00B603B5">
              <w:rPr>
                <w:rFonts w:ascii="Times New Roman" w:hAnsi="Times New Roman" w:cs="Times New Roman"/>
                <w:sz w:val="20"/>
                <w:szCs w:val="20"/>
                <w:lang w:bidi="en-US"/>
              </w:rPr>
              <w:t>†</w:t>
            </w:r>
          </w:p>
          <w:p w14:paraId="3138BD9F"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68CF4358" w14:textId="77777777" w:rsidR="00AF604F" w:rsidRPr="009550C4" w:rsidRDefault="00AF604F" w:rsidP="00AF604F">
            <w:pPr>
              <w:spacing w:line="360" w:lineRule="auto"/>
              <w:jc w:val="center"/>
              <w:rPr>
                <w:rFonts w:ascii="Times New Roman" w:hAnsi="Times New Roman" w:cs="Times New Roman"/>
                <w:sz w:val="20"/>
                <w:szCs w:val="20"/>
              </w:rPr>
            </w:pPr>
          </w:p>
          <w:p w14:paraId="725764D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76" w:type="dxa"/>
            <w:noWrap/>
            <w:vAlign w:val="center"/>
            <w:hideMark/>
          </w:tcPr>
          <w:p w14:paraId="1DC4EFE4" w14:textId="77777777" w:rsidR="00AF604F" w:rsidRPr="009550C4" w:rsidRDefault="00AF604F" w:rsidP="00AF604F">
            <w:pPr>
              <w:spacing w:line="360" w:lineRule="auto"/>
              <w:jc w:val="center"/>
              <w:rPr>
                <w:rFonts w:ascii="Times New Roman" w:hAnsi="Times New Roman" w:cs="Times New Roman"/>
                <w:sz w:val="20"/>
                <w:szCs w:val="20"/>
              </w:rPr>
            </w:pPr>
          </w:p>
          <w:p w14:paraId="2733B88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476" w:type="dxa"/>
            <w:noWrap/>
            <w:vAlign w:val="center"/>
            <w:hideMark/>
          </w:tcPr>
          <w:p w14:paraId="0639C299" w14:textId="77777777" w:rsidR="00AF604F" w:rsidRPr="009550C4" w:rsidRDefault="00AF604F" w:rsidP="00AF604F">
            <w:pPr>
              <w:spacing w:line="360" w:lineRule="auto"/>
              <w:jc w:val="center"/>
              <w:rPr>
                <w:rFonts w:ascii="Times New Roman" w:hAnsi="Times New Roman" w:cs="Times New Roman"/>
                <w:sz w:val="20"/>
                <w:szCs w:val="20"/>
              </w:rPr>
            </w:pPr>
          </w:p>
          <w:p w14:paraId="70EB0E9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283" w:type="dxa"/>
            <w:noWrap/>
            <w:vAlign w:val="center"/>
            <w:hideMark/>
          </w:tcPr>
          <w:p w14:paraId="049CB598"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183C7EF7" w14:textId="77777777" w:rsidTr="00AF604F">
        <w:trPr>
          <w:trHeight w:val="320"/>
        </w:trPr>
        <w:tc>
          <w:tcPr>
            <w:tcW w:w="2740" w:type="dxa"/>
            <w:noWrap/>
            <w:vAlign w:val="center"/>
            <w:hideMark/>
          </w:tcPr>
          <w:p w14:paraId="15C9793D" w14:textId="426C547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004348ED" w:rsidRPr="00B603B5">
              <w:rPr>
                <w:rFonts w:ascii="Times New Roman" w:hAnsi="Times New Roman" w:cs="Times New Roman"/>
                <w:sz w:val="20"/>
                <w:szCs w:val="20"/>
                <w:lang w:bidi="en-US"/>
              </w:rPr>
              <w:t>‡</w:t>
            </w:r>
          </w:p>
          <w:p w14:paraId="6D3CC7B0"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FC5A36C" w14:textId="77777777" w:rsidR="00AF604F" w:rsidRPr="009550C4" w:rsidRDefault="00AF604F" w:rsidP="00AF604F">
            <w:pPr>
              <w:spacing w:line="360" w:lineRule="auto"/>
              <w:jc w:val="center"/>
              <w:rPr>
                <w:rFonts w:ascii="Times New Roman" w:hAnsi="Times New Roman" w:cs="Times New Roman"/>
                <w:sz w:val="20"/>
                <w:szCs w:val="20"/>
              </w:rPr>
            </w:pPr>
          </w:p>
          <w:p w14:paraId="6C1B4311"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76" w:type="dxa"/>
            <w:noWrap/>
            <w:vAlign w:val="center"/>
            <w:hideMark/>
          </w:tcPr>
          <w:p w14:paraId="6CE8E566" w14:textId="77777777" w:rsidR="00AF604F" w:rsidRPr="009550C4" w:rsidRDefault="00AF604F" w:rsidP="00AF604F">
            <w:pPr>
              <w:spacing w:line="360" w:lineRule="auto"/>
              <w:jc w:val="center"/>
              <w:rPr>
                <w:rFonts w:ascii="Times New Roman" w:hAnsi="Times New Roman" w:cs="Times New Roman"/>
                <w:sz w:val="20"/>
                <w:szCs w:val="20"/>
              </w:rPr>
            </w:pPr>
          </w:p>
          <w:p w14:paraId="3DB56E92"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476" w:type="dxa"/>
            <w:noWrap/>
            <w:vAlign w:val="center"/>
            <w:hideMark/>
          </w:tcPr>
          <w:p w14:paraId="745F9BE5" w14:textId="77777777" w:rsidR="00AF604F" w:rsidRPr="009550C4" w:rsidRDefault="00AF604F" w:rsidP="00AF604F">
            <w:pPr>
              <w:spacing w:line="360" w:lineRule="auto"/>
              <w:jc w:val="center"/>
              <w:rPr>
                <w:rFonts w:ascii="Times New Roman" w:hAnsi="Times New Roman" w:cs="Times New Roman"/>
                <w:sz w:val="20"/>
                <w:szCs w:val="20"/>
              </w:rPr>
            </w:pPr>
          </w:p>
          <w:p w14:paraId="12EC9DA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283" w:type="dxa"/>
            <w:noWrap/>
            <w:vAlign w:val="center"/>
            <w:hideMark/>
          </w:tcPr>
          <w:p w14:paraId="1A67B94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AF604F" w:rsidRPr="009550C4" w14:paraId="69D87507" w14:textId="77777777" w:rsidTr="00AF604F">
        <w:trPr>
          <w:trHeight w:val="320"/>
        </w:trPr>
        <w:tc>
          <w:tcPr>
            <w:tcW w:w="2740" w:type="dxa"/>
            <w:tcBorders>
              <w:bottom w:val="single" w:sz="4" w:space="0" w:color="auto"/>
            </w:tcBorders>
            <w:noWrap/>
            <w:vAlign w:val="center"/>
            <w:hideMark/>
          </w:tcPr>
          <w:p w14:paraId="63DF81DA" w14:textId="50F149FF"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004348ED" w:rsidRPr="00B603B5">
              <w:rPr>
                <w:rFonts w:ascii="Times New Roman" w:hAnsi="Times New Roman" w:cs="Times New Roman"/>
                <w:sz w:val="20"/>
                <w:szCs w:val="20"/>
                <w:lang w:bidi="en-US"/>
              </w:rPr>
              <w:t>‡</w:t>
            </w:r>
          </w:p>
          <w:p w14:paraId="108563E9"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tcBorders>
              <w:bottom w:val="single" w:sz="4" w:space="0" w:color="auto"/>
            </w:tcBorders>
            <w:noWrap/>
            <w:vAlign w:val="center"/>
            <w:hideMark/>
          </w:tcPr>
          <w:p w14:paraId="6856A1B5" w14:textId="77777777" w:rsidR="00AF604F" w:rsidRPr="009550C4" w:rsidRDefault="00AF604F" w:rsidP="00AF604F">
            <w:pPr>
              <w:spacing w:line="360" w:lineRule="auto"/>
              <w:jc w:val="center"/>
              <w:rPr>
                <w:rFonts w:ascii="Times New Roman" w:hAnsi="Times New Roman" w:cs="Times New Roman"/>
                <w:sz w:val="20"/>
                <w:szCs w:val="20"/>
              </w:rPr>
            </w:pPr>
          </w:p>
          <w:p w14:paraId="5E868235"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76" w:type="dxa"/>
            <w:tcBorders>
              <w:bottom w:val="single" w:sz="4" w:space="0" w:color="auto"/>
            </w:tcBorders>
            <w:noWrap/>
            <w:vAlign w:val="center"/>
            <w:hideMark/>
          </w:tcPr>
          <w:p w14:paraId="693E02D8" w14:textId="77777777" w:rsidR="00AF604F" w:rsidRPr="009550C4" w:rsidRDefault="00AF604F" w:rsidP="00AF604F">
            <w:pPr>
              <w:spacing w:line="360" w:lineRule="auto"/>
              <w:jc w:val="center"/>
              <w:rPr>
                <w:rFonts w:ascii="Times New Roman" w:hAnsi="Times New Roman" w:cs="Times New Roman"/>
                <w:sz w:val="20"/>
                <w:szCs w:val="20"/>
              </w:rPr>
            </w:pPr>
          </w:p>
          <w:p w14:paraId="0AFFFF46"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476" w:type="dxa"/>
            <w:tcBorders>
              <w:bottom w:val="single" w:sz="4" w:space="0" w:color="auto"/>
            </w:tcBorders>
            <w:noWrap/>
            <w:vAlign w:val="center"/>
            <w:hideMark/>
          </w:tcPr>
          <w:p w14:paraId="19F0DC00" w14:textId="77777777" w:rsidR="00AF604F" w:rsidRPr="009550C4" w:rsidRDefault="00AF604F" w:rsidP="00AF604F">
            <w:pPr>
              <w:spacing w:line="360" w:lineRule="auto"/>
              <w:jc w:val="center"/>
              <w:rPr>
                <w:rFonts w:ascii="Times New Roman" w:hAnsi="Times New Roman" w:cs="Times New Roman"/>
                <w:sz w:val="20"/>
                <w:szCs w:val="20"/>
              </w:rPr>
            </w:pPr>
          </w:p>
          <w:p w14:paraId="4834AEF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283" w:type="dxa"/>
            <w:tcBorders>
              <w:bottom w:val="single" w:sz="4" w:space="0" w:color="auto"/>
            </w:tcBorders>
            <w:noWrap/>
            <w:vAlign w:val="center"/>
            <w:hideMark/>
          </w:tcPr>
          <w:p w14:paraId="2829E23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37C2BCAF" w14:textId="77777777" w:rsidTr="00AF604F">
        <w:trPr>
          <w:trHeight w:val="320"/>
        </w:trPr>
        <w:tc>
          <w:tcPr>
            <w:tcW w:w="9172" w:type="dxa"/>
            <w:gridSpan w:val="5"/>
            <w:tcBorders>
              <w:left w:val="nil"/>
              <w:bottom w:val="nil"/>
              <w:right w:val="nil"/>
            </w:tcBorders>
            <w:noWrap/>
          </w:tcPr>
          <w:p w14:paraId="442924F3" w14:textId="77777777" w:rsidR="00AF604F" w:rsidRDefault="00AF604F"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 weighted t-tests comparing food secure and insecure survivors.</w:t>
            </w:r>
          </w:p>
          <w:p w14:paraId="300E82F5" w14:textId="797B4468" w:rsidR="004348ED" w:rsidRPr="00AF604F" w:rsidRDefault="004348E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0F79AC73" w:rsidR="00AF604F" w:rsidRDefault="00AF604F" w:rsidP="005C42F5">
      <w:pPr>
        <w:spacing w:line="360" w:lineRule="auto"/>
        <w:ind w:firstLine="720"/>
        <w:rPr>
          <w:rFonts w:ascii="Times New Roman" w:eastAsiaTheme="minorEastAsia" w:hAnsi="Times New Roman" w:cs="Times New Roman"/>
        </w:rPr>
      </w:pPr>
      <w:r>
        <w:rPr>
          <w:rFonts w:ascii="Times New Roman" w:hAnsi="Times New Roman" w:cs="Times New Roman"/>
        </w:rPr>
        <w:lastRenderedPageBreak/>
        <w:t xml:space="preserve">In our main analysis and after multivariable adjustment, we found </w:t>
      </w:r>
      <w:r w:rsidR="005C42F5">
        <w:rPr>
          <w:rFonts w:ascii="Times New Roman" w:hAnsi="Times New Roman" w:cs="Times New Roman"/>
        </w:rPr>
        <w:t xml:space="preserve">significant associations between the extracted dietary patterns and mortality. </w:t>
      </w:r>
      <w:r w:rsidR="0045132D">
        <w:rPr>
          <w:rFonts w:ascii="Times New Roman" w:hAnsi="Times New Roman" w:cs="Times New Roman"/>
        </w:rPr>
        <w:t xml:space="preserve">These results are presented in Tables 4 and 5. </w:t>
      </w:r>
      <w:r w:rsidR="005C42F5">
        <w:rPr>
          <w:rFonts w:ascii="Times New Roman" w:hAnsi="Times New Roman" w:cs="Times New Roman"/>
        </w:rPr>
        <w:t xml:space="preserve">Amongst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was associated with 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 xml:space="preserve">Among food insecure cancer survivors, the parameter estimates were </w:t>
      </w:r>
      <w:r w:rsidR="004348ED">
        <w:rPr>
          <w:rFonts w:ascii="Times New Roman" w:hAnsi="Times New Roman" w:cs="Times New Roman"/>
        </w:rPr>
        <w:t xml:space="preserve">similar albeit they contained a higher degree of variance. For those food insecure cancer survivors in the highest quintile of the SNAP pattern, there was a 3.94-fold increased risk of all-cause mortality compared to the lowest quintile. In contrast, there were inverse associations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w:t>
      </w:r>
      <w:commentRangeStart w:id="3"/>
      <w:r w:rsidR="004348ED">
        <w:rPr>
          <w:rFonts w:ascii="Times New Roman" w:hAnsi="Times New Roman" w:cs="Times New Roman"/>
        </w:rPr>
        <w:t xml:space="preserve">46% </w:t>
      </w:r>
      <w:commentRangeEnd w:id="3"/>
      <w:r w:rsidR="004348ED">
        <w:rPr>
          <w:rStyle w:val="CommentReference"/>
        </w:rPr>
        <w:commentReference w:id="3"/>
      </w:r>
      <w:r w:rsidR="004348ED">
        <w:rPr>
          <w:rFonts w:ascii="Times New Roman" w:hAnsi="Times New Roman" w:cs="Times New Roman"/>
        </w:rPr>
        <w:t xml:space="preserve">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In food insecure cancer survivors, the highest quintile of Prudent pattern #2 had a 70% decreased risk of all-cause mortality compared to the lowest quintile with a significant test for trend across the quintiles.</w:t>
      </w:r>
      <w:r w:rsidR="004348ED">
        <w:rPr>
          <w:rFonts w:ascii="Times New Roman" w:hAnsi="Times New Roman" w:cs="Times New Roman"/>
        </w:rPr>
        <w:t xml:space="preserve"> </w:t>
      </w:r>
      <w:r w:rsidR="00291D99">
        <w:rPr>
          <w:rFonts w:ascii="Times New Roman" w:hAnsi="Times New Roman" w:cs="Times New Roman"/>
        </w:rPr>
        <w:t xml:space="preserve">Within food insecure cancer survivors, the highest quintile of Prudent pattern #2 scores had a 82% reduction in the risk of all-cause mortality compared to the first quintile. </w:t>
      </w:r>
      <w:r w:rsidR="004348ED">
        <w:rPr>
          <w:rFonts w:ascii="Times New Roman" w:hAnsi="Times New Roman" w:cs="Times New Roman"/>
        </w:rPr>
        <w:t xml:space="preserve">When we examined cancer-specific mortality, the parameter estimates amongst all cancer survivors were similar to those for all-cause mortality, particular for the Food Insecurity pattern. However, they were not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 0.05. For the Food Insecurity pattern, there was a 1.23-fold increased risk of cancer-related mortality for a standard deviation increase in the score. For the SNAP pattern, we observed a 1.04-fold increased risk of cancer-related mortality</w:t>
      </w:r>
      <w:r w:rsidR="008A5234">
        <w:rPr>
          <w:rFonts w:ascii="Times New Roman" w:eastAsiaTheme="minorEastAsia" w:hAnsi="Times New Roman" w:cs="Times New Roman"/>
        </w:rPr>
        <w:t>. Considering cardiovascular disease mortality, the effect sizes were close to the null value and we observed a significant and inverse association between Prudent pattern #1 and the risk of cardiovascular disease-related mortality. Specifically, the highest quintile had a 60% reduced risk of cardiovascular disease mortality and a standard deviation increase in the pattern score was associated with a 30% reduction in the risk of cardiovascular disease mortality.</w:t>
      </w:r>
      <w:r w:rsidR="001B1D50">
        <w:rPr>
          <w:rFonts w:ascii="Times New Roman" w:eastAsiaTheme="minorEastAsia" w:hAnsi="Times New Roman" w:cs="Times New Roman"/>
        </w:rPr>
        <w:t xml:space="preserve"> Further adjusting for the NHANES ADL score did not significantly alter the results (Supplementary Table 2) </w:t>
      </w:r>
      <w:r w:rsidR="001B1D50">
        <w:rPr>
          <w:rFonts w:ascii="Times New Roman" w:eastAsiaTheme="minorEastAsia" w:hAnsi="Times New Roman" w:cs="Times New Roman"/>
        </w:rPr>
        <w:lastRenderedPageBreak/>
        <w:t xml:space="preserve">despite the loss of a large number of subjects from the risk set. Concerning all-cause mortality, a standard deviation increase in the Food Insecurity pattern score was associated with an 18% increased risk of all-cause mortality while a standard deviation increase in the SNAP pattern score was associated with a 23% increased risk of mortality. </w:t>
      </w:r>
      <w:r w:rsidR="00291D99">
        <w:rPr>
          <w:rFonts w:ascii="Times New Roman" w:eastAsiaTheme="minorEastAsia" w:hAnsi="Times New Roman" w:cs="Times New Roman"/>
        </w:rPr>
        <w:t xml:space="preserve">Associations between the two prudent patterns and all-cause mortality became weaker and non-significant, although they were not completely suggestive of a null association. </w:t>
      </w:r>
      <w:r w:rsidR="001B1D50">
        <w:rPr>
          <w:rFonts w:ascii="Times New Roman" w:eastAsiaTheme="minorEastAsia" w:hAnsi="Times New Roman" w:cs="Times New Roman"/>
        </w:rPr>
        <w:t xml:space="preserve">Finally, </w:t>
      </w:r>
      <w:r w:rsidR="00D753EF">
        <w:rPr>
          <w:rFonts w:ascii="Times New Roman" w:eastAsiaTheme="minorEastAsia" w:hAnsi="Times New Roman" w:cs="Times New Roman"/>
        </w:rPr>
        <w:t>in our sensitivity analysis that included only subjects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we found that the association between the Food Insecurity pattern and all-cause mortality was slightly magnified. The highest quintile of this pattern had a 1.71-fold increased risk of all-cause mortality compared to the lowest quintile and a standard deviation increase in this pattern score was associated with a 1.27-fold increased risk of all-cause mortality.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and all-cause mortality 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B2343BB" w14:textId="62EA0AF0" w:rsidR="00D9498C" w:rsidRDefault="00D9498C" w:rsidP="00D9498C">
      <w:pPr>
        <w:spacing w:line="360" w:lineRule="auto"/>
        <w:ind w:firstLine="720"/>
        <w:rPr>
          <w:rFonts w:ascii="Times New Roman" w:hAnsi="Times New Roman" w:cs="Times New Roman"/>
        </w:rPr>
      </w:pPr>
    </w:p>
    <w:p w14:paraId="47B28742" w14:textId="26FBC24C" w:rsidR="00D9498C" w:rsidRDefault="00D9498C" w:rsidP="00D9498C">
      <w:pPr>
        <w:spacing w:line="360" w:lineRule="auto"/>
        <w:ind w:firstLine="720"/>
        <w:rPr>
          <w:rFonts w:ascii="Times New Roman" w:hAnsi="Times New Roman" w:cs="Times New Roman"/>
        </w:rPr>
      </w:pPr>
    </w:p>
    <w:p w14:paraId="2359B6DA" w14:textId="43C8897C" w:rsidR="00D9498C" w:rsidRDefault="00D9498C" w:rsidP="00D9498C">
      <w:pPr>
        <w:spacing w:line="360" w:lineRule="auto"/>
        <w:ind w:firstLine="720"/>
        <w:rPr>
          <w:rFonts w:ascii="Times New Roman" w:hAnsi="Times New Roman" w:cs="Times New Roman"/>
        </w:rPr>
      </w:pPr>
    </w:p>
    <w:p w14:paraId="7F4F2E0A" w14:textId="1BA6273A" w:rsidR="00D9498C" w:rsidRDefault="00D9498C" w:rsidP="00D9498C">
      <w:pPr>
        <w:spacing w:line="360" w:lineRule="auto"/>
        <w:ind w:firstLine="720"/>
        <w:rPr>
          <w:rFonts w:ascii="Times New Roman" w:hAnsi="Times New Roman" w:cs="Times New Roman"/>
        </w:rPr>
      </w:pPr>
    </w:p>
    <w:p w14:paraId="503B9DA2" w14:textId="1A1B2738"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2A2BCC07"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0DDCB56A"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10AF7D3F" w:rsidR="00D9498C" w:rsidRDefault="00D9498C" w:rsidP="00D9498C">
      <w:pPr>
        <w:spacing w:line="360" w:lineRule="auto"/>
        <w:ind w:firstLine="720"/>
        <w:rPr>
          <w:rFonts w:ascii="Times New Roman" w:hAnsi="Times New Roman" w:cs="Times New Roman"/>
        </w:rPr>
      </w:pPr>
    </w:p>
    <w:p w14:paraId="787351F6" w14:textId="37434650" w:rsidR="00D9498C" w:rsidRDefault="00D9498C" w:rsidP="00D9498C">
      <w:pPr>
        <w:spacing w:line="360" w:lineRule="auto"/>
        <w:ind w:firstLine="720"/>
        <w:rPr>
          <w:rFonts w:ascii="Times New Roman" w:hAnsi="Times New Roman" w:cs="Times New Roman"/>
        </w:rPr>
      </w:pPr>
    </w:p>
    <w:p w14:paraId="078AF309" w14:textId="64E19227" w:rsidR="00D9498C" w:rsidRDefault="00D9498C"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22D71109">
                <wp:simplePos x="0" y="0"/>
                <wp:positionH relativeFrom="column">
                  <wp:posOffset>-1588916</wp:posOffset>
                </wp:positionH>
                <wp:positionV relativeFrom="paragraph">
                  <wp:posOffset>294004</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96C0" id="Text Box 8" o:spid="_x0000_s1027" type="#_x0000_t202" style="position:absolute;left:0;text-align:left;margin-left:-125.1pt;margin-top:23.15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5135B2F5" w14:textId="7BF45B05" w:rsidR="00D9498C" w:rsidRDefault="00D9498C" w:rsidP="00D9498C">
      <w:pPr>
        <w:spacing w:line="360" w:lineRule="auto"/>
        <w:ind w:firstLine="720"/>
        <w:rPr>
          <w:rFonts w:ascii="Times New Roman" w:hAnsi="Times New Roman" w:cs="Times New Roman"/>
        </w:rPr>
      </w:pPr>
    </w:p>
    <w:p w14:paraId="0F0FABE6" w14:textId="41F4BC1E"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5724EF10" w:rsidR="00D9498C" w:rsidRDefault="00D9498C" w:rsidP="00D9498C">
      <w:pPr>
        <w:spacing w:line="360" w:lineRule="auto"/>
        <w:ind w:firstLine="720"/>
        <w:rPr>
          <w:rFonts w:ascii="Times New Roman" w:hAnsi="Times New Roman" w:cs="Times New Roman"/>
        </w:rPr>
      </w:pPr>
    </w:p>
    <w:p w14:paraId="3EF41952" w14:textId="357C36D5" w:rsidR="00D9498C" w:rsidRDefault="00D9498C" w:rsidP="00D9498C">
      <w:pPr>
        <w:spacing w:line="360" w:lineRule="auto"/>
        <w:ind w:firstLine="720"/>
        <w:rPr>
          <w:rFonts w:ascii="Times New Roman" w:hAnsi="Times New Roman" w:cs="Times New Roman"/>
        </w:rPr>
      </w:pPr>
    </w:p>
    <w:p w14:paraId="79504D43" w14:textId="18B0F2E9" w:rsidR="00D9498C" w:rsidRDefault="00D9498C" w:rsidP="00D9498C">
      <w:pPr>
        <w:spacing w:line="360" w:lineRule="auto"/>
        <w:ind w:firstLine="720"/>
        <w:rPr>
          <w:rFonts w:ascii="Times New Roman" w:hAnsi="Times New Roman" w:cs="Times New Roman"/>
        </w:rPr>
      </w:pPr>
    </w:p>
    <w:p w14:paraId="576399F4" w14:textId="23160028" w:rsidR="00D9498C" w:rsidRDefault="00D9498C" w:rsidP="00D9498C">
      <w:pPr>
        <w:spacing w:line="360" w:lineRule="auto"/>
        <w:ind w:firstLine="720"/>
        <w:rPr>
          <w:rFonts w:ascii="Times New Roman" w:hAnsi="Times New Roman" w:cs="Times New Roman"/>
        </w:rPr>
      </w:pPr>
    </w:p>
    <w:p w14:paraId="1E10C232" w14:textId="03F6AC78" w:rsidR="00D9498C" w:rsidRDefault="00D9498C" w:rsidP="00D9498C">
      <w:pPr>
        <w:spacing w:line="360" w:lineRule="auto"/>
        <w:ind w:firstLine="720"/>
        <w:rPr>
          <w:rFonts w:ascii="Times New Roman" w:hAnsi="Times New Roman" w:cs="Times New Roman"/>
        </w:rPr>
      </w:pPr>
    </w:p>
    <w:p w14:paraId="294322D4" w14:textId="0F9BF171" w:rsidR="00D9498C" w:rsidRDefault="00D9498C" w:rsidP="00D9498C">
      <w:pPr>
        <w:spacing w:line="360" w:lineRule="auto"/>
        <w:ind w:firstLine="720"/>
        <w:rPr>
          <w:rFonts w:ascii="Times New Roman" w:hAnsi="Times New Roman" w:cs="Times New Roman"/>
        </w:rPr>
      </w:pPr>
    </w:p>
    <w:p w14:paraId="6C8A2808" w14:textId="0B2EACA7" w:rsidR="00D9498C" w:rsidRDefault="00D9498C" w:rsidP="00D9498C">
      <w:pPr>
        <w:spacing w:line="360" w:lineRule="auto"/>
        <w:ind w:firstLine="720"/>
        <w:rPr>
          <w:rFonts w:ascii="Times New Roman" w:hAnsi="Times New Roman" w:cs="Times New Roman"/>
        </w:rPr>
      </w:pPr>
    </w:p>
    <w:p w14:paraId="18A22BF5" w14:textId="77777777" w:rsidR="00D9498C" w:rsidRDefault="00D9498C" w:rsidP="00D9498C">
      <w:pPr>
        <w:spacing w:line="360" w:lineRule="auto"/>
        <w:ind w:firstLine="720"/>
        <w:rPr>
          <w:rFonts w:ascii="Times New Roman" w:hAnsi="Times New Roman" w:cs="Times New Roman"/>
        </w:rPr>
      </w:pPr>
    </w:p>
    <w:p w14:paraId="4484BECC" w14:textId="377DC04C" w:rsidR="004D0389" w:rsidRDefault="004D0389" w:rsidP="005C42F5">
      <w:pPr>
        <w:spacing w:line="360" w:lineRule="auto"/>
        <w:ind w:firstLine="720"/>
        <w:rPr>
          <w:rFonts w:ascii="Times New Roman" w:hAnsi="Times New Roman" w:cs="Times New Roman"/>
        </w:rPr>
      </w:pPr>
    </w:p>
    <w:p w14:paraId="7A5848F2" w14:textId="30A68B3D" w:rsidR="004D0389" w:rsidRDefault="004D0389" w:rsidP="005C42F5">
      <w:pPr>
        <w:spacing w:line="360" w:lineRule="auto"/>
        <w:ind w:firstLine="720"/>
        <w:rPr>
          <w:rFonts w:ascii="Times New Roman" w:hAnsi="Times New Roman" w:cs="Times New Roman"/>
        </w:rPr>
      </w:pPr>
    </w:p>
    <w:p w14:paraId="40764D6C" w14:textId="6130B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7E525031" w:rsidR="004D0389" w:rsidRDefault="00D9498C" w:rsidP="005C42F5">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1AE9B7D6">
                <wp:simplePos x="0" y="0"/>
                <wp:positionH relativeFrom="column">
                  <wp:posOffset>-1666558</wp:posOffset>
                </wp:positionH>
                <wp:positionV relativeFrom="paragraph">
                  <wp:posOffset>296766</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31.25pt;margin-top:23.35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54FEE05A" w14:textId="42F9A596" w:rsidR="004D0389" w:rsidRDefault="004D0389" w:rsidP="005C42F5">
      <w:pPr>
        <w:spacing w:line="360" w:lineRule="auto"/>
        <w:ind w:firstLine="720"/>
        <w:rPr>
          <w:rFonts w:ascii="Times New Roman" w:hAnsi="Times New Roman" w:cs="Times New Roman"/>
        </w:rPr>
      </w:pPr>
    </w:p>
    <w:p w14:paraId="66785A78" w14:textId="4E466283"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33B300BB" w:rsidR="00D9498C" w:rsidRDefault="00D9498C" w:rsidP="00D9498C">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591F43A1" wp14:editId="7274120A">
                <wp:simplePos x="0" y="0"/>
                <wp:positionH relativeFrom="column">
                  <wp:posOffset>213702</wp:posOffset>
                </wp:positionH>
                <wp:positionV relativeFrom="paragraph">
                  <wp:posOffset>4479143</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17A06233" w14:textId="77777777" w:rsidR="00D9498C" w:rsidRPr="009B4C78" w:rsidRDefault="00D9498C" w:rsidP="00D9498C">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interior knots set at the quintiles of each diet pattern score.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16.85pt;margin-top:352.7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" stroked="f">
                <v:textbox style="mso-fit-shape-to-text:t" inset="0,0,0,0">
                  <w:txbxContent>
                    <w:p w14:paraId="17A06233" w14:textId="77777777" w:rsidR="00D9498C" w:rsidRPr="009B4C78" w:rsidRDefault="00D9498C" w:rsidP="00D9498C">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interior knots set at the quintiles of each diet pattern score.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txbxContent>
                </v:textbox>
                <w10:wrap type="square"/>
              </v:shape>
            </w:pict>
          </mc:Fallback>
        </mc:AlternateContent>
      </w:r>
      <w:r>
        <w:rPr>
          <w:rFonts w:ascii="Times New Roman" w:hAnsi="Times New Roman" w:cs="Times New Roman"/>
          <w:noProof/>
        </w:rPr>
        <w:drawing>
          <wp:anchor distT="0" distB="0" distL="114300" distR="114300" simplePos="0" relativeHeight="251668480" behindDoc="0" locked="0" layoutInCell="1" allowOverlap="1" wp14:anchorId="0CC75F82" wp14:editId="0DEF2AB0">
            <wp:simplePos x="0" y="0"/>
            <wp:positionH relativeFrom="column">
              <wp:posOffset>268165</wp:posOffset>
            </wp:positionH>
            <wp:positionV relativeFrom="paragraph">
              <wp:posOffset>-391</wp:posOffset>
            </wp:positionV>
            <wp:extent cx="5423535" cy="4472940"/>
            <wp:effectExtent l="0" t="0" r="0" b="0"/>
            <wp:wrapSquare wrapText="bothSides"/>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3535" cy="4472940"/>
                    </a:xfrm>
                    <a:prstGeom prst="rect">
                      <a:avLst/>
                    </a:prstGeom>
                  </pic:spPr>
                </pic:pic>
              </a:graphicData>
            </a:graphic>
            <wp14:sizeRelH relativeFrom="page">
              <wp14:pctWidth>0</wp14:pctWidth>
            </wp14:sizeRelH>
            <wp14:sizeRelV relativeFrom="page">
              <wp14:pctHeight>0</wp14:pctHeight>
            </wp14:sizeRelV>
          </wp:anchor>
        </w:drawing>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7323686E"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nationally-representative sample of U.S. cancer survivors, we found that dietary patterns associated with being a food insecure cancer survivor were inversely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implementing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Pr>
          <w:rFonts w:ascii="Times New Roman" w:hAnsi="Times New Roman" w:cs="Times New Roman"/>
        </w:rPr>
        <w:instrText xml:space="preserve"> ADDIN ZOTERO_ITEM CSL_CITATION {"citationID":"82EndsuG","properties":{"formattedCitation":"[5]","plainCitation":"[5]","noteIndex":0},"citationItems":[{"id":2018,"uris":["http://zotero.org/users/local/S8X13ARX/items/CEMPR32Z"],"itemData":{"id":2018,"type":"article-journal","abstract":"(1)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As a follow-up analysis, the results we present demonstrate the clinical value of these dietary patterns and implications for cancer-related outcomes such as survival.</w:t>
      </w:r>
      <w:r w:rsidR="003E41E2">
        <w:rPr>
          <w:rFonts w:ascii="Times New Roman" w:hAnsi="Times New Roman" w:cs="Times New Roman"/>
        </w:rPr>
        <w:t xml:space="preserve"> Of the six dietary patterns that we extracted from the observed 24-hour recall data (four with penalized logit and two with </w:t>
      </w:r>
      <w:r w:rsidR="003E41E2">
        <w:rPr>
          <w:rFonts w:ascii="Times New Roman" w:hAnsi="Times New Roman" w:cs="Times New Roman"/>
        </w:rPr>
        <w:lastRenderedPageBreak/>
        <w:t>PCA), two of these patterns—the Food Insecurity and SNAP patterns—were robustly and positively associated with all-cause and cancer specific mortalities. There was also evidence that the prudent-style patterns extracted with PCA, that were inversely correlated with food insecurity status, were also inversely associated with all-cause and cancer-specific mortalities</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after performing a sensitivity analysis.</w:t>
      </w:r>
    </w:p>
    <w:p w14:paraId="306A3FBE" w14:textId="771C388F" w:rsidR="00884078" w:rsidRPr="00E92C71" w:rsidRDefault="00884078" w:rsidP="00D9498C">
      <w:pPr>
        <w:spacing w:line="360" w:lineRule="auto"/>
        <w:rPr>
          <w:rFonts w:ascii="Times New Roman" w:hAnsi="Times New Roman" w:cs="Times New Roman"/>
        </w:rPr>
      </w:pPr>
      <w:r>
        <w:rPr>
          <w:rFonts w:ascii="Times New Roman" w:hAnsi="Times New Roman" w:cs="Times New Roman"/>
        </w:rPr>
        <w:tab/>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631A9689" w14:textId="20F88A84" w:rsidR="00D4402D" w:rsidRDefault="00D4402D" w:rsidP="005C42F5">
      <w:pPr>
        <w:spacing w:line="360" w:lineRule="auto"/>
        <w:ind w:firstLine="720"/>
        <w:rPr>
          <w:rFonts w:ascii="Times New Roman" w:hAnsi="Times New Roman" w:cs="Times New Roman"/>
        </w:rPr>
      </w:pPr>
    </w:p>
    <w:p w14:paraId="492508DB" w14:textId="4B154D3D" w:rsidR="00D4402D" w:rsidRDefault="00D4402D" w:rsidP="005C42F5">
      <w:pPr>
        <w:spacing w:line="360" w:lineRule="auto"/>
        <w:ind w:firstLine="720"/>
        <w:rPr>
          <w:rFonts w:ascii="Times New Roman" w:hAnsi="Times New Roman" w:cs="Times New Roman"/>
        </w:rPr>
      </w:pPr>
    </w:p>
    <w:p w14:paraId="1AC04176" w14:textId="4382F847" w:rsidR="00D4402D" w:rsidRPr="00AB3643" w:rsidRDefault="00D4402D" w:rsidP="005C42F5">
      <w:pPr>
        <w:spacing w:line="360" w:lineRule="auto"/>
        <w:ind w:firstLine="720"/>
        <w:rPr>
          <w:rFonts w:ascii="Times New Roman" w:hAnsi="Times New Roman" w:cs="Times New Roman"/>
        </w:rPr>
      </w:pPr>
    </w:p>
    <w:sectPr w:rsidR="00D4402D"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ino Vieytes, Christian Augusto" w:date="2023-03-03T09:18:00Z" w:initials="MVCA">
    <w:p w14:paraId="0C69A879" w14:textId="77777777"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2"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3"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9A879" w15:done="0"/>
  <w15:commentEx w15:paraId="344DA250" w15:done="0"/>
  <w15:commentEx w15:paraId="7D65A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3A03" w16cex:dateUtc="2023-03-03T15:18:00Z"/>
  <w16cex:commentExtensible w16cex:durableId="27AEDB18" w16cex:dateUtc="2023-03-05T15:10:00Z"/>
  <w16cex:commentExtensible w16cex:durableId="27ADA753" w16cex:dateUtc="2023-03-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9A879" w16cid:durableId="27AC3A03"/>
  <w16cid:commentId w16cid:paraId="344DA250" w16cid:durableId="27AEDB18"/>
  <w16cid:commentId w16cid:paraId="7D65ABD0" w16cid:durableId="27ADA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143D6"/>
    <w:rsid w:val="00084064"/>
    <w:rsid w:val="00091EC0"/>
    <w:rsid w:val="000C32C1"/>
    <w:rsid w:val="000E4846"/>
    <w:rsid w:val="000F3BBC"/>
    <w:rsid w:val="001067FC"/>
    <w:rsid w:val="00120671"/>
    <w:rsid w:val="00163E9B"/>
    <w:rsid w:val="00172468"/>
    <w:rsid w:val="00173966"/>
    <w:rsid w:val="00190925"/>
    <w:rsid w:val="001A6E43"/>
    <w:rsid w:val="001B0695"/>
    <w:rsid w:val="001B1D50"/>
    <w:rsid w:val="001C2F91"/>
    <w:rsid w:val="001E1EC7"/>
    <w:rsid w:val="001F6316"/>
    <w:rsid w:val="00202226"/>
    <w:rsid w:val="00221EC2"/>
    <w:rsid w:val="002262B7"/>
    <w:rsid w:val="0026524B"/>
    <w:rsid w:val="0027484B"/>
    <w:rsid w:val="0028265E"/>
    <w:rsid w:val="00291D99"/>
    <w:rsid w:val="00293FB1"/>
    <w:rsid w:val="002E7DAC"/>
    <w:rsid w:val="00332B47"/>
    <w:rsid w:val="00332B65"/>
    <w:rsid w:val="00334684"/>
    <w:rsid w:val="003C5F3C"/>
    <w:rsid w:val="003D6DB0"/>
    <w:rsid w:val="003E41E2"/>
    <w:rsid w:val="003E7C7C"/>
    <w:rsid w:val="00427185"/>
    <w:rsid w:val="004348ED"/>
    <w:rsid w:val="0043686E"/>
    <w:rsid w:val="0045132D"/>
    <w:rsid w:val="00454C2F"/>
    <w:rsid w:val="00465A62"/>
    <w:rsid w:val="0047048D"/>
    <w:rsid w:val="00485F4A"/>
    <w:rsid w:val="0048700E"/>
    <w:rsid w:val="004C776A"/>
    <w:rsid w:val="004D0389"/>
    <w:rsid w:val="004F7DF7"/>
    <w:rsid w:val="00520585"/>
    <w:rsid w:val="00551EFA"/>
    <w:rsid w:val="005538C5"/>
    <w:rsid w:val="00562288"/>
    <w:rsid w:val="005C42F5"/>
    <w:rsid w:val="005C5D3B"/>
    <w:rsid w:val="005E4F8D"/>
    <w:rsid w:val="00620A46"/>
    <w:rsid w:val="00664EA4"/>
    <w:rsid w:val="00683F64"/>
    <w:rsid w:val="00687A69"/>
    <w:rsid w:val="006956C7"/>
    <w:rsid w:val="007440DF"/>
    <w:rsid w:val="00745280"/>
    <w:rsid w:val="00756082"/>
    <w:rsid w:val="007709E0"/>
    <w:rsid w:val="00795EB1"/>
    <w:rsid w:val="007D4CF5"/>
    <w:rsid w:val="007E11D7"/>
    <w:rsid w:val="007F5F72"/>
    <w:rsid w:val="008065AF"/>
    <w:rsid w:val="008118A7"/>
    <w:rsid w:val="008173C1"/>
    <w:rsid w:val="008343E2"/>
    <w:rsid w:val="00853C24"/>
    <w:rsid w:val="00870AB6"/>
    <w:rsid w:val="00872372"/>
    <w:rsid w:val="00881DC5"/>
    <w:rsid w:val="00884078"/>
    <w:rsid w:val="008A5234"/>
    <w:rsid w:val="008C4819"/>
    <w:rsid w:val="00935DEF"/>
    <w:rsid w:val="00936BFB"/>
    <w:rsid w:val="00942279"/>
    <w:rsid w:val="00953990"/>
    <w:rsid w:val="009550C4"/>
    <w:rsid w:val="009B1AC6"/>
    <w:rsid w:val="009B4C78"/>
    <w:rsid w:val="009E154B"/>
    <w:rsid w:val="009F43E5"/>
    <w:rsid w:val="00A131D8"/>
    <w:rsid w:val="00A14902"/>
    <w:rsid w:val="00A24ABE"/>
    <w:rsid w:val="00A27AAA"/>
    <w:rsid w:val="00A43238"/>
    <w:rsid w:val="00AB3643"/>
    <w:rsid w:val="00AC0547"/>
    <w:rsid w:val="00AD45B2"/>
    <w:rsid w:val="00AF604F"/>
    <w:rsid w:val="00B17524"/>
    <w:rsid w:val="00B42F81"/>
    <w:rsid w:val="00B51CDF"/>
    <w:rsid w:val="00B603B5"/>
    <w:rsid w:val="00B91187"/>
    <w:rsid w:val="00BC63A5"/>
    <w:rsid w:val="00BF574C"/>
    <w:rsid w:val="00BF5784"/>
    <w:rsid w:val="00C01DD8"/>
    <w:rsid w:val="00C05E3E"/>
    <w:rsid w:val="00C47A75"/>
    <w:rsid w:val="00C64346"/>
    <w:rsid w:val="00C6784D"/>
    <w:rsid w:val="00C7631E"/>
    <w:rsid w:val="00C770E5"/>
    <w:rsid w:val="00CC62DA"/>
    <w:rsid w:val="00CD1B64"/>
    <w:rsid w:val="00D00CD3"/>
    <w:rsid w:val="00D03E1F"/>
    <w:rsid w:val="00D25ED6"/>
    <w:rsid w:val="00D4402D"/>
    <w:rsid w:val="00D742AA"/>
    <w:rsid w:val="00D753EF"/>
    <w:rsid w:val="00D9372E"/>
    <w:rsid w:val="00D9498C"/>
    <w:rsid w:val="00D9696B"/>
    <w:rsid w:val="00E04103"/>
    <w:rsid w:val="00E06C48"/>
    <w:rsid w:val="00E12DE6"/>
    <w:rsid w:val="00E171A4"/>
    <w:rsid w:val="00E21C9A"/>
    <w:rsid w:val="00E4546C"/>
    <w:rsid w:val="00E92C71"/>
    <w:rsid w:val="00EA5E74"/>
    <w:rsid w:val="00EA7805"/>
    <w:rsid w:val="00EB4ED9"/>
    <w:rsid w:val="00EC0B3F"/>
    <w:rsid w:val="00F04F26"/>
    <w:rsid w:val="00F22ED6"/>
    <w:rsid w:val="00F32E50"/>
    <w:rsid w:val="00F678B8"/>
    <w:rsid w:val="00FA340B"/>
    <w:rsid w:val="00FB536B"/>
    <w:rsid w:val="00FC4B22"/>
    <w:rsid w:val="00FE39E7"/>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15</Pages>
  <Words>10965</Words>
  <Characters>62503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121</cp:revision>
  <dcterms:created xsi:type="dcterms:W3CDTF">2023-02-23T18:04:00Z</dcterms:created>
  <dcterms:modified xsi:type="dcterms:W3CDTF">2023-03-05T16:28:00Z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id="M4fe6ADU"/&gt;&lt;style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