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58C6" w14:textId="60B55904" w:rsidR="00371B03" w:rsidRDefault="00371B0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4C9CB" wp14:editId="5C85CE15">
                <wp:simplePos x="0" y="0"/>
                <wp:positionH relativeFrom="column">
                  <wp:posOffset>-758757</wp:posOffset>
                </wp:positionH>
                <wp:positionV relativeFrom="paragraph">
                  <wp:posOffset>-1</wp:posOffset>
                </wp:positionV>
                <wp:extent cx="9567545" cy="609924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545" cy="6099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8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71B03" w:rsidRPr="00D4402D" w14:paraId="77839A3E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823FBE6" w14:textId="128196DF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CC251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within the food</w:t>
                                  </w:r>
                                  <w:r w:rsidR="00946A0C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insecure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317).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71B03" w:rsidRPr="00D4402D" w14:paraId="1EAC33E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EC127C0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31EA188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9279B65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816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326797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460D6EC4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5F2E12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A772C5A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8ED3AF0" w14:textId="77777777" w:rsidR="00371B03" w:rsidRPr="00D4402D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FFAAC2F" w14:textId="77777777" w:rsidR="00371B03" w:rsidRPr="001A6E43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71B03" w:rsidRPr="00D4402D" w14:paraId="2C00CE5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4F4F306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371B03" w:rsidRPr="00D4402D" w14:paraId="3A822F5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5F7A64F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8B3F6F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B1672D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741825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3.05 (0.86-10.83)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323FB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(0.50-7.44)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DC214F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1.88 (0.63-5.58)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9ABDD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(0.44-6.34)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15A0BA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67D6E2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(0.74-1.73)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4F733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D4402D" w14:paraId="590B16B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60265B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6AC3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801EAE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C9DD24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(0.34-3.72)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D97A06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2.09 (0.81-5.42)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F1E11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(0.26-2.13)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542BD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(0.46-2.76)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62352F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431ADF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(0.63-1.09)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EC6C8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371B03" w:rsidRPr="00D4402D" w14:paraId="5873572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972FE0A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B8888C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F3BD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C5C3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4.01 (1.32-12.24)*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1D9D3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2.64 (0.82-8.50)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C9290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4.16 (1.29-13.39)*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BEDD5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2.73 (0.80-9.29)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E3E0DE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DA717D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(0.81-1.77)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3E4AD8F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78B418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BE41716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8569A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D7610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5663F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2.60 (0.85-7.91)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E9EED8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2.92 (1.15-7.43)*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720A968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3.94 (1.41-10.99)**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3D8E0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2.21 (0.63-7.71)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7DE25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6097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(0.95-1.88)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9420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57</w:t>
                                  </w:r>
                                </w:p>
                              </w:tc>
                            </w:tr>
                            <w:tr w:rsidR="00371B03" w:rsidRPr="00D4402D" w14:paraId="121B292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219A0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41FBC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82702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7143F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ED26DE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(0.74-4.08)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9CFE67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(0.33-3.81)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7C8C36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(0.32-3.10)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BFC7F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0AA0B9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(0.71-1.59)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068AB3A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371B03" w:rsidRPr="00D4402D" w14:paraId="7F46E86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06469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CFA4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D9C2C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1195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0.53 (0.21-1.32)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C90B2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0.43 (0.15-1.27)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5618CB3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 (0.05-0.62)**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03A01C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 (0.08-1.18)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C6343F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732A98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0.52 (0.24-1.14)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5D9D86B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7B608A" w:rsidRPr="00D4402D" w14:paraId="6433C475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3BB0AAF0" w14:textId="079C6E64" w:rsidR="007B608A" w:rsidRDefault="007B608A" w:rsidP="007B608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39A8E89" w14:textId="23B1A31C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B5ACCF9" w14:textId="70CB41CF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57656EE" w14:textId="40A89DD5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(0.28-1.62)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67F1C692" w14:textId="1FBBC321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(0.09-1.24)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</w:tcPr>
                                <w:p w14:paraId="415BAE46" w14:textId="01399F29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0.10 (0.03-0.33)**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75398819" w14:textId="1A9B9707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(0.11-1.34)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3B270AAA" w14:textId="5DFDA4AF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3D0DEAB" w14:textId="66A3BB4E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(0.28-0.75)**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</w:tcPr>
                                <w:p w14:paraId="5EFB27D3" w14:textId="32558CE2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71B03" w:rsidRPr="00D4402D" w14:paraId="386F8B0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5E4FDA1E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371B03" w:rsidRPr="004D0389" w14:paraId="3907848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A35C5D1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(FI)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BF2ABD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B6DA1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CD9FB7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3.09 (0.48-20.01)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1913D9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 (0.04-1.72)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BF5255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(0.20-2.88)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6A595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(0.41-5.00)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96BF46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8CC6A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1.34 (0.68-2.63)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CACB77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71B03" w:rsidRPr="004D0389" w14:paraId="0D7841F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0734A43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1F4E0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60169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350B3E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2.03 (0.33-12.50)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A13166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 (0.03-2.27)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4FA46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1.49 (0.22-9.87)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627FE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(0.19-7.38)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0D15FC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B549BE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 (0.50-1.57)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27EEC13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48D7BEB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9875D6C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917D705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0AC09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F4D19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(0.34-6.74)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318DB5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2.75 (0.49-15.30)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BA3FB9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(0.10-7.87)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CF6A47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2.59 (0.33-20.43)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11662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F8944C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(0.61-2.55)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020793C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371B03" w:rsidRPr="004D0389" w14:paraId="506BC65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7BBB2F2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16CCA03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32A4D12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DB7A23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(0.28-4.86)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6E97F5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(0.08-8.72)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66C5D76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1.95 (0.44-8.60)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E6A01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(0.17-9.48)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09808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8C77D6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(0.68-2.23)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EDE478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86</w:t>
                                  </w:r>
                                </w:p>
                              </w:tc>
                            </w:tr>
                            <w:tr w:rsidR="00371B03" w:rsidRPr="004D0389" w14:paraId="5B3D52D2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1A5A4F7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5AB686F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765DABA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84CF3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(0.04-3.50)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70F1D71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(0.11-3.95)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29E9606D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(0.05-2.35)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925106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(0.27-5.64)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DF36BAE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E76BC7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(0.54-2.25)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4C28FB4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65</w:t>
                                  </w:r>
                                </w:p>
                              </w:tc>
                            </w:tr>
                            <w:tr w:rsidR="00371B03" w:rsidRPr="004D0389" w14:paraId="0CAB76A0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9F35AD" w14:textId="77777777" w:rsidR="00371B03" w:rsidRPr="00D4402D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8DB239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F00C7F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91C6564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0.69 (0.14-3.39)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16A6D8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 (0.02-1.38)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0AF93A87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 (0.07-2.80)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46F60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 (0.02-1.91)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B595218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CAF3D9B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0.56 (0.24-1.32)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19DB49D0" w14:textId="77777777" w:rsidR="00371B03" w:rsidRPr="004D0389" w:rsidRDefault="00371B03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 w:rsidR="007B608A" w:rsidRPr="004D0389" w14:paraId="5D1888DD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66AA90" w14:textId="5F20C7C3" w:rsidR="007B608A" w:rsidRDefault="007B608A" w:rsidP="007B608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65A9F8DA" w14:textId="6FA13057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317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44BCB948" w14:textId="15C87072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71CE330" w14:textId="458E7C30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(0.28-1.62)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4A446EB8" w14:textId="063F0ED0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 (0.09-1.24)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</w:tcPr>
                                <w:p w14:paraId="3E587138" w14:textId="3C27FF14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0.10 (0.03-0.33)**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1FC4C28" w14:textId="657180F9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0.39 (0.11-1.34)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7027A11" w14:textId="4E6DC113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2511A85B" w14:textId="6394CFF7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(0.28-0.75)**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</w:tcPr>
                                <w:p w14:paraId="31747E28" w14:textId="5EFB1D4E" w:rsidR="007B608A" w:rsidRPr="007B608A" w:rsidRDefault="007B608A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7B608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371B03" w:rsidRPr="004D0389" w14:paraId="7AEE0F9B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noWrap/>
                                  <w:vAlign w:val="center"/>
                                </w:tcPr>
                                <w:p w14:paraId="28F2853C" w14:textId="77777777" w:rsidR="00371B03" w:rsidRPr="004D0389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Cardiovascular Disease </w:t>
                                  </w:r>
                                  <w:proofErr w:type="spellStart"/>
                                  <w:r w:rsidRPr="004D0389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Mortality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</w:p>
                              </w:tc>
                            </w:tr>
                            <w:tr w:rsidR="00371B03" w:rsidRPr="00D4402D" w14:paraId="06E96DD6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84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9D9B216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4F91A45F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215BBB10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7241387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1E0DFD28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and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74C9D644" w14:textId="402DCEE4" w:rsidR="007B608A" w:rsidRDefault="007B608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19B5BC94" w14:textId="77777777" w:rsidR="00371B0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Survival estimates for cardiovascular disease mortality were not estimable given issues with convergence of the optimizer as a result of the relatively low number of events in the risk set.</w:t>
                                  </w:r>
                                </w:p>
                                <w:p w14:paraId="6C103375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44930A76" w14:textId="77777777" w:rsidR="00371B03" w:rsidRDefault="00371B03" w:rsidP="00D84DC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8052D8D" w14:textId="77777777" w:rsidR="00371B03" w:rsidRPr="00173966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9B16E83" w14:textId="77777777" w:rsidR="00371B03" w:rsidRPr="001A6E43" w:rsidRDefault="00371B03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2760D7" w14:textId="77777777" w:rsidR="00371B03" w:rsidRDefault="00371B03" w:rsidP="00371B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4C9C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9.75pt;margin-top:0;width:753.35pt;height:48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84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71B03" w:rsidRPr="00D4402D" w14:paraId="77839A3E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823FBE6" w14:textId="128196DF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CC25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within the food</w:t>
                            </w:r>
                            <w:r w:rsidR="00946A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insecure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317).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371B03" w:rsidRPr="00D4402D" w14:paraId="1EAC33E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EC127C0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31EA188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9279B65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816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326797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460D6EC4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5F2E12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A772C5A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8ED3AF0" w14:textId="77777777" w:rsidR="00371B03" w:rsidRPr="00D4402D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FFAAC2F" w14:textId="77777777" w:rsidR="00371B03" w:rsidRPr="001A6E43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71B03" w:rsidRPr="00D4402D" w14:paraId="2C00CE50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4F4F306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371B03" w:rsidRPr="00D4402D" w14:paraId="3A822F5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5F7A64F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8B3F6F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B1672D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741825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3.05 (0.86-10.83)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323FB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(0.50-7.44)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DC214F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1.88 (0.63-5.58)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9ABDD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(0.44-6.34)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15A0BA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67D6E2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(0.74-1.73)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4F733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D4402D" w14:paraId="590B16B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60265B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6AC3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801EAE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C9DD24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(0.34-3.72)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D97A06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2.09 (0.81-5.42)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F1E11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(0.26-2.13)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542BD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(0.46-2.76)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62352F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431ADF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(0.63-1.09)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EC6C8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371B03" w:rsidRPr="00D4402D" w14:paraId="5873572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972FE0A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B8888C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F3BD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C5C3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4.01 (1.32-12.24)*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1D9D3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2.64 (0.82-8.50)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C9290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4.16 (1.29-13.39)*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BEDD5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2.73 (0.80-9.29)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E3E0DE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DA717D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(0.81-1.77)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3E4AD8F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78B418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BE41716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8569A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D7610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5663F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2.60 (0.85-7.91)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E9EED8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2.92 (1.15-7.43)*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720A968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3.94 (1.41-10.99)**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3D8E0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2.21 (0.63-7.71)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7DE25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6097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(0.95-1.88)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9420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57</w:t>
                            </w:r>
                          </w:p>
                        </w:tc>
                      </w:tr>
                      <w:tr w:rsidR="00371B03" w:rsidRPr="00D4402D" w14:paraId="121B2926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219A0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41FBC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82702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7143F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ED26DE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(0.74-4.08)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9CFE67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(0.33-3.81)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7C8C36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(0.32-3.10)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BFC7F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0AA0B9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(0.71-1.59)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068AB3A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96</w:t>
                            </w:r>
                          </w:p>
                        </w:tc>
                      </w:tr>
                      <w:tr w:rsidR="00371B03" w:rsidRPr="00D4402D" w14:paraId="7F46E86F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06469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CFA4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D9C2C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1195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0.53 (0.21-1.32)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C90B2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0.43 (0.15-1.27)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5618CB3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 (0.05-0.62)**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03A01C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 (0.08-1.18)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C6343F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732A98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0.52 (0.24-1.14)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5D9D86B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42</w:t>
                            </w:r>
                          </w:p>
                        </w:tc>
                      </w:tr>
                      <w:tr w:rsidR="007B608A" w:rsidRPr="00D4402D" w14:paraId="6433C475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3BB0AAF0" w14:textId="079C6E64" w:rsidR="007B608A" w:rsidRDefault="007B608A" w:rsidP="007B6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39A8E89" w14:textId="23B1A31C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B5ACCF9" w14:textId="70CB41CF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57656EE" w14:textId="40A89DD5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(0.28-1.62)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67F1C692" w14:textId="1FBBC321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(0.09-1.24)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</w:tcPr>
                          <w:p w14:paraId="415BAE46" w14:textId="01399F29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0.10 (0.03-0.33)**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75398819" w14:textId="1A9B9707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(0.11-1.34)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3B270AAA" w14:textId="5DFDA4AF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3D0DEAB" w14:textId="66A3BB4E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(0.28-0.75)**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</w:tcPr>
                          <w:p w14:paraId="5EFB27D3" w14:textId="32558CE2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</w:tr>
                      <w:tr w:rsidR="00371B03" w:rsidRPr="00D4402D" w14:paraId="386F8B0A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5E4FDA1E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371B03" w:rsidRPr="004D0389" w14:paraId="3907848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A35C5D1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(FI)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BF2ABD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B6DA1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CD9FB7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3.09 (0.48-20.01)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1913D9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 (0.04-1.72)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BF5255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(0.20-2.88)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6A595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(0.41-5.00)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96BF46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8CC6A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1.34 (0.68-2.63)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CACB77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</w:tr>
                      <w:tr w:rsidR="00371B03" w:rsidRPr="004D0389" w14:paraId="0D7841F7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0734A43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1F4E0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60169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350B3E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2.03 (0.33-12.50)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A13166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 (0.03-2.27)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4FA46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1.49 (0.22-9.87)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627FE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(0.19-7.38)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0D15FC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B549BE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 (0.50-1.57)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27EEC13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48D7BEB3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9875D6C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917D705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0AC09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F4D19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(0.34-6.74)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318DB5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2.75 (0.49-15.30)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BA3FB9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(0.10-7.87)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CF6A47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2.59 (0.33-20.43)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11662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F8944C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(0.61-2.55)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020793C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85</w:t>
                            </w:r>
                          </w:p>
                        </w:tc>
                      </w:tr>
                      <w:tr w:rsidR="00371B03" w:rsidRPr="004D0389" w14:paraId="506BC65C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7BBB2F2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16CCA03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32A4D12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DB7A23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(0.28-4.86)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6E97F5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(0.08-8.72)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66C5D76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1.95 (0.44-8.60)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E6A01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(0.17-9.48)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09808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8C77D6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(0.68-2.23)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EDE478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86</w:t>
                            </w:r>
                          </w:p>
                        </w:tc>
                      </w:tr>
                      <w:tr w:rsidR="00371B03" w:rsidRPr="004D0389" w14:paraId="5B3D52D2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1A5A4F7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5AB686F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765DABA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84CF3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(0.04-3.50)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70F1D71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(0.11-3.95)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29E9606D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(0.05-2.35)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925106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(0.27-5.64)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DF36BAE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E76BC7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(0.54-2.25)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4C28FB4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c>
                      </w:tr>
                      <w:tr w:rsidR="00371B03" w:rsidRPr="004D0389" w14:paraId="0CAB76A0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9F35AD" w14:textId="77777777" w:rsidR="00371B03" w:rsidRPr="00D4402D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8DB239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F00C7F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91C6564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0.69 (0.14-3.39)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16A6D8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 (0.02-1.38)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0AF93A87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 (0.07-2.80)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46F60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 (0.02-1.91)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B595218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CAF3D9B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0.56 (0.24-1.32)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19DB49D0" w14:textId="77777777" w:rsidR="00371B03" w:rsidRPr="004D0389" w:rsidRDefault="00371B03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53</w:t>
                            </w:r>
                          </w:p>
                        </w:tc>
                      </w:tr>
                      <w:tr w:rsidR="007B608A" w:rsidRPr="004D0389" w14:paraId="5D1888DD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66AA90" w14:textId="5F20C7C3" w:rsidR="007B608A" w:rsidRDefault="007B608A" w:rsidP="007B608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65A9F8DA" w14:textId="6FA13057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44BCB948" w14:textId="15C87072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71CE330" w14:textId="458E7C30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(0.28-1.62)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4A446EB8" w14:textId="063F0ED0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 (0.09-1.24)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</w:tcPr>
                          <w:p w14:paraId="3E587138" w14:textId="3C27FF14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0.10 (0.03-0.33)**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1FC4C28" w14:textId="657180F9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0.39 (0.11-1.34)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7027A11" w14:textId="4E6DC113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2511A85B" w14:textId="6394CFF7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(0.28-0.75)**</w:t>
                            </w:r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</w:tcPr>
                          <w:p w14:paraId="31747E28" w14:textId="5EFB1D4E" w:rsidR="007B608A" w:rsidRPr="007B608A" w:rsidRDefault="007B608A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B608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</w:tr>
                      <w:tr w:rsidR="00371B03" w:rsidRPr="004D0389" w14:paraId="7AEE0F9B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noWrap/>
                            <w:vAlign w:val="center"/>
                          </w:tcPr>
                          <w:p w14:paraId="28F2853C" w14:textId="77777777" w:rsidR="00371B03" w:rsidRPr="004D0389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Cardiovascular Disease </w:t>
                            </w:r>
                            <w:proofErr w:type="spellStart"/>
                            <w:r w:rsidRPr="004D038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Mortality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  <w:proofErr w:type="spellEnd"/>
                          </w:p>
                        </w:tc>
                      </w:tr>
                      <w:tr w:rsidR="00371B03" w:rsidRPr="00D4402D" w14:paraId="06E96DD6" w14:textId="77777777" w:rsidTr="00AB163E">
                        <w:trPr>
                          <w:trHeight w:val="320"/>
                        </w:trPr>
                        <w:tc>
                          <w:tcPr>
                            <w:tcW w:w="1484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9D9B216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4F91A45F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215BBB10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7241387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1E0DFD28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and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74C9D644" w14:textId="402DCEE4" w:rsidR="007B608A" w:rsidRDefault="007B608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19B5BC94" w14:textId="77777777" w:rsidR="00371B0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Survival estimates for cardiovascular disease mortality were not estimable given issues with convergence of the optimizer as a result of the relatively low number of events in the risk set.</w:t>
                            </w:r>
                          </w:p>
                          <w:p w14:paraId="6C103375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44930A76" w14:textId="77777777" w:rsidR="00371B03" w:rsidRDefault="00371B03" w:rsidP="00D84DC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8052D8D" w14:textId="77777777" w:rsidR="00371B03" w:rsidRPr="00173966" w:rsidRDefault="00371B03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9B16E83" w14:textId="77777777" w:rsidR="00371B03" w:rsidRPr="001A6E43" w:rsidRDefault="00371B03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442760D7" w14:textId="77777777" w:rsidR="00371B03" w:rsidRDefault="00371B03" w:rsidP="00371B03"/>
                  </w:txbxContent>
                </v:textbox>
              </v:shape>
            </w:pict>
          </mc:Fallback>
        </mc:AlternateContent>
      </w:r>
      <w:r>
        <w:br w:type="page"/>
      </w:r>
    </w:p>
    <w:p w14:paraId="584FE02B" w14:textId="3339CF04" w:rsidR="00371B03" w:rsidRDefault="00371B03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0452A4E">
                <wp:simplePos x="0" y="0"/>
                <wp:positionH relativeFrom="column">
                  <wp:posOffset>-612843</wp:posOffset>
                </wp:positionH>
                <wp:positionV relativeFrom="paragraph">
                  <wp:posOffset>-680937</wp:posOffset>
                </wp:positionV>
                <wp:extent cx="9355455" cy="7052553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05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D4402D" w14:paraId="1B7625B7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4D23905C" w:rsidR="00970E0C" w:rsidRPr="004D0389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CC251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. Adjusted hazard ratios and 95% confidence intervals for the risks of all-cause and cause-specific mortalities, in relation to the dietary patterns, in the cancer survivor 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1282) with further adjustment for the NHANES Activities of Daily Living (ADL) score.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D4402D" w14:paraId="48E64D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D4402D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A6E43" w:rsidRDefault="00970E0C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D4402D" w14:paraId="7A5D5E6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970E0C" w:rsidRPr="00D4402D" w14:paraId="17CD445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14A915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156216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(0.39-1.13)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18E2D8F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(0.52-1.36)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6CDB18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(0.63-1.77)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00295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(0.67-1.62)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6D4A87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56C23F0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1.18 (1.02-1.37)*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3250F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970E0C" w:rsidRPr="00D4402D" w14:paraId="1FAEF8A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8C293D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DA234" w14:textId="649232C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F34603B" w14:textId="030165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75CB23E" w14:textId="15599D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(0.66-1.85)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EC346" w14:textId="2AEC571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(0.63-1.99)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062A98" w14:textId="7A4E930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1.14 (0.75-1.74)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9D0514" w14:textId="66A1B01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(0.69-1.69)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4D88D7B" w14:textId="3FDAC3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2B890E2" w14:textId="16D07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(0.91-1.23)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D9B08D7" w14:textId="770033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970E0C" w:rsidRPr="00D4402D" w14:paraId="2F8C7323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686ACC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79F6DBD" w14:textId="6438DEA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A41D9E1" w14:textId="72B2850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B506DFE" w14:textId="7AB7671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(0.67-1.33)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798A0A3" w14:textId="772196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1.02 (0.67-1.54)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5574E40" w14:textId="2B6650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(0.85-1.88)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161E091" w14:textId="46D92E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2F0E322" w14:textId="322711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E465BA1" w14:textId="375A90F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(0.89-1.21)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C3605E2" w14:textId="00B313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 w:rsidR="00970E0C" w:rsidRPr="00D4402D" w14:paraId="783FAEEF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A29DCD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30AA0E9" w14:textId="3A3027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CC054D" w14:textId="6ED4FA8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2F44227" w14:textId="2A8754B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(0.86-2.10)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F9A8A4B" w14:textId="77F438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1.44 (0.89-2.33)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6B81499" w14:textId="12CEF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1.78 (1.07-2.96)*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EFAF1A5" w14:textId="2C36F6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2.41 (1.29-4.52)**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C152C66" w14:textId="79EBFA7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354F649" w14:textId="2FA0838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(1.04-1.46)*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D790EF6" w14:textId="7C34907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</w:tr>
                            <w:tr w:rsidR="00970E0C" w:rsidRPr="00D4402D" w14:paraId="383779C9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4FBA001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6D18B76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(0.63-1.66)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72FB70A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(0.67-1.77)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2F15D9C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(0.42-1.19)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623A0E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(0.44-1.27)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0ECAB3F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289F825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(0.74-1.04)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7B1C409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1B99082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18D2EDB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ACC0B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481F7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7EA5E30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0.94 (0.54-1.64)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35AEFC4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(0.57-1.99)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6C0FF16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0DA298D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(0.76-1.12)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EDB5E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0.38</w:t>
                                  </w:r>
                                </w:p>
                              </w:tc>
                            </w:tr>
                            <w:tr w:rsidR="00B50EC4" w:rsidRPr="00D4402D" w14:paraId="305925D0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4F2CAC6B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73BCE35" w14:textId="2F412A0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754808D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(0.76-1.98)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67874404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(0.37-1.32)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4B4944AA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(0.54-1.60)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54DC0739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(0.38-1.38)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180DEAE7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68F9678C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(0.75-1.08)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4306589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4D9C493F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970E0C" w:rsidRPr="00D4402D" w14:paraId="4B54DA5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6190E33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35A6FAF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0.35 (0.14-0.85)*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64019C2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(0.53-1.78)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4ADC87A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(0.38-1.28)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6053B83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(0.47-1.82)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6F08D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2F3341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(0.87-1.52)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6ECC147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970E0C" w:rsidRPr="00D4402D" w14:paraId="31E4600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14989F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D3E5EFC" w14:textId="720742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CCEC15C" w14:textId="3260E3D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2DCE221" w14:textId="2103F7F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(0.41-1.81)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EDBE1A1" w14:textId="72B7235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 (0.25-1.70)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46BCEEE" w14:textId="22E382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(0.42-1.69)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6EE5A99" w14:textId="41045B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(0.37-1.86)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1168D21" w14:textId="0F4B502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30F3E5" w14:textId="5B4E66D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(0.75-1.35)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60967EB" w14:textId="7FEE40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0.55</w:t>
                                  </w:r>
                                </w:p>
                              </w:tc>
                            </w:tr>
                            <w:tr w:rsidR="00970E0C" w:rsidRPr="00D4402D" w14:paraId="4D5A63C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14525EB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CC6A61" w14:textId="12A46F8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11A0C6A" w14:textId="0F967A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3F5B1E0B" w14:textId="7FF7232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(0.37-1.40)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59C562D" w14:textId="47FC003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(0.46-1.66)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9A2CF71" w14:textId="31642B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(0.46-1.62)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D0CBF" w14:textId="38AB62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1.16 (0.56-2.41)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7DEEE68" w14:textId="484B489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E6CB85E" w14:textId="663D57D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(0.83-1.37)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BE9A48B" w14:textId="4A8DCF8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970E0C" w:rsidRPr="00D4402D" w14:paraId="5C655CF4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FB1B550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F857B80" w14:textId="1200ED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EDFDB9B" w14:textId="778A4B7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CF897C3" w14:textId="623EB7B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(0.56-2.06)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E2CE22" w14:textId="05957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(0.48-2.43)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30AD455" w14:textId="4529E7C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(0.75-3.54)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1807C86" w14:textId="786BCBA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2.06 (0.54-7.94)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935EAA1" w14:textId="07C7441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772D68" w14:textId="2439E7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(0.80-1.65)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15BFA2" w14:textId="1CC6BE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</w:t>
                                  </w:r>
                                </w:p>
                              </w:tc>
                            </w:tr>
                            <w:tr w:rsidR="00970E0C" w:rsidRPr="00D4402D" w14:paraId="5EB3B8D0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207264F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22A415B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1.24 (0.58-2.62)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12802C6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1.09 (0.54-2.18)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089B2EC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1C0EB58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(0.64-2.97)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4B60B5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22605FF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1.07 (0.82-1.41)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0A34A7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0.64</w:t>
                                  </w:r>
                                </w:p>
                              </w:tc>
                            </w:tr>
                            <w:tr w:rsidR="00970E0C" w:rsidRPr="00D4402D" w14:paraId="227192E1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6A5F8AB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057D531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2.45 (1.13-5.32)*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2E7F385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(0.37-1.91)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000B06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(0.30-2.33)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6F774B7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(0.40-2.36)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28E032B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4A1BD14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(0.64-1.33)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10EAC4E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</w:tr>
                            <w:tr w:rsidR="00B50EC4" w:rsidRPr="00D4402D" w14:paraId="7A95E652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5D2A81FC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0F6B26E0" w14:textId="62EFBE80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269E5F1C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(0.53-2.82)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24B36D7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0.59 (0.19-1.85)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27A71B4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 (0.35-1.82)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7E68BE35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135603D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65DD5FD6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(0.68-1.12)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78B278B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0.19</w:t>
                                  </w:r>
                                </w:p>
                              </w:tc>
                            </w:tr>
                            <w:tr w:rsidR="00970E0C" w:rsidRPr="00D4402D" w14:paraId="36303273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A1C9940" w14:textId="77777777" w:rsidR="00970E0C" w:rsidRPr="00D4402D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970E0C" w:rsidRPr="00D4402D" w14:paraId="1975D6E6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0C258A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7090F13" w14:textId="17EF42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1943421" w14:textId="3FBEB5A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DA0A2DC" w14:textId="241CAA9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(0.15-3.23)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694E010" w14:textId="3CBC029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1.06 (0.37-3.07)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8648F51" w14:textId="38C2455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(0.35-4.42)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4DAF788" w14:textId="6B8180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0.66 (0.17-2.56)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F5705D5" w14:textId="35C200E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88785BD" w14:textId="03A126A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225078" w14:textId="626A615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970E0C" w:rsidRPr="00D4402D" w14:paraId="5EC193B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8C1FE16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53D653D" w14:textId="5E50BE8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61A76F" w14:textId="2663859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206111BC" w14:textId="6F255F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1.33 (0.42-4.19)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F22CEB" w14:textId="5F8C75F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1.72 (0.49-6.06)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3B2021F" w14:textId="18B3ED7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1.63 (0.61-4.33)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F08356D" w14:textId="6FFFCD3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(0.40-3.66)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8F69275" w14:textId="4F31885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65D4FB9" w14:textId="5F83593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(0.81-1.48)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4C82F0C" w14:textId="53513CC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</w:t>
                                  </w:r>
                                </w:p>
                              </w:tc>
                            </w:tr>
                            <w:tr w:rsidR="00970E0C" w:rsidRPr="00D4402D" w14:paraId="2D621DD5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D6BDD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C2FCB97" w14:textId="1E10E22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A20C37" w14:textId="7E4CF250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3BB61D7" w14:textId="2DB085C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(0.37-2.00)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A53000" w14:textId="26FE63B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1.64 (0.62-4.32)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A2F40FF" w14:textId="255FB3E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2.54 (1.05-6.13)*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DD5E0A" w14:textId="274AE49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(0.25-1.59)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46D7295" w14:textId="02D65D4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5D1ACE0" w14:textId="6FF18D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(0.85-1.49)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E1D2D5" w14:textId="2173144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  <w:tr w:rsidR="00970E0C" w:rsidRPr="00D4402D" w14:paraId="6D57543A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81F2FF3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7F4043" w14:textId="0EE2548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D13303" w14:textId="3222010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79EF0C6" w14:textId="266DE88C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2.50 (1.08-5.79)*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787D158" w14:textId="6110182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2.37 (0.92-6.11)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2076E8B9" w14:textId="29B21541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1.46 (0.45-4.80)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CCACD30" w14:textId="2BF1444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2.66 (1.03-6.84)*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B2E64F5" w14:textId="2A0BBF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DE3DF87" w14:textId="264C0314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(0.84-1.57)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02ED53" w14:textId="36ABF07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0.32</w:t>
                                  </w:r>
                                </w:p>
                              </w:tc>
                            </w:tr>
                            <w:tr w:rsidR="00970E0C" w:rsidRPr="00D4402D" w14:paraId="77827EEC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47356C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8D94FEB" w14:textId="61C2CF76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3DBC27D" w14:textId="0780EF0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0C10044" w14:textId="5EF5FB97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1.45 (0.63-3.36)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733F5C9" w14:textId="2CDF3D9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1.52 (0.52-4.48)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F690BFD" w14:textId="304A174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0.70 (0.27-1.81)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FDDF4B" w14:textId="3FE5177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0.41 (0.14-1.25)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56C4026" w14:textId="0712448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E5CE0B" w14:textId="4B4B1B69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(0.53-1.02)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F1E4679" w14:textId="67F330B8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</w:t>
                                  </w:r>
                                </w:p>
                              </w:tc>
                            </w:tr>
                            <w:tr w:rsidR="00970E0C" w:rsidRPr="00D4402D" w14:paraId="29D124AE" w14:textId="77777777" w:rsidTr="00970E0C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4C2462" w14:textId="77777777" w:rsidR="00970E0C" w:rsidRPr="00D4402D" w:rsidRDefault="00970E0C" w:rsidP="00970E0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1CBF28" w14:textId="7280E8C2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1DE4F86" w14:textId="6260198B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89DBA66" w14:textId="4EE716D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(0.32-2.36)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604920D" w14:textId="1B054D55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1.57 (0.67-3.67)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63E300" w14:textId="51D48D5F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 (0.27-2.13)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B084E84" w14:textId="5902D7ED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1.73 (0.52-5.83)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8FDCA" w14:textId="0F5DF72A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BECEE26" w14:textId="7B80977E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(0.78-1.60)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78F163" w14:textId="402BC553" w:rsidR="00970E0C" w:rsidRPr="00970E0C" w:rsidRDefault="00970E0C" w:rsidP="00970E0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B50EC4" w:rsidRPr="00D4402D" w14:paraId="6AA99836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6531F7" w14:textId="42C98ACC" w:rsidR="00B50EC4" w:rsidRDefault="00B50EC4" w:rsidP="00B50EC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F3AA3FB" w14:textId="2C26B651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1282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7B19719" w14:textId="642D1378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FE556C" w14:textId="3050DED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1.40 (0.45-4.39)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2200B0B" w14:textId="298124A3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1.38 (0.51-3.77)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25473AC" w14:textId="5A674ED7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1.53 (0.54-4.34)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E65CAE" w14:textId="48486ED6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(0.41-5.59)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C7E7F30" w14:textId="1DD0F4B1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E23790" w14:textId="7447E1D2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1.05 (0.71-1.56)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07A9B6E" w14:textId="04AF25FC" w:rsidR="00B50EC4" w:rsidRPr="00B50EC4" w:rsidRDefault="00B50EC4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B50EC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970E0C" w:rsidRPr="00D4402D" w14:paraId="2DE6D15A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73966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727DD5CE" w:rsidR="00970E0C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, and the NHANES ADL score.</w:t>
                                  </w:r>
                                </w:p>
                                <w:p w14:paraId="73E9EE81" w14:textId="09A07604" w:rsidR="00B50EC4" w:rsidRDefault="00B50EC4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195A6A1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55263B10" w14:textId="77777777" w:rsidR="00970E0C" w:rsidRDefault="00970E0C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36B4C714" w14:textId="77777777" w:rsidR="00970E0C" w:rsidRPr="00173966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A6E43" w:rsidRDefault="00970E0C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7" type="#_x0000_t202" style="position:absolute;margin-left:-48.25pt;margin-top:-53.6pt;width:736.65pt;height:5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D4402D" w14:paraId="1B7625B7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0BDF957A" w14:textId="4D23905C" w:rsidR="00970E0C" w:rsidRPr="004D0389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CC25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Adjusted hazard ratios and 95% confidence intervals for the risks of all-cause and cause-specific mortalities, in relation to the dietary patterns, in the cancer survivor 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1282) with further adjustment for the NHANES Activities of Daily Living (ADL) score.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D4402D" w14:paraId="48E64DC5" w14:textId="77777777" w:rsidTr="00AB163E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3C2FE0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D4402D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A6E43" w:rsidRDefault="00970E0C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D4402D" w14:paraId="7A5D5E6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970E0C" w:rsidRPr="00D4402D" w14:paraId="17CD445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2A4B754" w14:textId="14A915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156216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(0.39-1.13)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18E2D8F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(0.52-1.36)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6CDB18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(0.63-1.77)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00295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(0.67-1.62)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6D4A87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56C23F0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1.18 (1.02-1.37)*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3250F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</w:tr>
                      <w:tr w:rsidR="00970E0C" w:rsidRPr="00D4402D" w14:paraId="1FAEF8A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8C293D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DA234" w14:textId="649232C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F34603B" w14:textId="030165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75CB23E" w14:textId="15599D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(0.66-1.85)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EC346" w14:textId="2AEC571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(0.63-1.99)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062A98" w14:textId="7A4E930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1.14 (0.75-1.74)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9D0514" w14:textId="66A1B01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(0.69-1.69)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4D88D7B" w14:textId="3FDAC3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2B890E2" w14:textId="16D07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(0.91-1.23)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D9B08D7" w14:textId="770033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</w:t>
                            </w:r>
                          </w:p>
                        </w:tc>
                      </w:tr>
                      <w:tr w:rsidR="00970E0C" w:rsidRPr="00D4402D" w14:paraId="2F8C7323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686ACC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79F6DBD" w14:textId="6438DEA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A41D9E1" w14:textId="72B2850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B506DFE" w14:textId="7AB7671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(0.67-1.33)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798A0A3" w14:textId="772196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1.02 (0.67-1.54)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5574E40" w14:textId="2B6650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(0.85-1.88)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161E091" w14:textId="46D92E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2F0E322" w14:textId="322711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E465BA1" w14:textId="375A90F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(0.89-1.21)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C3605E2" w14:textId="00B313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0.49</w:t>
                            </w:r>
                          </w:p>
                        </w:tc>
                      </w:tr>
                      <w:tr w:rsidR="00970E0C" w:rsidRPr="00D4402D" w14:paraId="783FAEEF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A29DCD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30AA0E9" w14:textId="3A3027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CC054D" w14:textId="6ED4FA8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2F44227" w14:textId="2A8754B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(0.86-2.10)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F9A8A4B" w14:textId="77F438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1.44 (0.89-2.33)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6B81499" w14:textId="12CEF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1.78 (1.07-2.96)*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EFAF1A5" w14:textId="2C36F6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2.41 (1.29-4.52)**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C152C66" w14:textId="79EBFA7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354F649" w14:textId="2FA0838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(1.04-1.46)*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D790EF6" w14:textId="7C34907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</w:tr>
                      <w:tr w:rsidR="00970E0C" w:rsidRPr="00D4402D" w14:paraId="383779C9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6D8B0CE" w14:textId="4FBA001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6D18B76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(0.63-1.66)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72FB70A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(0.67-1.77)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2F15D9C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(0.42-1.19)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623A0E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(0.44-1.27)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0ECAB3F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289F825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(0.74-1.04)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7B1C409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1B99082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A93B60D" w14:textId="18D2EDB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ACC0B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481F7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7EA5E30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0.94 (0.54-1.64)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35AEFC4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(0.57-1.99)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6C0FF16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0DA298D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(0.76-1.12)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EDB5E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0.38</w:t>
                            </w:r>
                          </w:p>
                        </w:tc>
                      </w:tr>
                      <w:tr w:rsidR="00B50EC4" w:rsidRPr="00D4402D" w14:paraId="305925D0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4F2CAC6B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73BCE35" w14:textId="2F412A0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754808D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(0.76-1.98)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67874404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(0.37-1.32)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4B4944AA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(0.54-1.60)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54DC0739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(0.38-1.38)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180DEAE7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68F9678C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(0.75-1.08)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4306589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4D9C493F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970E0C" w:rsidRPr="00D4402D" w14:paraId="4B54DA5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E9258" w14:textId="6190E33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35A6FAF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0.35 (0.14-0.85)*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64019C2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(0.53-1.78)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4ADC87A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(0.38-1.28)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6053B83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(0.47-1.82)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6F08D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2F3341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(0.87-1.52)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6ECC147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</w:t>
                            </w:r>
                          </w:p>
                        </w:tc>
                      </w:tr>
                      <w:tr w:rsidR="00970E0C" w:rsidRPr="00D4402D" w14:paraId="31E4600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14989F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D3E5EFC" w14:textId="720742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CCEC15C" w14:textId="3260E3D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2DCE221" w14:textId="2103F7F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(0.41-1.81)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EDBE1A1" w14:textId="72B7235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 (0.25-1.70)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46BCEEE" w14:textId="22E382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(0.42-1.69)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6EE5A99" w14:textId="41045B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(0.37-1.86)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1168D21" w14:textId="0F4B502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30F3E5" w14:textId="5B4E66D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(0.75-1.35)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60967EB" w14:textId="7FEE40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0.55</w:t>
                            </w:r>
                          </w:p>
                        </w:tc>
                      </w:tr>
                      <w:tr w:rsidR="00970E0C" w:rsidRPr="00D4402D" w14:paraId="4D5A63C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14525EB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CC6A61" w14:textId="12A46F8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11A0C6A" w14:textId="0F967A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3F5B1E0B" w14:textId="7FF7232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(0.37-1.40)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59C562D" w14:textId="47FC003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(0.46-1.66)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9A2CF71" w14:textId="31642B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(0.46-1.62)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D0CBF" w14:textId="38AB62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1.16 (0.56-2.41)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7DEEE68" w14:textId="484B489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E6CB85E" w14:textId="663D57D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(0.83-1.37)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BE9A48B" w14:textId="4A8DCF8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</w:tr>
                      <w:tr w:rsidR="00970E0C" w:rsidRPr="00D4402D" w14:paraId="5C655CF4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FB1B550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F857B80" w14:textId="1200ED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EDFDB9B" w14:textId="778A4B7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CF897C3" w14:textId="623EB7B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(0.56-2.06)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E2CE22" w14:textId="05957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(0.48-2.43)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30AD455" w14:textId="4529E7C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(0.75-3.54)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1807C86" w14:textId="786BCBA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2.06 (0.54-7.94)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935EAA1" w14:textId="07C7441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772D68" w14:textId="2439E7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(0.80-1.65)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15BFA2" w14:textId="1CC6BE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</w:t>
                            </w:r>
                          </w:p>
                        </w:tc>
                      </w:tr>
                      <w:tr w:rsidR="00970E0C" w:rsidRPr="00D4402D" w14:paraId="5EB3B8D0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59DC65F" w14:textId="207264F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22A415B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1.24 (0.58-2.62)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12802C6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1.09 (0.54-2.18)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089B2EC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1C0EB58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(0.64-2.97)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4B60B5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22605FF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1.07 (0.82-1.41)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0A34A7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0.64</w:t>
                            </w:r>
                          </w:p>
                        </w:tc>
                      </w:tr>
                      <w:tr w:rsidR="00970E0C" w:rsidRPr="00D4402D" w14:paraId="227192E1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4E6D8E6" w14:textId="6A5F8AB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057D531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2.45 (1.13-5.32)*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2E7F385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(0.37-1.91)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000B06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(0.30-2.33)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6F774B7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(0.40-2.36)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28E032B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4A1BD14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(0.64-1.33)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10EAC4E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</w:tr>
                      <w:tr w:rsidR="00B50EC4" w:rsidRPr="00D4402D" w14:paraId="7A95E652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5D2A81FC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0F6B26E0" w14:textId="62EFBE80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269E5F1C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(0.53-2.82)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24B36D7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0.59 (0.19-1.85)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27A71B4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 (0.35-1.82)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7E68BE35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135603D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65DD5FD6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(0.68-1.12)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78B278B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0.19</w:t>
                            </w:r>
                          </w:p>
                        </w:tc>
                      </w:tr>
                      <w:tr w:rsidR="00970E0C" w:rsidRPr="00D4402D" w14:paraId="36303273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A1C9940" w14:textId="77777777" w:rsidR="00970E0C" w:rsidRPr="00D4402D" w:rsidRDefault="00970E0C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970E0C" w:rsidRPr="00D4402D" w14:paraId="1975D6E6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0C258A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7090F13" w14:textId="17EF42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1943421" w14:textId="3FBEB5A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DA0A2DC" w14:textId="241CAA9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(0.15-3.23)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694E010" w14:textId="3CBC029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1.06 (0.37-3.07)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8648F51" w14:textId="38C2455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(0.35-4.42)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4DAF788" w14:textId="6B8180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0.66 (0.17-2.56)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F5705D5" w14:textId="35C200E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88785BD" w14:textId="03A126A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225078" w14:textId="626A615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</w:tr>
                      <w:tr w:rsidR="00970E0C" w:rsidRPr="00D4402D" w14:paraId="5EC193B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8C1FE16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53D653D" w14:textId="5E50BE8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61A76F" w14:textId="2663859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206111BC" w14:textId="6F255F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1.33 (0.42-4.19)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F22CEB" w14:textId="5F8C75F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1.72 (0.49-6.06)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3B2021F" w14:textId="18B3ED7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1.63 (0.61-4.33)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F08356D" w14:textId="6FFFCD3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(0.40-3.66)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8F69275" w14:textId="4F31885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65D4FB9" w14:textId="5F83593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(0.81-1.48)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4C82F0C" w14:textId="53513CC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</w:t>
                            </w:r>
                          </w:p>
                        </w:tc>
                      </w:tr>
                      <w:tr w:rsidR="00970E0C" w:rsidRPr="00D4402D" w14:paraId="2D621DD5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D6BDD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C2FCB97" w14:textId="1E10E22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A20C37" w14:textId="7E4CF250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3BB61D7" w14:textId="2DB085C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(0.37-2.00)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A53000" w14:textId="26FE63B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1.64 (0.62-4.32)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A2F40FF" w14:textId="255FB3E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2.54 (1.05-6.13)*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DD5E0A" w14:textId="274AE49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(0.25-1.59)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46D7295" w14:textId="02D65D4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5D1ACE0" w14:textId="6FF18D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(0.85-1.49)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E1D2D5" w14:textId="2173144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</w:t>
                            </w:r>
                          </w:p>
                        </w:tc>
                      </w:tr>
                      <w:tr w:rsidR="00970E0C" w:rsidRPr="00D4402D" w14:paraId="6D57543A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81F2FF3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7F4043" w14:textId="0EE2548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D13303" w14:textId="3222010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79EF0C6" w14:textId="266DE88C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2.50 (1.08-5.79)*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787D158" w14:textId="6110182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2.37 (0.92-6.11)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2076E8B9" w14:textId="29B21541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1.46 (0.45-4.80)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CCACD30" w14:textId="2BF1444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2.66 (1.03-6.84)*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B2E64F5" w14:textId="2A0BBF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DE3DF87" w14:textId="264C0314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(0.84-1.57)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02ED53" w14:textId="36ABF07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0.32</w:t>
                            </w:r>
                          </w:p>
                        </w:tc>
                      </w:tr>
                      <w:tr w:rsidR="00970E0C" w:rsidRPr="00D4402D" w14:paraId="77827EEC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47356C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8D94FEB" w14:textId="61C2CF76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3DBC27D" w14:textId="0780EF0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0C10044" w14:textId="5EF5FB97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1.45 (0.63-3.36)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733F5C9" w14:textId="2CDF3D9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1.52 (0.52-4.48)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F690BFD" w14:textId="304A174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0.70 (0.27-1.81)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FDDF4B" w14:textId="3FE5177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0.41 (0.14-1.25)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56C4026" w14:textId="0712448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E5CE0B" w14:textId="4B4B1B69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(0.53-1.02)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F1E4679" w14:textId="67F330B8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</w:t>
                            </w:r>
                          </w:p>
                        </w:tc>
                      </w:tr>
                      <w:tr w:rsidR="00970E0C" w:rsidRPr="00D4402D" w14:paraId="29D124AE" w14:textId="77777777" w:rsidTr="00970E0C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44C2462" w14:textId="77777777" w:rsidR="00970E0C" w:rsidRPr="00D4402D" w:rsidRDefault="00970E0C" w:rsidP="00970E0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81CBF28" w14:textId="7280E8C2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1DE4F86" w14:textId="6260198B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89DBA66" w14:textId="4EE716D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(0.32-2.36)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604920D" w14:textId="1B054D55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1.57 (0.67-3.67)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63E300" w14:textId="51D48D5F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 (0.27-2.13)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6B084E84" w14:textId="5902D7ED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1.73 (0.52-5.83)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8B8FDCA" w14:textId="0F5DF72A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2BECEE26" w14:textId="7B80977E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(0.78-1.60)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B78F163" w14:textId="402BC553" w:rsidR="00970E0C" w:rsidRPr="00970E0C" w:rsidRDefault="00970E0C" w:rsidP="00970E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</w:t>
                            </w:r>
                          </w:p>
                        </w:tc>
                      </w:tr>
                      <w:tr w:rsidR="00B50EC4" w:rsidRPr="00D4402D" w14:paraId="6AA99836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6531F7" w14:textId="42C98ACC" w:rsidR="00B50EC4" w:rsidRDefault="00B50EC4" w:rsidP="00B50E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F3AA3FB" w14:textId="2C26B651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1282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7B19719" w14:textId="642D1378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FE556C" w14:textId="3050DED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1.40 (0.45-4.39)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2200B0B" w14:textId="298124A3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1.38 (0.51-3.77)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25473AC" w14:textId="5A674ED7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1.53 (0.54-4.34)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E65CAE" w14:textId="48486ED6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(0.41-5.59)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C7E7F30" w14:textId="1DD0F4B1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E23790" w14:textId="7447E1D2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1.05 (0.71-1.56)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07A9B6E" w14:textId="04AF25FC" w:rsidR="00B50EC4" w:rsidRPr="00B50EC4" w:rsidRDefault="00B50EC4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50E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970E0C" w:rsidRPr="00D4402D" w14:paraId="2DE6D15A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73966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54222FD2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727DD5CE" w:rsidR="00970E0C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, and the NHANES ADL score.</w:t>
                            </w:r>
                          </w:p>
                          <w:p w14:paraId="73E9EE81" w14:textId="09A07604" w:rsidR="00B50EC4" w:rsidRDefault="00B50EC4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3195A6A1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55263B10" w14:textId="77777777" w:rsidR="00970E0C" w:rsidRDefault="00970E0C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36B4C714" w14:textId="77777777" w:rsidR="00970E0C" w:rsidRPr="00173966" w:rsidRDefault="00970E0C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5046242E" w14:textId="77777777" w:rsidR="00970E0C" w:rsidRPr="001A6E43" w:rsidRDefault="00970E0C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7C2EE780" w:rsidR="008B32DA" w:rsidRDefault="008B32DA">
      <w:r>
        <w:br w:type="page"/>
      </w:r>
    </w:p>
    <w:p w14:paraId="49EEA2E3" w14:textId="2E741954" w:rsidR="009C3F68" w:rsidRDefault="00F710E0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322B2D8">
                <wp:simplePos x="0" y="0"/>
                <wp:positionH relativeFrom="column">
                  <wp:posOffset>-661481</wp:posOffset>
                </wp:positionH>
                <wp:positionV relativeFrom="paragraph">
                  <wp:posOffset>-583660</wp:posOffset>
                </wp:positionV>
                <wp:extent cx="9355455" cy="7208196"/>
                <wp:effectExtent l="0" t="0" r="4445" b="5715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208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D4402D" w14:paraId="38C9CB04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290FD013" w:rsidR="008B32DA" w:rsidRPr="004D0389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970E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Supplementary Table </w:t>
                                  </w:r>
                                  <w:r w:rsidR="00CC251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and 95% confidence intervals for the risks of all-cause and cause-specific mortalities, in relation to the dietary patterns, in the sample of cancer survivors who received their primary cancer diagnosis ≤ 5 years </w:t>
                                  </w:r>
                                  <w:r w:rsidR="0005203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prior to the survey date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894).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D4402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Dietary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Pattern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D4402D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A6E43" w:rsidRDefault="008B32DA" w:rsidP="00D949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c</w:t>
                                  </w:r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A6E43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D4402D" w14:paraId="7B3C36C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8B32DA" w:rsidRPr="00D4402D" w14:paraId="607B02A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37A8F4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375D824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(0.60-1.61)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5226DB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1.60 (1.04-2.45)*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42F9DF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1.51 (0.92-2.45)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6F35233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(1.08-2.73)*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6BD836C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0.02*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694A03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1.27 (1.07-1.52)**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0B408E8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0F398DD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218D5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3755A9" w14:textId="640067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9DE0A2F" w14:textId="3B81E0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639AC74" w14:textId="473DC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(0.59-1.63)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D99AFE2" w14:textId="42933D8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(0.50-1.45)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0BFD77D3" w14:textId="3BD169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 (0.48-1.37)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5EAA3E9" w14:textId="07E06F5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(0.79-2.19)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59ED558" w14:textId="72D37EA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96B778C" w14:textId="6502DD4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1.12 (0.94-1.34)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AD602E3" w14:textId="61BAD2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0.28</w:t>
                                  </w:r>
                                </w:p>
                              </w:tc>
                            </w:tr>
                            <w:tr w:rsidR="008B32DA" w:rsidRPr="00D4402D" w14:paraId="08DAD9A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E024C1D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2ECF6D" w14:textId="5D1FB6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3D848BE" w14:textId="02A08B9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B6B40B8" w14:textId="2241576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(0.84-2.09)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C9EA64F" w14:textId="282203B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1.29 (0.84-1.97)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D5F323C" w14:textId="684D81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(0.67-1.48)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8172CA4" w14:textId="722F06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(0.50-1.36)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1891BB" w14:textId="228FA90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59B7A0A" w14:textId="4445152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(0.83-1.09)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8A5B9EE" w14:textId="1394017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0.24</w:t>
                                  </w:r>
                                </w:p>
                              </w:tc>
                            </w:tr>
                            <w:tr w:rsidR="008B32DA" w:rsidRPr="00D4402D" w14:paraId="39E6148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EDD58DA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CA673F8" w14:textId="554922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BBC397" w14:textId="4F7897C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64B512C" w14:textId="09A5520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1.50 (0.97-2.32)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275CC3D" w14:textId="308E803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(1.00)2.37)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C293665" w14:textId="7A17D05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1.56 (0.98-2.47)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418B2A9" w14:textId="7A32501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1.92 (1.14-3.24)*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28ABB70" w14:textId="5506AE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457A74" w14:textId="66845E8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(1.07-1.47)**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777618B" w14:textId="55F56E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</w:t>
                                  </w:r>
                                </w:p>
                              </w:tc>
                            </w:tr>
                            <w:tr w:rsidR="008B32DA" w:rsidRPr="00D4402D" w14:paraId="207D6649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0687C5D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3420BB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0.83 (0.55-1.26)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17757E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1.10 (0.73-1.65)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065815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(0.53-1.32)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43DDF9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(0.62-1.56)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0BB9937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3EEA092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(0.81-1.13)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4452909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8B32DA" w:rsidRPr="00D4402D" w14:paraId="3C2513BC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6FD52AC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5EBB44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1.25 (0.76-2.06)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2939172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1.19 (0.70-2.02)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7FAE396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(0.63-1.84)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76256F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(0.48-1.28)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724822F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1DD5B2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0.92 (0.77-1.09)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34D976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</w:tr>
                            <w:tr w:rsidR="00F710E0" w:rsidRPr="00D4402D" w14:paraId="365C1EB8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7CD933CA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561C87B" w14:textId="59B48775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6AD2EFB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1.03 (0.59-1.83)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942B2D1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0.80 (0.48-1.32)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4ED2E17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0.86 (0.52-1.42)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0B1FFDB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 (0.42-1.11)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65549EB5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7A59680E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(0.78-1.04)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52F9ED47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8B32DA" w:rsidRPr="00D4402D" w14:paraId="56DA740C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8B32DA" w:rsidRPr="00D4402D" w14:paraId="2627A5D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2BAC69D" w14:textId="1FCB70E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3CE6A22C" w14:textId="7F2C56A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(0.40-1.94)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76E85184" w14:textId="3589EDE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1.71 (0.88-3.34)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98C257F" w14:textId="311ADBE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(0.69-3.64)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0874C62" w14:textId="6E13BE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1.11 (0.50-2.45)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8A1DE1" w14:textId="0274437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2AA8DEC9" w14:textId="5516C11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1.15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2B7798A4" w14:textId="7ABB7A1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8B32DA" w:rsidRPr="00D4402D" w14:paraId="59C38FDA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A119AD5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06DB348" w14:textId="56CC95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B83C7D8" w14:textId="440D21B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49967885" w14:textId="285ECA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0.88 (0.44-1.78)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C9A51FF" w14:textId="32760B5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0.72 (0.34-1.52)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374868A6" w14:textId="5718F0D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FE366F1" w14:textId="35121E4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(0.42-2.17)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01F12610" w14:textId="6174D7A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1B4DE6B1" w14:textId="4AF3155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 (0.70-1.27)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697D498" w14:textId="6230119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8B32DA" w:rsidRPr="00D4402D" w14:paraId="592F36B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7286B8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4AA72998" w14:textId="57CB267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09F38384" w14:textId="5676382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E090384" w14:textId="2CDD58D4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(0.60-2.91)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1AD8D15F" w14:textId="6085DB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(0.62-2.32)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0AE4EB01" w14:textId="4907AA3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0.77 (0.43-1.40)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0B182F67" w14:textId="7ABD50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0.47 (0.21-1.09)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39DF3213" w14:textId="63E5D13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4290CA76" w14:textId="0B65689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0.87 (0.72-1.04)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47B3D640" w14:textId="47E08CF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0.06</w:t>
                                  </w:r>
                                </w:p>
                              </w:tc>
                            </w:tr>
                            <w:tr w:rsidR="008B32DA" w:rsidRPr="00D4402D" w14:paraId="5CEC2C6D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35389D7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6DBB1C8" w14:textId="071234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254013BC" w14:textId="30C37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2641E81E" w14:textId="1AAC408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1.32 (0.66-2.63)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4972920D" w14:textId="657F91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(0.53-2.21)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4B59DDAE" w14:textId="1980C78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1.59 (0.75-3.37)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19A37B3" w14:textId="69224F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1.54 (0.60-3.93)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24579F8D" w14:textId="4693B9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5090AFAD" w14:textId="4D620A6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1.17 (0.91-1.51)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59B05650" w14:textId="4706CA2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8B32DA" w:rsidRPr="00D4402D" w14:paraId="0FAD1DE6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45662E9" w14:textId="3B20D8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53255A19" w14:textId="4140AB4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(0.46-2.16)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5AFE4D3E" w14:textId="71A1D5E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1.58 (0.75-3.35)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68E62D65" w14:textId="0BD7B6E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(0.31-1.81)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61686EC8" w14:textId="070396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1.76 (0.85-3.63)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7E6EC87E" w14:textId="18667E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B0E81CE" w14:textId="47CF49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1.04 (0.81-1.34)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7696BBBC" w14:textId="2AAF7CD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0.33</w:t>
                                  </w:r>
                                </w:p>
                              </w:tc>
                            </w:tr>
                            <w:tr w:rsidR="008B32DA" w:rsidRPr="00D4402D" w14:paraId="5D719B9B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F5CC0BF" w14:textId="5E29538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bottom"/>
                                  <w:hideMark/>
                                </w:tcPr>
                                <w:p w14:paraId="1A253DF4" w14:textId="6E3F768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1.23 (0.56-2.70)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bottom"/>
                                  <w:hideMark/>
                                </w:tcPr>
                                <w:p w14:paraId="21C672AA" w14:textId="59EA8B7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1.26 (0.50-3.14)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bottom"/>
                                  <w:hideMark/>
                                </w:tcPr>
                                <w:p w14:paraId="5529A000" w14:textId="0B9ECEC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 (0.39-2.58)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38EBFB57" w14:textId="64B400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(0.40-2.44)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bottom"/>
                                  <w:hideMark/>
                                </w:tcPr>
                                <w:p w14:paraId="5015FC31" w14:textId="7DC1EF7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bottom"/>
                                  <w:hideMark/>
                                </w:tcPr>
                                <w:p w14:paraId="7678B77E" w14:textId="72960B1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0.98 (0.74-1.30)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bottom"/>
                                  <w:hideMark/>
                                </w:tcPr>
                                <w:p w14:paraId="102458DC" w14:textId="3692BF3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F710E0" w:rsidRPr="00D4402D" w14:paraId="38B822A0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3911D9B1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0F2EA64" w14:textId="03010C9F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778C7E6B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0.78 (0.26-2.38)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63DAD6A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0.42 (0.17-1.05)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5D693083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(0.40-1.78)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2776F0C0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 (0.24-1.39)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18FEC374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009CFA7B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(0.73-1.18)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21420326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8B32DA" w:rsidRPr="00D4402D" w14:paraId="342F2155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A6B5F2D" w14:textId="77777777" w:rsidR="008B32DA" w:rsidRPr="00D4402D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Cardiovascular Disease Mortality</w:t>
                                  </w:r>
                                </w:p>
                              </w:tc>
                            </w:tr>
                            <w:tr w:rsidR="008B32DA" w:rsidRPr="00D4402D" w14:paraId="4C3A4732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F1E878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Insecurity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1414099" w14:textId="29373B3D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F57F42A" w14:textId="5CECB33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C3ECD24" w14:textId="4B32AF38" w:rsidR="008B32DA" w:rsidRPr="008B32DA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0.27 (0.10-0.72)**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050CEC6" w14:textId="1E3D5DE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(0.42-2.46)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7193C99" w14:textId="1137E9A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1.28 (0.53-3.08)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369C09" w14:textId="160DFC8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0.79 (0.29-2.15)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100CF909" w14:textId="7825FD1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BA9A2C" w14:textId="62C4206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1.22 (0.85-1.74)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DB963E5" w14:textId="410C117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</w:t>
                                  </w:r>
                                </w:p>
                              </w:tc>
                            </w:tr>
                            <w:tr w:rsidR="008B32DA" w:rsidRPr="00D4402D" w14:paraId="5479B785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2CA1E8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Age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0136CB" w14:textId="5417D05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C9FF45E" w14:textId="2D64862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F6EA633" w14:textId="6DE1FAA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1.35 (0.22-8.31)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2EAA34E" w14:textId="5775F99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(0.16-8.06)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E87CAB1" w14:textId="45B37BD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1.13 (0.21-6.19)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77BCBF" w14:textId="01C999A8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1.69 (0.32-8.98)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E90BA10" w14:textId="7BC5695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13EC704" w14:textId="417C869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1.67 (1.13-2.47)**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06597B5" w14:textId="296DF43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8B32DA" w:rsidRPr="00D4402D" w14:paraId="294D718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C824F1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Household Size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E204108" w14:textId="5D9CA70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66B7B12" w14:textId="3BDBD9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645D06A0" w14:textId="41529F3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(0.19-1.41)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FD424F4" w14:textId="6163BFC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0.84 (0.39-1.80)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9A9601" w14:textId="024515FB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0.45 (0.16-1.22)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D799DC0" w14:textId="652053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0.51 (0.19-1.37)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DA58C1F" w14:textId="0441FF7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2FD2BAC" w14:textId="69820509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(0.55-1.00)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58137FA" w14:textId="1C58A36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8B32DA" w:rsidRPr="00D4402D" w14:paraId="022246DF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B0802C2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D4402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Food Assistance (SNAP)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D5E9C5A" w14:textId="01B8B03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51A0F44C" w14:textId="69F19E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26C8EC04" w14:textId="20FC59DA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0.63 (0.23-1.73)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05131838" w14:textId="54DC379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1.20 (0.45-3.18)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94C9C0" w14:textId="6ED5FC0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0.71 (0.29-1.73)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0CA771" w14:textId="64FB94AF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0.75 (0.22-2.51)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380419C" w14:textId="38AF1AE0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A61FA48" w14:textId="0D36708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1.01 (0.66-1.56)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BCB5254" w14:textId="5E5F42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8B32DA" w:rsidRPr="00D4402D" w14:paraId="3716DC2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8059121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#1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89DA112" w14:textId="15DA7B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38E052" w14:textId="3C8C2A4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7B0266C7" w14:textId="480B95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0.96 (0.37-2.52)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62DDAF4" w14:textId="5C04E13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0.46 (0.16-1.28)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8358374" w14:textId="466610B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1.08 (0.44-2.66)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800D78D" w14:textId="62F9CB1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0.67 (0.25-1.81)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35A10F7" w14:textId="5A4857B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49BE48" w14:textId="0A55E45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0.90 (0.62-1.29)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5158EDF" w14:textId="43A0C9E7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8B32DA" w:rsidRPr="00D4402D" w14:paraId="07D52EF1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078CAC" w14:textId="77777777" w:rsidR="008B32DA" w:rsidRPr="00D4402D" w:rsidRDefault="008B32DA" w:rsidP="008B32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Prudent #2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3AC5C2E" w14:textId="4CC323F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659254F" w14:textId="7DB8AE72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914F3" w14:textId="4CB23DA1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0.09 (0.02-0.41)**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A59289" w14:textId="4520D0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0.61 (0.24-1.54)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4F346BE" w14:textId="421FC125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0.74 (0.33-1.69)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EDD0F9" w14:textId="05A8E76C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0.97 (0.50-1.88)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76B44D" w14:textId="390A6B6E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5EFD1A0" w14:textId="1F4AE663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1.43 (1.06-1.94)*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49D74C" w14:textId="053037C6" w:rsidR="008B32DA" w:rsidRPr="008B32DA" w:rsidRDefault="008B32DA" w:rsidP="008B32D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8B32D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F710E0" w:rsidRPr="00D4402D" w14:paraId="776E7AE0" w14:textId="77777777" w:rsidTr="00C96912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576B51E" w14:textId="182AB296" w:rsidR="00F710E0" w:rsidRDefault="00F710E0" w:rsidP="00F710E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HEI-2015</w:t>
                                  </w:r>
                                  <w:r w:rsidRPr="00B50EC4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60EF878" w14:textId="0EAEDDFA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894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75EF2C1" w14:textId="65866642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093A3D1" w14:textId="700DD2C8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0.78 (0.26-2.38)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004A44" w14:textId="5D5C3692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0.42 (0.17-1.05)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2DD52A" w14:textId="35A658E1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0.85 (0.40-1.78)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A578A85" w14:textId="49AC8169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0.58 (0.24-1.39)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B69D71F" w14:textId="79ED7288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66EB30E" w14:textId="254FBFFF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0.93 (0.73-1.18)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FD7DE0D" w14:textId="7F856563" w:rsidR="00F710E0" w:rsidRPr="00F710E0" w:rsidRDefault="00F710E0" w:rsidP="00C9691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F710E0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0.76</w:t>
                                  </w:r>
                                </w:p>
                              </w:tc>
                            </w:tr>
                            <w:tr w:rsidR="008B32DA" w:rsidRPr="00D4402D" w14:paraId="7D8F6DCD" w14:textId="77777777" w:rsidTr="00AB163E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18768D19" w14:textId="77777777" w:rsidR="008B32DA" w:rsidRPr="00173966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**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&lt; 0.01; *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p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&lt; 0.05</w:t>
                                  </w:r>
                                </w:p>
                                <w:p w14:paraId="170FBEBE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2153D83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13E5B72A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</w:rPr>
                                    <w:t xml:space="preserve">c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Likelihood ratio test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6EB0814C" w14:textId="1F82B024" w:rsidR="008B32DA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All models adjusted for age, sex, race,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BMI, household size, family income-to-poverty ratio, education status, health insurance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receipt of SNAP benefits, food insecurity status,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alcohol intake, smoking status,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total caloric intake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, weekly MET minutes,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and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Comorbidity Index score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.</w:t>
                                  </w:r>
                                </w:p>
                                <w:p w14:paraId="113B0873" w14:textId="7C74F5FA" w:rsidR="00F710E0" w:rsidRDefault="00F710E0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Pr="00136031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045D45E9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Dietary pattern obtained using penalized logistic regression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;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 xml:space="preserve">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7396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094FB485" w14:textId="77777777" w:rsidR="008B32DA" w:rsidRDefault="008B32DA" w:rsidP="006153D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  <w:r w:rsidRPr="003A60E7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51CD009F" w14:textId="77777777" w:rsidR="008B32DA" w:rsidRPr="00173966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8B32DA" w:rsidRPr="001A6E43" w:rsidRDefault="008B32DA" w:rsidP="00D9498C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8" type="#_x0000_t202" style="position:absolute;margin-left:-52.1pt;margin-top:-45.95pt;width:736.65pt;height:56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D4402D" w14:paraId="38C9CB04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290FD013" w:rsidR="008B32DA" w:rsidRPr="004D0389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70E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Supplementary Table </w:t>
                            </w:r>
                            <w:r w:rsidR="00CC25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and 95% confidence intervals for the risks of all-cause and cause-specific mortalities, in relation to the dietary patterns, in the sample of cancer survivors who received their primary cancer diagnosis ≤ 5 years </w:t>
                            </w:r>
                            <w:r w:rsidR="000520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prior to the survey date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894).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D4402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Dietary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Pattern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D4402D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A6E43" w:rsidRDefault="008B32DA" w:rsidP="00D949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c</w:t>
                            </w:r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A6E4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D4402D" w14:paraId="7B3C36C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All-Cause Mortality</w:t>
                            </w:r>
                          </w:p>
                        </w:tc>
                      </w:tr>
                      <w:tr w:rsidR="008B32DA" w:rsidRPr="00D4402D" w14:paraId="607B02A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37A8F4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375D824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(0.60-1.61)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5226DB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1.60 (1.04-2.45)*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42F9DF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1.51 (0.92-2.45)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6F35233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(1.08-2.73)*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6BD836C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0.02*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694A03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1.27 (1.07-1.52)**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0B408E8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0F398DD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218D5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3755A9" w14:textId="640067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9DE0A2F" w14:textId="3B81E0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639AC74" w14:textId="473DC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(0.59-1.63)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D99AFE2" w14:textId="42933D8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(0.50-1.45)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0BFD77D3" w14:textId="3BD169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 (0.48-1.37)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5EAA3E9" w14:textId="07E06F5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(0.79-2.19)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59ED558" w14:textId="72D37EA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96B778C" w14:textId="6502DD4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1.12 (0.94-1.34)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AD602E3" w14:textId="61BAD2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0.28</w:t>
                            </w:r>
                          </w:p>
                        </w:tc>
                      </w:tr>
                      <w:tr w:rsidR="008B32DA" w:rsidRPr="00D4402D" w14:paraId="08DAD9A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E024C1D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2ECF6D" w14:textId="5D1FB6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3D848BE" w14:textId="02A08B9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B6B40B8" w14:textId="2241576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(0.84-2.09)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C9EA64F" w14:textId="282203B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1.29 (0.84-1.97)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D5F323C" w14:textId="684D81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(0.67-1.48)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8172CA4" w14:textId="722F06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(0.50-1.36)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1891BB" w14:textId="228FA90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0.29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59B7A0A" w14:textId="4445152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(0.83-1.09)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8A5B9EE" w14:textId="1394017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0.24</w:t>
                            </w:r>
                          </w:p>
                        </w:tc>
                      </w:tr>
                      <w:tr w:rsidR="008B32DA" w:rsidRPr="00D4402D" w14:paraId="39E6148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EDD58DA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CA673F8" w14:textId="554922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BBC397" w14:textId="4F7897C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64B512C" w14:textId="09A5520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1.50 (0.97-2.32)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275CC3D" w14:textId="308E803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(1.00)2.37)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C293665" w14:textId="7A17D05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1.56 (0.98-2.47)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418B2A9" w14:textId="7A32501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1.92 (1.14-3.24)*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28ABB70" w14:textId="5506AE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457A74" w14:textId="66845E8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(1.07-1.47)**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777618B" w14:textId="55F56E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</w:t>
                            </w:r>
                          </w:p>
                        </w:tc>
                      </w:tr>
                      <w:tr w:rsidR="008B32DA" w:rsidRPr="00D4402D" w14:paraId="207D6649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0687C5D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3420BB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0.83 (0.55-1.26)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17757E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1.10 (0.73-1.65)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065815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(0.53-1.32)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43DDF9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(0.62-1.56)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0BB9937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3EEA092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(0.81-1.13)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4452909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0.65</w:t>
                            </w:r>
                          </w:p>
                        </w:tc>
                      </w:tr>
                      <w:tr w:rsidR="008B32DA" w:rsidRPr="00D4402D" w14:paraId="3C2513BC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6FD52AC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5EBB44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1.25 (0.76-2.06)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2939172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1.19 (0.70-2.02)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7FAE396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(0.63-1.84)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76256F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(0.48-1.28)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724822F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1DD5B2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0.92 (0.77-1.09)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34D976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</w:tr>
                      <w:tr w:rsidR="00F710E0" w:rsidRPr="00D4402D" w14:paraId="365C1EB8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7CD933CA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561C87B" w14:textId="59B48775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6AD2EFB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1.03 (0.59-1.83)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942B2D1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0.80 (0.48-1.32)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4ED2E17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0.86 (0.52-1.42)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0B1FFDB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 (0.42-1.11)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65549EB5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7A59680E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(0.78-1.04)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52F9ED47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0.50</w:t>
                            </w:r>
                          </w:p>
                        </w:tc>
                      </w:tr>
                      <w:tr w:rsidR="008B32DA" w:rsidRPr="00D4402D" w14:paraId="56DA740C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Cancer-Specific Mortality</w:t>
                            </w:r>
                          </w:p>
                        </w:tc>
                      </w:tr>
                      <w:tr w:rsidR="008B32DA" w:rsidRPr="00D4402D" w14:paraId="2627A5D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2BAC69D" w14:textId="1FCB70E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3CE6A22C" w14:textId="7F2C56A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(0.40-1.94)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76E85184" w14:textId="3589EDE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1.71 (0.88-3.34)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98C257F" w14:textId="311ADBE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(0.69-3.64)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0874C62" w14:textId="6E13BE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1.11 (0.50-2.45)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8A1DE1" w14:textId="0274437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2AA8DEC9" w14:textId="5516C11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1.15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2B7798A4" w14:textId="7ABB7A1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</w:t>
                            </w:r>
                          </w:p>
                        </w:tc>
                      </w:tr>
                      <w:tr w:rsidR="008B32DA" w:rsidRPr="00D4402D" w14:paraId="59C38FDA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A119AD5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06DB348" w14:textId="56CC95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B83C7D8" w14:textId="440D21B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49967885" w14:textId="285ECA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0.88 (0.44-1.78)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C9A51FF" w14:textId="32760B5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0.72 (0.34-1.52)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374868A6" w14:textId="5718F0D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FE366F1" w14:textId="35121E4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(0.42-2.17)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01F12610" w14:textId="6174D7A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1B4DE6B1" w14:textId="4AF3155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 (0.70-1.27)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697D498" w14:textId="6230119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</w:t>
                            </w:r>
                          </w:p>
                        </w:tc>
                      </w:tr>
                      <w:tr w:rsidR="008B32DA" w:rsidRPr="00D4402D" w14:paraId="592F36B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7286B8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4AA72998" w14:textId="57CB267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09F38384" w14:textId="5676382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E090384" w14:textId="2CDD58D4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(0.60-2.91)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1AD8D15F" w14:textId="6085DB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(0.62-2.32)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0AE4EB01" w14:textId="4907AA3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0.77 (0.43-1.40)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0B182F67" w14:textId="7ABD50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0.47 (0.21-1.09)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39DF3213" w14:textId="63E5D13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4290CA76" w14:textId="0B65689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0.87 (0.72-1.04)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47B3D640" w14:textId="47E08CF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0.06</w:t>
                            </w:r>
                          </w:p>
                        </w:tc>
                      </w:tr>
                      <w:tr w:rsidR="008B32DA" w:rsidRPr="00D4402D" w14:paraId="5CEC2C6D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35389D7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6DBB1C8" w14:textId="071234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254013BC" w14:textId="30C37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2641E81E" w14:textId="1AAC408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1.32 (0.66-2.63)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4972920D" w14:textId="657F91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(0.53-2.21)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4B59DDAE" w14:textId="1980C78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1.59 (0.75-3.37)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19A37B3" w14:textId="69224F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1.54 (0.60-3.93)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24579F8D" w14:textId="4693B9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0.20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5090AFAD" w14:textId="4D620A6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1.17 (0.91-1.51)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59B05650" w14:textId="4706CA2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0.99</w:t>
                            </w:r>
                          </w:p>
                        </w:tc>
                      </w:tr>
                      <w:tr w:rsidR="008B32DA" w:rsidRPr="00D4402D" w14:paraId="0FAD1DE6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45662E9" w14:textId="3B20D8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53255A19" w14:textId="4140AB4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(0.46-2.16)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5AFE4D3E" w14:textId="71A1D5E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1.58 (0.75-3.35)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68E62D65" w14:textId="0BD7B6E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(0.31-1.81)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61686EC8" w14:textId="070396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1.76 (0.85-3.63)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7E6EC87E" w14:textId="18667E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B0E81CE" w14:textId="47CF49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1.04 (0.81-1.34)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7696BBBC" w14:textId="2AAF7CD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0.33</w:t>
                            </w:r>
                          </w:p>
                        </w:tc>
                      </w:tr>
                      <w:tr w:rsidR="008B32DA" w:rsidRPr="00D4402D" w14:paraId="5D719B9B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F5CC0BF" w14:textId="5E29538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bottom"/>
                            <w:hideMark/>
                          </w:tcPr>
                          <w:p w14:paraId="1A253DF4" w14:textId="6E3F768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1.23 (0.56-2.70)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bottom"/>
                            <w:hideMark/>
                          </w:tcPr>
                          <w:p w14:paraId="21C672AA" w14:textId="59EA8B7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1.26 (0.50-3.14)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bottom"/>
                            <w:hideMark/>
                          </w:tcPr>
                          <w:p w14:paraId="5529A000" w14:textId="0B9ECEC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 (0.39-2.58)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38EBFB57" w14:textId="64B400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(0.40-2.44)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bottom"/>
                            <w:hideMark/>
                          </w:tcPr>
                          <w:p w14:paraId="5015FC31" w14:textId="7DC1EF7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bottom"/>
                            <w:hideMark/>
                          </w:tcPr>
                          <w:p w14:paraId="7678B77E" w14:textId="72960B1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0.98 (0.74-1.30)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bottom"/>
                            <w:hideMark/>
                          </w:tcPr>
                          <w:p w14:paraId="102458DC" w14:textId="3692BF3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</w:t>
                            </w:r>
                          </w:p>
                        </w:tc>
                      </w:tr>
                      <w:tr w:rsidR="00F710E0" w:rsidRPr="00D4402D" w14:paraId="38B822A0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3911D9B1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0F2EA64" w14:textId="03010C9F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778C7E6B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0.78 (0.26-2.38)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63DAD6A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0.42 (0.17-1.05)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5D693083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(0.40-1.78)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2776F0C0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 (0.24-1.39)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18FEC374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009CFA7B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(0.73-1.18)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21420326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</w:tr>
                      <w:tr w:rsidR="008B32DA" w:rsidRPr="00D4402D" w14:paraId="342F2155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A6B5F2D" w14:textId="77777777" w:rsidR="008B32DA" w:rsidRPr="00D4402D" w:rsidRDefault="008B32DA" w:rsidP="00D9498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Cardiovascular Disease Mortality</w:t>
                            </w:r>
                          </w:p>
                        </w:tc>
                      </w:tr>
                      <w:tr w:rsidR="008B32DA" w:rsidRPr="00D4402D" w14:paraId="4C3A4732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F1E878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Insecurity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1414099" w14:textId="29373B3D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F57F42A" w14:textId="5CECB33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C3ECD24" w14:textId="4B32AF38" w:rsidR="008B32DA" w:rsidRPr="008B32DA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0.27 (0.10-0.72)**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050CEC6" w14:textId="1E3D5DE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(0.42-2.46)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7193C99" w14:textId="1137E9A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1.28 (0.53-3.08)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369C09" w14:textId="160DFC8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0.79 (0.29-2.15)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100CF909" w14:textId="7825FD1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BA9A2C" w14:textId="62C4206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1.22 (0.85-1.74)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DB963E5" w14:textId="410C117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</w:t>
                            </w:r>
                          </w:p>
                        </w:tc>
                      </w:tr>
                      <w:tr w:rsidR="008B32DA" w:rsidRPr="00D4402D" w14:paraId="5479B785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2CA1E8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Age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0136CB" w14:textId="5417D05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C9FF45E" w14:textId="2D64862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F6EA633" w14:textId="6DE1FAA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1.35 (0.22-8.31)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2EAA34E" w14:textId="5775F99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(0.16-8.06)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E87CAB1" w14:textId="45B37BD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1.13 (0.21-6.19)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77BCBF" w14:textId="01C999A8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1.69 (0.32-8.98)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E90BA10" w14:textId="7BC5695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13EC704" w14:textId="417C869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1.67 (1.13-2.47)**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06597B5" w14:textId="296DF43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0.15</w:t>
                            </w:r>
                          </w:p>
                        </w:tc>
                      </w:tr>
                      <w:tr w:rsidR="008B32DA" w:rsidRPr="00D4402D" w14:paraId="294D718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C824F1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Household Size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E204108" w14:textId="5D9CA70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66B7B12" w14:textId="3BDBD9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645D06A0" w14:textId="41529F3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(0.19-1.41)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FD424F4" w14:textId="6163BFC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0.84 (0.39-1.80)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9A9601" w14:textId="024515FB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0.45 (0.16-1.22)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D799DC0" w14:textId="652053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0.51 (0.19-1.37)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DA58C1F" w14:textId="0441FF7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2FD2BAC" w14:textId="69820509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(0.55-1.00)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58137FA" w14:textId="1C58A36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0.81</w:t>
                            </w:r>
                          </w:p>
                        </w:tc>
                      </w:tr>
                      <w:tr w:rsidR="008B32DA" w:rsidRPr="00D4402D" w14:paraId="022246DF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B0802C2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440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Food Assistance (SNAP)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D5E9C5A" w14:textId="01B8B03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51A0F44C" w14:textId="69F19E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26C8EC04" w14:textId="20FC59DA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0.63 (0.23-1.73)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05131838" w14:textId="54DC379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1.20 (0.45-3.18)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94C9C0" w14:textId="6ED5FC0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0.71 (0.29-1.73)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0CA771" w14:textId="64FB94AF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0.75 (0.22-2.51)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380419C" w14:textId="38AF1AE0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A61FA48" w14:textId="0D36708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1.01 (0.66-1.56)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BCB5254" w14:textId="5E5F42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8B32DA" w:rsidRPr="00D4402D" w14:paraId="3716DC2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8059121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#1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89DA112" w14:textId="15DA7B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38E052" w14:textId="3C8C2A4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7B0266C7" w14:textId="480B95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0.96 (0.37-2.52)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62DDAF4" w14:textId="5C04E13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0.46 (0.16-1.28)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8358374" w14:textId="466610B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1.08 (0.44-2.66)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800D78D" w14:textId="62F9CB1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0.67 (0.25-1.81)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35A10F7" w14:textId="5A4857B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49BE48" w14:textId="0A55E45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0.90 (0.62-1.29)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5158EDF" w14:textId="43A0C9E7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0.95</w:t>
                            </w:r>
                          </w:p>
                        </w:tc>
                      </w:tr>
                      <w:tr w:rsidR="008B32DA" w:rsidRPr="00D4402D" w14:paraId="07D52EF1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3078CAC" w14:textId="77777777" w:rsidR="008B32DA" w:rsidRPr="00D4402D" w:rsidRDefault="008B32DA" w:rsidP="008B32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Prudent #2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53AC5C2E" w14:textId="4CC323F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659254F" w14:textId="7DB8AE72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914F3" w14:textId="4CB23DA1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0.09 (0.02-0.41)**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12A59289" w14:textId="4520D0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0.61 (0.24-1.54)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4F346BE" w14:textId="421FC125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0.74 (0.33-1.69)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33EDD0F9" w14:textId="05A8E76C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0.97 (0.50-1.88)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4576B44D" w14:textId="390A6B6E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75EFD1A0" w14:textId="1F4AE663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1.43 (1.06-1.94)*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  <w:hideMark/>
                          </w:tcPr>
                          <w:p w14:paraId="0C49D74C" w14:textId="053037C6" w:rsidR="008B32DA" w:rsidRPr="008B32DA" w:rsidRDefault="008B32DA" w:rsidP="008B32D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B32DA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0.44</w:t>
                            </w:r>
                          </w:p>
                        </w:tc>
                      </w:tr>
                      <w:tr w:rsidR="00F710E0" w:rsidRPr="00D4402D" w14:paraId="776E7AE0" w14:textId="77777777" w:rsidTr="00C96912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576B51E" w14:textId="182AB296" w:rsidR="00F710E0" w:rsidRDefault="00F710E0" w:rsidP="00F710E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HEI-2015</w:t>
                            </w:r>
                            <w:r w:rsidRPr="00B50E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60EF878" w14:textId="0EAEDDFA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894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75EF2C1" w14:textId="65866642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093A3D1" w14:textId="700DD2C8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0.78 (0.26-2.38)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004A44" w14:textId="5D5C3692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0.42 (0.17-1.05)</w:t>
                            </w:r>
                          </w:p>
                        </w:tc>
                        <w:tc>
                          <w:tcPr>
                            <w:tcW w:w="161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2DD52A" w14:textId="35A658E1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0.85 (0.40-1.78)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A578A85" w14:textId="49AC8169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0.58 (0.24-1.39)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B69D71F" w14:textId="79ED7288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66EB30E" w14:textId="254FBFFF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0.93 (0.73-1.18)</w:t>
                            </w:r>
                          </w:p>
                        </w:tc>
                        <w:tc>
                          <w:tcPr>
                            <w:tcW w:w="958" w:type="dxa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FD7DE0D" w14:textId="7F856563" w:rsidR="00F710E0" w:rsidRPr="00F710E0" w:rsidRDefault="00F710E0" w:rsidP="00C969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0E0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0.76</w:t>
                            </w:r>
                          </w:p>
                        </w:tc>
                      </w:tr>
                      <w:tr w:rsidR="008B32DA" w:rsidRPr="00D4402D" w14:paraId="7D8F6DCD" w14:textId="77777777" w:rsidTr="00AB163E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18768D19" w14:textId="77777777" w:rsidR="008B32DA" w:rsidRPr="00173966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**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&lt; 0.01; *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 0.05</w:t>
                            </w:r>
                          </w:p>
                          <w:p w14:paraId="170FBEBE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2153D83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13E5B72A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 xml:space="preserve">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Likelihood ratio test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6EB0814C" w14:textId="1F82B024" w:rsidR="008B32DA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All models adjusted for age, sex, race,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BMI, household size, family income-to-poverty ratio, education status, health insurance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receipt of SNAP benefits, food insecurity status,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alcohol intake, smoking status,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total caloric intake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, weekly MET minutes,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and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Comorbidity Index score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.</w:t>
                            </w:r>
                          </w:p>
                          <w:p w14:paraId="113B0873" w14:textId="7C74F5FA" w:rsidR="00F710E0" w:rsidRDefault="00F710E0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Pr="001360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Healthy Eating Index 2015</w:t>
                            </w:r>
                          </w:p>
                          <w:p w14:paraId="045D45E9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Dietary pattern obtained using penalized logistic regression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;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 xml:space="preserve">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7396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094FB485" w14:textId="77777777" w:rsidR="008B32DA" w:rsidRDefault="008B32DA" w:rsidP="006153D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</w:pPr>
                            <w:r w:rsidRPr="003A6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51CD009F" w14:textId="77777777" w:rsidR="008B32DA" w:rsidRPr="00173966" w:rsidRDefault="008B32DA" w:rsidP="00D9498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bidi="en-US"/>
                              </w:rPr>
                            </w:pPr>
                          </w:p>
                          <w:p w14:paraId="409DB757" w14:textId="77777777" w:rsidR="008B32DA" w:rsidRPr="001A6E43" w:rsidRDefault="008B32DA" w:rsidP="00D9498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9C3F68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D34CD"/>
    <w:rsid w:val="00254647"/>
    <w:rsid w:val="00371B03"/>
    <w:rsid w:val="005B5303"/>
    <w:rsid w:val="00687A69"/>
    <w:rsid w:val="007B608A"/>
    <w:rsid w:val="008118A7"/>
    <w:rsid w:val="008343E2"/>
    <w:rsid w:val="00853C24"/>
    <w:rsid w:val="008B32DA"/>
    <w:rsid w:val="00946A0C"/>
    <w:rsid w:val="00970E0C"/>
    <w:rsid w:val="00A814E3"/>
    <w:rsid w:val="00B50EC4"/>
    <w:rsid w:val="00C96912"/>
    <w:rsid w:val="00CC2513"/>
    <w:rsid w:val="00F678B8"/>
    <w:rsid w:val="00F710E0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chartTrackingRefBased/>
  <w15:docId w15:val="{9F787500-AE17-1E44-8118-E9667B3D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11</cp:revision>
  <dcterms:created xsi:type="dcterms:W3CDTF">2023-05-08T15:34:00Z</dcterms:created>
  <dcterms:modified xsi:type="dcterms:W3CDTF">2023-06-12T21:53:00Z</dcterms:modified>
</cp:coreProperties>
</file>