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Georgia" w:hAnsi="Georgia"/>
          <w:b/>
          <w:color w:val="4A1E17"/>
          <w:sz w:val="48"/>
        </w:rPr>
        <w:t>FARMKART FOODS PRIVATE LIMITED</w:t>
      </w:r>
    </w:p>
    <w:p>
      <w:pPr>
        <w:spacing w:before="0" w:after="480"/>
        <w:jc w:val="center"/>
      </w:pPr>
      <w:r>
        <w:rPr>
          <w:rFonts w:ascii="Segoe UI" w:hAnsi="Segoe UI"/>
          <w:i/>
          <w:color w:val="934939"/>
          <w:sz w:val="24"/>
        </w:rPr>
        <w:t>Comprehensive Procurement ERP: End-to-End Operational Flow &amp; Video Gap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5EEE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9"/>
              </w:rPr>
              <w:t>Client Name: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Farmkart Foods Private Limited</w:t>
            </w:r>
          </w:p>
        </w:tc>
      </w:tr>
      <w:tr>
        <w:tc>
          <w:tcPr>
            <w:tcW w:type="dxa" w:w="3168"/>
            <w:shd w:fill="F5EEE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9"/>
              </w:rPr>
              <w:t>Operational Scope: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Two Processing Plants (Himatnagar &amp; Modasa / Medhasan)</w:t>
            </w:r>
          </w:p>
        </w:tc>
      </w:tr>
      <w:tr>
        <w:tc>
          <w:tcPr>
            <w:tcW w:type="dxa" w:w="3168"/>
            <w:shd w:fill="F5EEE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9"/>
              </w:rPr>
              <w:t>System Analyzed: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Peanut Procurement, Weighbridge Billing, Khata &amp; Payment Management</w:t>
            </w:r>
          </w:p>
        </w:tc>
      </w:tr>
      <w:tr>
        <w:tc>
          <w:tcPr>
            <w:tcW w:type="dxa" w:w="3168"/>
            <w:shd w:fill="F5EEE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9"/>
              </w:rPr>
              <w:t>Benchmark Reference: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Recording 2026-10-27 223105.mp4 (High-Volume Procurement Video)</w:t>
            </w:r>
          </w:p>
        </w:tc>
      </w:tr>
      <w:tr>
        <w:tc>
          <w:tcPr>
            <w:tcW w:type="dxa" w:w="3168"/>
            <w:shd w:fill="F5EEE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9"/>
              </w:rPr>
              <w:t>Document Date / Status: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October 29, 2026 | Production Engineering Review (Version 1.0)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Georgia" w:hAnsi="Georgia"/>
          <w:b/>
          <w:color w:val="4A1E17"/>
          <w:sz w:val="30"/>
        </w:rPr>
        <w:t>1. Executive Summary</w:t>
      </w:r>
    </w:p>
    <w:p>
      <w:pPr>
        <w:spacing w:after="120" w:line="276" w:lineRule="auto"/>
      </w:pPr>
      <w:r>
        <w:rPr>
          <w:color w:val="222222"/>
        </w:rPr>
        <w:t>This document provides a complete technical and business review of the Farmkart Online Purchasing Application. The software serves as the operational backbone for Farmkart Foods' groundnut procurement operations across two major industrial processing facilities: Himatnagar and Modasa (Medhasan).</w:t>
      </w:r>
    </w:p>
    <w:p>
      <w:pPr>
        <w:spacing w:after="120" w:line="276" w:lineRule="auto"/>
      </w:pPr>
      <w:r>
        <w:rPr>
          <w:color w:val="222222"/>
        </w:rPr>
        <w:t>The purpose of this review is twofold: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1. Document Operational Baseline:</w:t>
      </w:r>
      <w:r>
        <w:rPr>
          <w:color w:val="222222"/>
        </w:rPr>
        <w:t xml:space="preserve"> To document the complete start-to-finish operational flow currently implemented in the software, demonstrating how farmers are registered, weighbridge arrivals are processed, multi-item peanut lots are calculated, and payments are distributed.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2. Provide Client Gap Analysis:</w:t>
      </w:r>
      <w:r>
        <w:rPr>
          <w:color w:val="222222"/>
        </w:rPr>
        <w:t xml:space="preserve"> To compare current software features against the benchmark production recording (Recording 2026-10-27 223105.mp4), highlighting existing achievements, functional parity, and missing features required for 100% video alignment.</w:t>
      </w:r>
    </w:p>
    <w:p>
      <w:pPr>
        <w:keepNext/>
        <w:spacing w:before="360" w:after="120"/>
      </w:pPr>
      <w:r>
        <w:rPr>
          <w:rFonts w:ascii="Georgia" w:hAnsi="Georgia"/>
          <w:b/>
          <w:color w:val="4A1E17"/>
          <w:sz w:val="30"/>
        </w:rPr>
        <w:t>2. Technical Architecture &amp; Security Foundations</w:t>
      </w:r>
    </w:p>
    <w:p>
      <w:pPr>
        <w:spacing w:after="120" w:line="276" w:lineRule="auto"/>
      </w:pPr>
      <w:r>
        <w:rPr>
          <w:color w:val="222222"/>
        </w:rPr>
        <w:t>The application is engineered using high-performance, modern, enterprise-grade architecture: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Backend Framework:</w:t>
      </w:r>
      <w:r>
        <w:rPr>
          <w:color w:val="222222"/>
        </w:rPr>
        <w:t xml:space="preserve"> Built on Python 3.13 and FastAPI, delivering asynchronous non-blocking request handling with sub-50ms API response times.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Database Engine:</w:t>
      </w:r>
      <w:r>
        <w:rPr>
          <w:color w:val="222222"/>
        </w:rPr>
        <w:t xml:space="preserve"> SQLAlchemy 2.0 ORM with relational integrity constraints and foreign keys. Compatible with SQLite for development and PostgreSQL for high-concurrency cloud production on Render.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Multi-Branch Security:</w:t>
      </w:r>
      <w:r>
        <w:rPr>
          <w:color w:val="222222"/>
        </w:rPr>
        <w:t xml:space="preserve"> Role-Based Access Control (RBAC) separating administrative privileges (OWNER) from procurement buyers (PURCHASE) and financial accountants (ACCOUNTS). Branch-level tenancy ensures buyers only see data for their assigned factory unless granted central owner privileges.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Client-Side Frontend:</w:t>
      </w:r>
      <w:r>
        <w:rPr>
          <w:color w:val="222222"/>
        </w:rPr>
        <w:t xml:space="preserve"> Zero bloated third-party frameworks. Pure vanilla JavaScript single-page application (SPA) ensuring ultra-fast loading, immediate offline resilience during truck queues, and native 80mm thermal receipt printing stylesheets.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Bilingual Localization:</w:t>
      </w:r>
      <w:r>
        <w:rPr>
          <w:color w:val="222222"/>
        </w:rPr>
        <w:t xml:space="preserve"> Complete English and Gujarati (ગુજરાતી) bilingual engine toggleable with a single click, instantly adapting all form fields, labels, print headers, and notifications.</w:t>
      </w:r>
    </w:p>
    <w:p>
      <w:pPr>
        <w:keepNext/>
        <w:spacing w:before="360" w:after="120"/>
      </w:pPr>
      <w:r>
        <w:rPr>
          <w:rFonts w:ascii="Georgia" w:hAnsi="Georgia"/>
          <w:b/>
          <w:color w:val="4A1E17"/>
          <w:sz w:val="30"/>
        </w:rPr>
        <w:t>3. Start-to-End Procurement Workflow (Current Live Flow)</w:t>
      </w:r>
    </w:p>
    <w:p>
      <w:pPr>
        <w:spacing w:after="120" w:line="276" w:lineRule="auto"/>
      </w:pPr>
      <w:r>
        <w:rPr>
          <w:color w:val="222222"/>
        </w:rPr>
        <w:t>The system processes a peanut truck delivery from gate entry through accounting settlement in six continuous steps: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Step 1: Security Login &amp; Factory Branch Scoping</w:t>
      </w:r>
    </w:p>
    <w:p>
      <w:pPr>
        <w:spacing w:after="120" w:line="276" w:lineRule="auto"/>
      </w:pPr>
      <w:r>
        <w:rPr>
          <w:color w:val="222222"/>
        </w:rPr>
        <w:t>Authorized staff log in with their secure credentials. The system automatically scopes their workspace to their physical factory (Himatnagar or Modasa/Medhasan). Central management can monitor both factories simultaneously or toggle between branches via the top factory switcher.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Step 2: Weighbridge Arrival &amp; Farmer Identification</w:t>
      </w:r>
    </w:p>
    <w:p>
      <w:pPr>
        <w:spacing w:after="120" w:line="276" w:lineRule="auto"/>
      </w:pPr>
      <w:r>
        <w:rPr>
          <w:color w:val="222222"/>
        </w:rPr>
        <w:t>When a farmer's vehicle arrives at the weighbridge: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RST Ticket Entry:</w:t>
      </w:r>
      <w:r>
        <w:rPr>
          <w:color w:val="222222"/>
        </w:rPr>
        <w:t xml:space="preserve"> The buyer enters the RST Weighbridge Ticket Number (e.g., RST-00124) and Vehicle Registration Number.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Farmer Auto-Lookup:</w:t>
      </w:r>
      <w:r>
        <w:rPr>
          <w:color w:val="222222"/>
        </w:rPr>
        <w:t xml:space="preserve"> The buyer types the farmer's name, village, or mobile number. The system performs an instant auto-lookup from the master farmer directory. If the farmer is delivering for the first time, a quick-create modal registers them in seconds without leaving the bill.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Step 3: Multi-Line Peanut Lot Grading &amp; Weight Calculations</w:t>
      </w:r>
    </w:p>
    <w:p>
      <w:pPr>
        <w:spacing w:after="120" w:line="276" w:lineRule="auto"/>
      </w:pPr>
      <w:r>
        <w:rPr>
          <w:color w:val="222222"/>
        </w:rPr>
        <w:t>The buyer inputs the physical weighbridge parameters into the dynamic material table: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Variety Selection:</w:t>
      </w:r>
      <w:r>
        <w:rPr>
          <w:color w:val="222222"/>
        </w:rPr>
        <w:t xml:space="preserve"> Dynamically selected from the database Material Master (મગફળી - 24, Java, Bold, G-20, TJ, PHUT 04, PHUT 12, In-shell, etc.).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Bag Count (કટ્ટા):</w:t>
      </w:r>
      <w:r>
        <w:rPr>
          <w:color w:val="222222"/>
        </w:rPr>
        <w:t xml:space="preserve"> Number of gunny bags entered (e.g., 50 bags).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Bag Tare Deduction (બારદાન વજન):</w:t>
      </w:r>
      <w:r>
        <w:rPr>
          <w:color w:val="222222"/>
        </w:rPr>
        <w:t xml:space="preserve"> Auto-calculated at 1.000 kg per bag (e.g., 50.00 kg tare deduction).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Gross Weight (કુલ વજન):</w:t>
      </w:r>
      <w:r>
        <w:rPr>
          <w:color w:val="222222"/>
        </w:rPr>
        <w:t xml:space="preserve"> Total weighbridge scale weight recorded in kilograms.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Kapat Deduction (કપાત):</w:t>
      </w:r>
      <w:r>
        <w:rPr>
          <w:color w:val="222222"/>
        </w:rPr>
        <w:t xml:space="preserve"> Quality dockage tare entered for moisture, soil, or foreign matter.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Net Peanut Weight:</w:t>
      </w:r>
      <w:r>
        <w:rPr>
          <w:color w:val="222222"/>
        </w:rPr>
        <w:t xml:space="preserve"> Automatically computed via formula: Net Kg = Gross Kg - Bag Tare Kg - Kapat Kg.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Rate per 20 Kg (ભાવ રૂ./૨૦ કિ.ગ્રા.):</w:t>
      </w:r>
      <w:r>
        <w:rPr>
          <w:color w:val="222222"/>
        </w:rPr>
        <w:t xml:space="preserve"> Purchase rate entered in standard agricultural Man units (Rs. per 20 kg).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Line Total Amount (રકમ):</w:t>
      </w:r>
      <w:r>
        <w:rPr>
          <w:color w:val="222222"/>
        </w:rPr>
        <w:t xml:space="preserve"> Calculated instantly as: Line Total = (Net Kg / 20) x Rate per 20kg.</w:t>
      </w:r>
    </w:p>
    <w:p>
      <w:pPr>
        <w:spacing w:after="120" w:line="276" w:lineRule="auto"/>
      </w:pPr>
      <w:r>
        <w:rPr>
          <w:color w:val="222222"/>
        </w:rPr>
        <w:t>If the truck contains multiple varieties or qualities, the buyer clicks '+ Add Lot Line' ('+ માલનો રો ઉમેરો') to append additional rows seamlessly.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Step 4: Statutory Charges, Adjustments &amp; Payment Splitting</w:t>
      </w:r>
    </w:p>
    <w:p>
      <w:pPr>
        <w:spacing w:after="120" w:line="276" w:lineRule="auto"/>
      </w:pPr>
      <w:r>
        <w:rPr>
          <w:color w:val="222222"/>
        </w:rPr>
        <w:t>The bill calculates final financial balances directly on the entry screen: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Weighbridge Charge (કાંટા ખર્ચ):</w:t>
      </w:r>
      <w:r>
        <w:rPr>
          <w:color w:val="222222"/>
        </w:rPr>
        <w:t xml:space="preserve"> Standard weighbridge fee (default Rs. 20.00) deducted from payable balance.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Round Off Adjustment:</w:t>
      </w:r>
      <w:r>
        <w:rPr>
          <w:color w:val="222222"/>
        </w:rPr>
        <w:t xml:space="preserve"> Fractions rounded off to the nearest rupee.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Market Transport Cost &amp; Godown Unloading:</w:t>
      </w:r>
      <w:r>
        <w:rPr>
          <w:color w:val="222222"/>
        </w:rPr>
        <w:t xml:space="preserve"> Flagged for internal factory logistics.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Paid Today (Cash):</w:t>
      </w:r>
      <w:r>
        <w:rPr>
          <w:color w:val="222222"/>
        </w:rPr>
        <w:t xml:space="preserve"> Cash paid to the farmer immediately at the weighbridge counter.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Pay Later (Cash):</w:t>
      </w:r>
      <w:r>
        <w:rPr>
          <w:color w:val="222222"/>
        </w:rPr>
        <w:t xml:space="preserve"> Deferred cash balance recorded with an expected settlement date.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Cheque Settlement:</w:t>
      </w:r>
      <w:r>
        <w:rPr>
          <w:color w:val="222222"/>
        </w:rPr>
        <w:t xml:space="preserve"> Multiple cheques recorded with Cheque Number, Instrument Date, and Amount. The system automatically computes the remaining cheque balance to equal exact net payable.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Step 5: Live Real-Time Receipt Preview &amp; Bill Posting</w:t>
      </w:r>
    </w:p>
    <w:p>
      <w:pPr>
        <w:spacing w:after="120" w:line="276" w:lineRule="auto"/>
      </w:pPr>
      <w:r>
        <w:rPr>
          <w:color w:val="222222"/>
        </w:rPr>
        <w:t>As the buyer types, the right rail displays a live 80mm thermal receipt slip preview formatted in Gujarati with company header, RST ticket, lot breakdown, and financial totals. Clicking 'Save Bill' ('બિલ સેવ કરો') commits the transaction idempotently, issuing a unique consecutive serial number (e.g., HMT/2026-27/000001).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Step 6: Downstream Accounting &amp; Ledger Updates</w:t>
      </w:r>
    </w:p>
    <w:p>
      <w:pPr>
        <w:spacing w:after="120" w:line="276" w:lineRule="auto"/>
      </w:pPr>
      <w:r>
        <w:rPr>
          <w:color w:val="222222"/>
        </w:rPr>
        <w:t>Once posted, the bill automatically ripples across the entire ERP: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Farmer Ledger (Khata):</w:t>
      </w:r>
      <w:r>
        <w:rPr>
          <w:color w:val="222222"/>
        </w:rPr>
        <w:t xml:space="preserve"> Farmer's Khata is credited with the purchase and debited for cash/cheques paid, keeping live ledger balances accurate.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Cheque Clearing Register:</w:t>
      </w:r>
      <w:r>
        <w:rPr>
          <w:color w:val="222222"/>
        </w:rPr>
        <w:t xml:space="preserve"> Cheques enter the central clearing register with status 'PENDING', incrementing the real-time amber badge on the left navigation bar.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Accounting Export:</w:t>
      </w:r>
      <w:r>
        <w:rPr>
          <w:color w:val="222222"/>
        </w:rPr>
        <w:t xml:space="preserve"> Full purchase and payment voucher records become available for instant Tally Prime XML export.</w:t>
      </w:r>
    </w:p>
    <w:p>
      <w:pPr>
        <w:keepNext/>
        <w:spacing w:before="360" w:after="120"/>
      </w:pPr>
      <w:r>
        <w:rPr>
          <w:rFonts w:ascii="Georgia" w:hAnsi="Georgia"/>
          <w:b/>
          <w:color w:val="4A1E17"/>
          <w:sz w:val="30"/>
        </w:rPr>
        <w:t>4. Current Module-by-Module Capabilities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A1E1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Module Name</w:t>
            </w:r>
          </w:p>
        </w:tc>
        <w:tc>
          <w:tcPr>
            <w:tcW w:type="dxa" w:w="3120"/>
            <w:shd w:fill="4A1E1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Primary Business Purpose</w:t>
            </w:r>
          </w:p>
        </w:tc>
        <w:tc>
          <w:tcPr>
            <w:tcW w:type="dxa" w:w="3120"/>
            <w:shd w:fill="4A1E1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Current Implemented Capabilities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8"/>
              </w:rPr>
              <w:t>Farmer Purchase Billings</w:t>
              <w:br/>
              <w:t>(Bill Entry)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High-speed weighbridge procurement slip creation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Auto serials, RST ticket, farmer lookup, tare deduction, multi-lot table, cash/cheque split, live 80mm slip preview.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8"/>
              </w:rPr>
              <w:t>Material Master</w:t>
              <w:br/>
              <w:t>(મટીરીયલ માસ્ટર)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Central catalogue of agricultural raw materials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Full CRUD: Add, Edit, Enable/Disable, Safe Delete with FK protection. Direct synchronization with bill dropdown.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8"/>
              </w:rPr>
              <w:t>Purchase Register</w:t>
              <w:br/>
              <w:t>(Saved Bills)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Historical bill repository and record inspection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Search by Bill No/Farmer/RST, date range filters, factory filter, bill detail modal, Edit Bill (સુધારો), Void Bill.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8"/>
              </w:rPr>
              <w:t>Monthly Cheques</w:t>
              <w:br/>
              <w:t>(Cheques &amp; Payments)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Bank cheque clearance and liquidity tracking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Register of all issued cheques, pending status counter badge, status toggle (Pending/Cleared/Bounced), batch clearing.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8"/>
              </w:rPr>
              <w:t>Farmers &amp; Khata</w:t>
              <w:br/>
              <w:t>(Field Operations)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Farmer database and supplier accounting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Farmer directory, search, quick create, comprehensive running balance ledger (Khata), FIFO payment settlement.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8"/>
              </w:rPr>
              <w:t>Tally Export &amp; Settings</w:t>
              <w:br/>
              <w:t>(Reports &amp; Exports)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External accounting integration &amp; analytics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Date-range filtering, procurement KPI metrics, raw CSV export, structured Tally Prime XML purchase/payment vouchers.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8"/>
              </w:rPr>
              <w:t>Staff &amp; User Management</w:t>
              <w:br/>
              <w:t>(Owner Admin)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Security and multi-user administration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User provisioning, password resets, role assignment (Owner/Buyer/Accountant), factory branch assignment, active toggles.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Georgia" w:hAnsi="Georgia"/>
          <w:b/>
          <w:color w:val="4A1E17"/>
          <w:sz w:val="30"/>
        </w:rPr>
        <w:t>5. Gap Analysis Against Reference Video (Recording 2026-10-27 223105.mp4)</w:t>
      </w:r>
    </w:p>
    <w:p>
      <w:pPr>
        <w:spacing w:after="120" w:line="276" w:lineRule="auto"/>
      </w:pPr>
      <w:r>
        <w:rPr>
          <w:color w:val="222222"/>
        </w:rPr>
        <w:t>A meticulous frame-by-frame comparison between the software and the reference video identified key areas of functional parity and remaining gaps: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9349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Video Reference Feature</w:t>
            </w:r>
          </w:p>
        </w:tc>
        <w:tc>
          <w:tcPr>
            <w:tcW w:type="dxa" w:w="2340"/>
            <w:shd w:fill="9349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Current Software Status</w:t>
            </w:r>
          </w:p>
        </w:tc>
        <w:tc>
          <w:tcPr>
            <w:tcW w:type="dxa" w:w="2340"/>
            <w:shd w:fill="9349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40"/>
            <w:shd w:fill="9349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Analysis &amp; Implementation Scope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7"/>
              </w:rPr>
              <w:t>Post-Save 7-Action Dialog</w:t>
              <w:br/>
              <w:t>(Video 00:46 - 02:40)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Partially Implemented</w:t>
              <w:br/>
              <w:t>(Standard detail modal)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DC2626"/>
                <w:sz w:val="17"/>
              </w:rPr>
              <w:t>HIGH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Immediately after saving a bill, the video displays a dedicated top action banner with 7 buttons: Cheque Print, Save PDF, Print on Predesigned Copy, Edit (સુધારો), New Bill, Send WhatsApp, and Standard Print.</w:t>
            </w:r>
          </w:p>
        </w:tc>
      </w:tr>
      <w:tr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7"/>
              </w:rPr>
              <w:t>Print on Predesigned Copy</w:t>
              <w:br/>
              <w:t>(Video 01:10 - 02:00)</w:t>
            </w:r>
          </w:p>
        </w:tc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Missing</w:t>
              <w:br/>
              <w:t>(Only 80mm thermal exists)</w:t>
            </w:r>
          </w:p>
        </w:tc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DC2626"/>
                <w:sz w:val="17"/>
              </w:rPr>
              <w:t>HIGH</w:t>
            </w:r>
          </w:p>
        </w:tc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Overlay printing onto custom pre-printed color stationery paper. Suppresses background borders and prints text with interactive X/Y millimeter calibration offsets and persistent browser presets.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7"/>
              </w:rPr>
              <w:t>Bank of Baroda Cheque Printing</w:t>
              <w:br/>
              <w:t>(Video 02:15 - 02:30)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Missing</w:t>
              <w:br/>
              <w:t>(Cheques tracked in table only)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DC2626"/>
                <w:sz w:val="17"/>
              </w:rPr>
              <w:t>HIGH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Printing directly onto physical 202x94mm Bank of Baroda cheque leaves: Payee name, A/C PAYEE crossing, 8 separated date boxes, Indian currency words, and X/Y alignment calibration.</w:t>
            </w:r>
          </w:p>
        </w:tc>
      </w:tr>
      <w:tr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7"/>
              </w:rPr>
              <w:t>Saved Bills Date Accordion</w:t>
              <w:br/>
              <w:t>(Video 02:54)</w:t>
            </w:r>
          </w:p>
        </w:tc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Flat Table</w:t>
              <w:br/>
              <w:t>(Has search &amp; date filters)</w:t>
            </w:r>
          </w:p>
        </w:tc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Collapsible daily accordion cards (e.g., '27 Oct 2026 (1 bill)', '26 Oct 2026 (24 bills)') showing daily financial totals and quick action buttons on each bill row.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7"/>
              </w:rPr>
              <w:t>Purchased Varieties KPI Summary</w:t>
              <w:br/>
              <w:t>(Video 03:00)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Total summary only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Top summary table in Saved Bills displaying total bag counts, total net kilograms, and weighted average purchase rates grouped by peanut variety.</w:t>
            </w:r>
          </w:p>
        </w:tc>
      </w:tr>
      <w:tr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7"/>
              </w:rPr>
              <w:t>Month-Wise Inline Cheque Clearing</w:t>
              <w:br/>
              <w:t>(Video 03:19)</w:t>
            </w:r>
          </w:p>
        </w:tc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Modal batch update</w:t>
            </w:r>
          </w:p>
        </w:tc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234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Monthly tabbed accordion view (November 2026, October 2026) with inline editable Clearing Date and Clearing Amount table cells and a batch 'Save Clearing Details' button.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A1E17"/>
                <w:sz w:val="17"/>
              </w:rPr>
              <w:t>1-Click WhatsApp Slip</w:t>
              <w:br/>
              <w:t>(Video 02:35)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Missing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7"/>
              </w:rPr>
              <w:t>LOW</w:t>
              <w:br/>
              <w:t>(High Delight)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Pre-composing a Gujarati procurement slip message and opening WhatsApp Web / mobile app pre-addressed to the farmer's registered phone number.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Georgia" w:hAnsi="Georgia"/>
          <w:b/>
          <w:color w:val="4A1E17"/>
          <w:sz w:val="30"/>
        </w:rPr>
        <w:t>6. Recommended Phase-Wise Implementation Roadmap</w:t>
      </w:r>
    </w:p>
    <w:p>
      <w:pPr>
        <w:spacing w:after="120" w:line="276" w:lineRule="auto"/>
      </w:pPr>
      <w:r>
        <w:rPr>
          <w:color w:val="222222"/>
        </w:rPr>
        <w:t>To bridge all remaining gaps and achieve 100% parity with the reference video without disrupting existing live operations, we propose implementing features in four prioritized phases: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Phase 1: Post-Save Action Dialog &amp; WhatsApp Message Integration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1.1:</w:t>
      </w:r>
      <w:r>
        <w:rPr>
          <w:color w:val="222222"/>
        </w:rPr>
        <w:t xml:space="preserve"> Implement the 7-button post-save action dialog matching the video header.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1.2:</w:t>
      </w:r>
      <w:r>
        <w:rPr>
          <w:color w:val="222222"/>
        </w:rPr>
        <w:t xml:space="preserve"> Enable 1-click WhatsApp messaging pre-addressed to the farmer's mobile with the complete Gujarati bill summary.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1.3:</w:t>
      </w:r>
      <w:r>
        <w:rPr>
          <w:color w:val="222222"/>
        </w:rPr>
        <w:t xml:space="preserve"> Add the 'New Bill' shortcut to immediately clear the form for the next vehicle in queue.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Phase 2: Stationery Overlay &amp; Bank Cheque Printing Engines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2.1:</w:t>
      </w:r>
      <w:r>
        <w:rPr>
          <w:color w:val="222222"/>
        </w:rPr>
        <w:t xml:space="preserve"> Build the 'Print on Predesigned Copy' calibration modal with X/Y millimeter adjustment sliders, font scaling, English/Gujarati numeral toggles, and local browser preset storage.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2.2:</w:t>
      </w:r>
      <w:r>
        <w:rPr>
          <w:color w:val="222222"/>
        </w:rPr>
        <w:t xml:space="preserve"> Build the 'Print Cheque - Actual Size' modal for physical Bank of Baroda 202x94mm cheque leaves, including Indian currency words conversion, date digit boxes, and alignment presets.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Phase 3: Saved Bills Date Accordion &amp; Variety Metrics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3.1:</w:t>
      </w:r>
      <w:r>
        <w:rPr>
          <w:color w:val="222222"/>
        </w:rPr>
        <w:t xml:space="preserve"> Redesign the Saved Bills browse screen with date-grouped collapsible cards.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3.2:</w:t>
      </w:r>
      <w:r>
        <w:rPr>
          <w:color w:val="222222"/>
        </w:rPr>
        <w:t xml:space="preserve"> Add top KPI metrics for Total Bills, Total Cash, Total Cheques, and Overall Value.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3.3:</w:t>
      </w:r>
      <w:r>
        <w:rPr>
          <w:color w:val="222222"/>
        </w:rPr>
        <w:t xml:space="preserve"> Add the Variety Summary Table computing total weight and weighted average rates per peanut variety.</w:t>
      </w:r>
    </w:p>
    <w:p>
      <w:pPr>
        <w:keepNext/>
        <w:spacing w:before="280" w:after="80"/>
      </w:pPr>
      <w:r>
        <w:rPr>
          <w:rFonts w:ascii="Segoe UI" w:hAnsi="Segoe UI"/>
          <w:b/>
          <w:color w:val="934939"/>
          <w:sz w:val="24"/>
        </w:rPr>
        <w:t>Phase 4: Month-Wise Inline Cheque Clearing Register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4.1:</w:t>
      </w:r>
      <w:r>
        <w:rPr>
          <w:color w:val="222222"/>
        </w:rPr>
        <w:t xml:space="preserve"> Structure the Cheque Clearing register into monthly tabs (November 2026, October 2026, etc.).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4.2:</w:t>
      </w:r>
      <w:r>
        <w:rPr>
          <w:color w:val="222222"/>
        </w:rPr>
        <w:t xml:space="preserve"> Provide inline editable cells for Clearing Date and Clearing Amount with pink/green status indicators.</w:t>
      </w:r>
    </w:p>
    <w:p>
      <w:pPr>
        <w:pStyle w:val="ListBullet"/>
        <w:spacing w:after="60" w:line="276" w:lineRule="auto"/>
      </w:pPr>
      <w:r>
        <w:rPr>
          <w:b/>
          <w:color w:val="222222"/>
        </w:rPr>
        <w:t>Deliverable 4.3:</w:t>
      </w:r>
      <w:r>
        <w:rPr>
          <w:color w:val="222222"/>
        </w:rPr>
        <w:t xml:space="preserve"> Provide single-click batch commit endpoint ('Save Clearing Details').</w:t>
      </w:r>
    </w:p>
    <w:p>
      <w:pPr>
        <w:keepNext/>
        <w:spacing w:before="360" w:after="120"/>
      </w:pPr>
      <w:r>
        <w:rPr>
          <w:rFonts w:ascii="Georgia" w:hAnsi="Georgia"/>
          <w:b/>
          <w:color w:val="4A1E17"/>
          <w:sz w:val="30"/>
        </w:rPr>
        <w:t>7. Conclusion &amp; Next Steps</w:t>
      </w:r>
    </w:p>
    <w:p>
      <w:pPr>
        <w:spacing w:after="120" w:line="276" w:lineRule="auto"/>
      </w:pPr>
      <w:r>
        <w:rPr>
          <w:color w:val="222222"/>
        </w:rPr>
        <w:t>The Farmkart Online Purchasing Application has already established a solid, production-grade foundation with multi-branch isolation, dynamic Material Master CRUD, live slip calculations, and complete accounting traceability. The existing codebase is robust, secure, and backed by 17 passing automated unit tests.</w:t>
      </w:r>
    </w:p>
    <w:p>
      <w:pPr>
        <w:spacing w:after="120" w:line="276" w:lineRule="auto"/>
      </w:pPr>
      <w:r>
        <w:rPr>
          <w:color w:val="222222"/>
        </w:rPr>
        <w:t>Upon client approval of this review, engineering will proceed immediately with Phase 1 (Post-Save 7-Action Dialog &amp; WhatsApp Integration) and Phase 2 (Stationery Overlay &amp; Cheque Leaf Printing Engines).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