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MILICENT MAPIMHA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DevOps &amp; Cloud Engineer</w:t>
      </w:r>
    </w:p>
    <w:p>
      <w:pPr>
        <w:pBdr>
          <w:bottom w:val="single" w:color="2E75B6" w:sz="4" w:space="4"/>
        </w:pBdr>
        <w:spacing w:after="16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Atlanta, GA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678-837-9792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cmapimha@outlook.com</w:t>
      </w:r>
    </w:p>
    <w:p>
      <w:pPr>
        <w:pBdr>
          <w:bottom w:val="single" w:color="2E75B6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Results-driven DevOps &amp; Cloud Engineer with 5+ years of experience building scalable CI/CD infrastructure on Azure Kubernetes Service (AKS) and Azure DevOps. Achieved a 25% improvement in system uptime through proactive Application Insights monitoring and early issue resolution. Delivered 50+ production deployments with zero rollback incidents. Proven ability to modernize infrastructure, streamline release pipelines, and lead Agile teams in high-availability cloud environments.</w:t>
      </w:r>
    </w:p>
    <w:p>
      <w:pPr>
        <w:pBdr>
          <w:bottom w:val="single" w:color="2E75B6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Platforms: </w:t>
      </w:r>
      <w:r>
        <w:rPr>
          <w:rFonts w:ascii="Arial" w:cs="Arial" w:eastAsia="Arial" w:hAnsi="Arial"/>
          <w:sz w:val="20"/>
          <w:szCs w:val="20"/>
        </w:rPr>
        <w:t xml:space="preserve">Azure (AKS, App Insights, Front Door, CDN, Resource Groups)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Containerization: </w:t>
      </w:r>
      <w:r>
        <w:rPr>
          <w:rFonts w:ascii="Arial" w:cs="Arial" w:eastAsia="Arial" w:hAnsi="Arial"/>
          <w:sz w:val="20"/>
          <w:szCs w:val="20"/>
        </w:rPr>
        <w:t xml:space="preserve">Kubernetes, Docker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CI/CD &amp; Automation: </w:t>
      </w:r>
      <w:r>
        <w:rPr>
          <w:rFonts w:ascii="Arial" w:cs="Arial" w:eastAsia="Arial" w:hAnsi="Arial"/>
          <w:sz w:val="20"/>
          <w:szCs w:val="20"/>
        </w:rPr>
        <w:t xml:space="preserve">Azure DevOps Pipelines, Git, Azure DevOps Repositories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Monitoring: </w:t>
      </w:r>
      <w:r>
        <w:rPr>
          <w:rFonts w:ascii="Arial" w:cs="Arial" w:eastAsia="Arial" w:hAnsi="Arial"/>
          <w:sz w:val="20"/>
          <w:szCs w:val="20"/>
        </w:rPr>
        <w:t xml:space="preserve">Azure Monitor, App Insights, Grafana, Prometheus</w:t>
      </w:r>
    </w:p>
    <w:p>
      <w:pPr>
        <w:spacing w:after="8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MS SQL Server, MySQL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OS: </w:t>
      </w:r>
      <w:r>
        <w:rPr>
          <w:rFonts w:ascii="Arial" w:cs="Arial" w:eastAsia="Arial" w:hAnsi="Arial"/>
          <w:sz w:val="20"/>
          <w:szCs w:val="20"/>
        </w:rPr>
        <w:t xml:space="preserve">Windows, Linux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Jira, VS Code, Microsoft Copilot, Claude AI</w:t>
      </w:r>
    </w:p>
    <w:p>
      <w:pPr>
        <w:pBdr>
          <w:bottom w:val="single" w:color="2E75B6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Cloud Engineer I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Barbri Inc — Fully Remote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March 2023 – April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Improved system uptime by 25% by proactively monitoring Azure Application Insights and resolving issues before user impact.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Designed, implemented, and maintained 10+ Azure DevOps CI/CD pipelines, reducing manual deployment effort and accelerating release frequency across dev and production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Executed 50+ bi-weekly production deployments with zero rollback incidents, monitoring cluster health via Grafana and Prometheus dashboards.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Diagnosed and resolved AKS incidents involving Pods, replicas, and deployments, maintaining zero-downtime updates across Dev and Production clusters.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Azure DevOps repositories and Git workflows — branching, merging, and versioning — ensuring clean, traceable release histories across all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Configured Azure Front Door and CDN to optimize global content delivery, improving load performance for production applications.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Provisioned and governed Azure resources including Namespaces, Resource Groups, service connections, and Docker registry integrations, ensuring consistent environment configuration.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Leveraged Microsoft Copilot and Claude AI to accelerate pipeline development, Kubernetes configuration, and root-cause troubleshooting, cutting resolution time on recurring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Served as primary Jira administrator for DevOps workflows, managing ticket triage, incident tracking, and cross-functional collaboration.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Mentored development teams on CI/CD best practices, reducing integration friction and improving deployment confidence.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DevOps Engineer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Performance System Development — Fully Remote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October 2020 – October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Delivered end-to-end CI/CD solutions within an Agile team, driving faster and more reliable software releases in an open-source environment.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Docker and Kubernetes container strategies to decompose monolithic applications into scalable microservices, improving deployment flexibility and system resilience.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multi-environment release strategies and managed Azure Virtual Machines across Dev, Test, and Production, ensuring environment parity.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and maintained automated build and deployment pipelines, eliminating manual handoff steps and reducing release cycle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Investigated and resolved complex cross-stack issues spanning applications, MS SQL databases, and IIS server configurations.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Provisioned Azure test environments and authored migration plans for legacy application modernization initiatives.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Maintained Docker image repositories and established continuous delivery pipelines in collaboration with development teams.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IT System Support Administrator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Rubin Lubin — Atlanta, GA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August 2019 – June 2020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first-level ticket triage, ensuring accurate routing and timely resolution across the support queue.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with Test, Development, Infrastructure, Security, and Release Management teams to diagnose and resolve system-level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Conducted weekly security audits across networked and standalone systems, maintaining compliance with internal security policies.</w:t>
      </w:r>
    </w:p>
    <w:p>
      <w:pPr>
        <w:pBdr>
          <w:bottom w:val="single" w:color="2E75B6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Science, Computer Information Systems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May 2019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University of North Georgia, Dahlonega, GA</w:t>
      </w:r>
    </w:p>
    <w:p>
      <w:pPr>
        <w:pBdr>
          <w:bottom w:val="single" w:color="2E75B6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Microsoft Certified: Azure Fundamentals (AZ-900)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ID: 990241424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2026-05-20T05:42:00.543Z</dcterms:created>
  <dcterms:modified xsi:type="dcterms:W3CDTF">2026-05-20T05:42:00.543Z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