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CDAC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2019-01-01-2020-01-01</w:t>
      </w:r>
    </w:p>
    <w:p>
      <w:pPr>
        <w:pStyle w:val="Author"/>
      </w:pPr>
      <w:r>
        <w:t xml:space="preserve">Committee</w:t>
      </w:r>
      <w:r>
        <w:t xml:space="preserve"> </w:t>
      </w:r>
      <w:r>
        <w:t xml:space="preserve">Chair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CDAC Data Access Committee (DAC) currently manages 385 data access requests (DARs) for access to 341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2019-01-01 and 2020-01-01 CDAC reviewed 53 DARs. Of these, 52 were accepted, 3 were downloaded, 9 have previous version downloaded and NA were rejected. The average amount of time from when the Principle Investigator (PI) submited a DAR to the final decision by the DAC was NA days. The average time to an accepted decision was 21.5 days, while the average time to a rejected decision was NA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CDAC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DAR Processing Time among all DACs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DAR Processing Time among all DACs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Data Access Requests Submitted to CDAC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Data Access Requests Submitted to CDAC Per Month Since 2015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SO Approval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PI Submission to DAC Approval</w:t>
      </w:r>
    </w:p>
    <w:p>
      <w:pPr>
        <w:pStyle w:val="BodyText"/>
      </w:pPr>
      <w:r>
        <w:t xml:space="preserve">Between 2019-01-01 and 2020-01-01, 46 PIs have submitted DAR to studies released by CDAC. Among these PIs, 39 have also submitted DAR to studies released by other DACs. PI who submitted DAR to CDAC</w:t>
      </w:r>
      <w:r>
        <w:t xml:space="preserve"> </w:t>
      </w:r>
      <w:r>
        <w:t xml:space="preserve">on average submits 60.24 DAR to all DACs for 1.5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0 new studies were released by CDAC and a total of 0 DARs were made for these studies. Study NA (NA) has been the most requested dataset from the CDAC DAC with NA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Number of Study Released by CDAC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Number of Study Released by CDAC Per Month Since 2015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Requests Received and Studies Released by CDAC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Requests Received and Studies Released by CDAC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CDAC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CDAC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CDAC Data Access Committee dbGaP Activity Report 2019-01-01-2020-01-01</dc:title>
  <dc:creator>Committee Chair</dc:creator>
  <cp:keywords/>
  <dcterms:created xsi:type="dcterms:W3CDTF">2020-11-30T14:08:16Z</dcterms:created>
  <dcterms:modified xsi:type="dcterms:W3CDTF">2020-11-30T14:08:16Z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