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NHGRI</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2019-11-24-2020-12-24</w:t>
      </w:r>
    </w:p>
    <w:p>
      <w:pPr>
        <w:pStyle w:val="Author"/>
      </w:pPr>
      <w:r>
        <w:t xml:space="preserve">Hoyin</w:t>
      </w:r>
      <w:r>
        <w:t xml:space="preserve"> </w:t>
      </w:r>
      <w:r>
        <w:t xml:space="preserve">Chu,</w:t>
      </w:r>
      <w:r>
        <w:t xml:space="preserve"> </w:t>
      </w:r>
      <w:r>
        <w:t xml:space="preserve">Christopher</w:t>
      </w:r>
      <w:r>
        <w:t xml:space="preserve"> </w:t>
      </w:r>
      <w:r>
        <w:t xml:space="preserve">Steven</w:t>
      </w:r>
      <w:r>
        <w:t xml:space="preserve"> </w:t>
      </w:r>
      <w:r>
        <w:t xml:space="preserve">Marcum</w:t>
      </w:r>
    </w:p>
    <w:p>
      <w:pPr>
        <w:pStyle w:val="Date"/>
      </w:pPr>
      <w:r>
        <w:t xml:space="preserve">08</w:t>
      </w:r>
      <w:r>
        <w:t xml:space="preserve"> </w:t>
      </w:r>
      <w:r>
        <w:t xml:space="preserve">December,</w:t>
      </w:r>
      <w:r>
        <w:t xml:space="preserve"> </w:t>
      </w:r>
      <w:r>
        <w:t xml:space="preserve">2020</w:t>
      </w:r>
    </w:p>
    <w:p>
      <w:pPr>
        <w:pStyle w:val="FirstParagraph"/>
      </w:pPr>
      <w:r>
        <w:t xml:space="preserve">The NHGRI Data Access Committee (DAC) currently manages 16319 data access requests (DARs) for access to 5095 projects in dbGaP.</w:t>
      </w:r>
    </w:p>
    <w:p>
      <w:pPr>
        <w:pStyle w:val="Heading1"/>
      </w:pPr>
      <w:bookmarkStart w:id="20" w:name="data-access-requests"/>
      <w:r>
        <w:t xml:space="preserve">1	Data Access Requests</w:t>
      </w:r>
      <w:bookmarkEnd w:id="20"/>
    </w:p>
    <w:p>
      <w:pPr>
        <w:pStyle w:val="FirstParagraph"/>
      </w:pPr>
      <w:r>
        <w:t xml:space="preserve">Between 2019-11-24 and 2020-12-24 NHGRI reviewed 7009 DARs. Of these, 5712 were accepted, 631 were downloaded, 2337 had a previous version downloaded, and 1023 were rejected. The average amount of time from when the Principle Investigator (PI) submited a DAR to the final decision by the DAC was 9.3 days. The average time to an accepted decision was 9.4 days, while the average time to a rejected decision was 9.3 days. Figure</w:t>
      </w:r>
      <w:r>
        <w:t xml:space="preserve"> </w:t>
      </w:r>
      <w:r>
        <w:t xml:space="preserve">1.1</w:t>
      </w:r>
      <w:r>
        <w:t xml:space="preserve"> </w:t>
      </w:r>
      <w:r>
        <w:t xml:space="preserve">is a barplot comparing the NHGRI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HGRI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NHGRI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2019-11-24 and 2020-12-24, 1705 PIs have submitted DAR to studies released by NHGRI. Among these PIs, 1315 have also submitted DAR to studies released by other DACs. PIs who submitted DARs to NHGRI also</w:t>
      </w:r>
      <w:r>
        <w:t xml:space="preserve"> </w:t>
      </w:r>
      <w:r>
        <w:t xml:space="preserve">submits, on average, 18.93 DARs to all DACs for 2.11 projects.</w:t>
      </w:r>
    </w:p>
    <w:p>
      <w:pPr>
        <w:pStyle w:val="Heading1"/>
      </w:pPr>
      <w:bookmarkStart w:id="26" w:name="study-released"/>
      <w:r>
        <w:t xml:space="preserve">2	Study Released</w:t>
      </w:r>
      <w:bookmarkEnd w:id="26"/>
    </w:p>
    <w:p>
      <w:pPr>
        <w:pStyle w:val="FirstParagraph"/>
      </w:pPr>
      <w:r>
        <w:t xml:space="preserve">During this reporting period, 21 new studies were released by NHGRI through dbGaP. A total of 719 DARs were made for these newly released studies. Study phs000452.v3.p1 (Melanoma Genome Sequencing Project) was the most requested dataset from the NHGRI DAC with 296 requests. The following word-cloud provides a graphical summary of the combined research use statements (RUS) from all DARs requesting this study. The larger the word appears in the wordcloud, the more frequent the word in the set of RUS.</w:t>
      </w:r>
    </w:p>
    <w:p>
      <w:pPr>
        <w:pStyle w:val="CaptionedFigure"/>
      </w:pPr>
      <w:r>
        <w:drawing>
          <wp:inline>
            <wp:extent cx="4620126" cy="3696101"/>
            <wp:effectExtent b="0" l="0" r="0" t="0"/>
            <wp:docPr descr="Figure 2.1: Word cloud of Research Statements for Study phs000452.v3.p1 (Melanoma Genome Sequencing Project)"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Word cloud of Research Statements for Study phs000452.v3.p1 (Melanoma Genome Sequencing Project)</w:t>
      </w:r>
    </w:p>
    <w:p>
      <w:pPr>
        <w:pStyle w:val="BodyText"/>
      </w:pPr>
      <w:r>
        <w:t xml:space="preserve">According to Google Scholar, the most cited study during this time period is phs000452.v3.p1 (Melanoma Genome Sequencing Project) with 55 citations.</w:t>
      </w:r>
    </w:p>
    <w:p>
      <w:pPr>
        <w:pStyle w:val="SourceCode"/>
      </w:pPr>
      <w:r>
        <w:rPr>
          <w:rStyle w:val="VerbatimChar"/>
        </w:rPr>
        <w:t xml:space="preserve">## [1] "more than 5 in table"</w:t>
      </w:r>
    </w:p>
    <w:p>
      <w:pPr>
        <w:pStyle w:val="CaptionedFigure"/>
      </w:pPr>
      <w:r>
        <w:drawing>
          <wp:inline>
            <wp:extent cx="4620126" cy="3696101"/>
            <wp:effectExtent b="0" l="0" r="0" t="0"/>
            <wp:docPr descr="Figure 2.2: Top 5 Studies Managed by NHGRI with Most Google Scholar Citations Between 2019-11-24 and 2020-12-24"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Top 5 Studies Managed by NHGRI with Most Google Scholar Citations Between 2019-11-24 and 2020-12-24</w:t>
      </w:r>
    </w:p>
    <w:p>
      <w:pPr>
        <w:pStyle w:val="CaptionedFigure"/>
      </w:pPr>
      <w:r>
        <w:drawing>
          <wp:inline>
            <wp:extent cx="4620126" cy="3696101"/>
            <wp:effectExtent b="0" l="0" r="0" t="0"/>
            <wp:docPr descr="Figure 2.3: Number of Study Released by NHGRI Per Month Since 2015"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Number of Study Released by NHGRI Per Month Since 2015</w:t>
      </w:r>
    </w:p>
    <w:p>
      <w:pPr>
        <w:pStyle w:val="Heading1"/>
      </w:pPr>
      <w:bookmarkStart w:id="30" w:name="other-comparisons"/>
      <w:r>
        <w:t xml:space="preserve">3	Other Comparisons</w:t>
      </w:r>
      <w:bookmarkEnd w:id="30"/>
    </w:p>
    <w:p>
      <w:pPr>
        <w:pStyle w:val="CaptionedFigure"/>
      </w:pPr>
      <w:r>
        <w:drawing>
          <wp:inline>
            <wp:extent cx="4620126" cy="3696101"/>
            <wp:effectExtent b="0" l="0" r="0" t="0"/>
            <wp:docPr descr="Figure 3.1: Comparison of Cummulative Requests Received and Studies Released by NHGRI"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NHGRI</w:t>
      </w:r>
    </w:p>
    <w:p>
      <w:pPr>
        <w:pStyle w:val="CaptionedFigure"/>
      </w:pPr>
      <w:r>
        <w:drawing>
          <wp:inline>
            <wp:extent cx="4620126" cy="3696101"/>
            <wp:effectExtent b="0" l="0" r="0" t="0"/>
            <wp:docPr descr="Figure 3.2: Comparison of DAR Growth and Studies Released Growth for NHGRI" title="" id="1" name="Picture"/>
            <a:graphic>
              <a:graphicData uri="http://schemas.openxmlformats.org/drawingml/2006/picture">
                <pic:pic>
                  <pic:nvPicPr>
                    <pic:cNvPr descr="report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NHGRI</w:t>
      </w:r>
    </w:p>
    <w:p>
      <w:pPr>
        <w:pStyle w:val="Heading1"/>
      </w:pPr>
      <w:bookmarkStart w:id="33" w:name="supplemental-information"/>
      <w:r>
        <w:t xml:space="preserve">4	Supplemental Information</w:t>
      </w:r>
      <w:bookmarkEnd w:id="33"/>
    </w:p>
    <w:p>
      <w:r>
        <w:pict>
          <v:rect style="width:0;height:1.5pt" o:hralign="center" o:hrstd="t" o:hr="t"/>
        </w:pict>
      </w:r>
    </w:p>
    <w:p>
      <w:pPr>
        <w:pStyle w:val="FirstParagraph"/>
      </w:pPr>
      <w:r>
        <w:t xml:space="preserve">This report was prepared using the DACReportingTool package for R, build 0.1.1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NHGRI Data Access Committee dbGaP Activity Report 2019-11-24-2020-12-24</dc:title>
  <dc:creator>Hoyin Chu, Christopher Steven Marcum</dc:creator>
  <cp:keywords/>
  <dcterms:created xsi:type="dcterms:W3CDTF">2020-12-08T19:20:25Z</dcterms:created>
  <dcterms:modified xsi:type="dcterms:W3CDTF">2020-12-08T19:20:25Z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December, 2020</vt:lpwstr>
  </property>
  <property fmtid="{D5CDD505-2E9C-101B-9397-08002B2CF9AE}" pid="3" name="params">
    <vt:lpwstr/>
  </property>
</Properties>
</file>