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999" w:rsidRDefault="000A7999" w:rsidP="000A7999">
      <w:pPr>
        <w:pStyle w:val="Title"/>
      </w:pPr>
      <w:r>
        <w:t>Data Analysis &amp; Programming CA 1</w:t>
      </w:r>
    </w:p>
    <w:p w:rsidR="000A7999" w:rsidRPr="000A7999" w:rsidRDefault="000A7999" w:rsidP="000A7999">
      <w:pPr>
        <w:pStyle w:val="Subtitle"/>
      </w:pPr>
      <w:r>
        <w:t>Cesar Marrades Cortés – x00150376</w:t>
      </w:r>
    </w:p>
    <w:p w:rsidR="008D1A3B" w:rsidRDefault="008D1A3B" w:rsidP="008D1A3B">
      <w:pPr>
        <w:pStyle w:val="Heading1"/>
      </w:pPr>
      <w:r>
        <w:t>Design</w:t>
      </w:r>
    </w:p>
    <w:p w:rsidR="008D1A3B" w:rsidRPr="008D1A3B" w:rsidRDefault="00892FC6" w:rsidP="008D1A3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6.35pt;height:354.85pt">
            <v:imagedata r:id="rId7" o:title="Ca1_Design"/>
          </v:shape>
        </w:pict>
      </w:r>
    </w:p>
    <w:p w:rsidR="000A7999" w:rsidRPr="000A7999" w:rsidRDefault="000A7999" w:rsidP="000A7999">
      <w:pPr>
        <w:pStyle w:val="Heading1"/>
      </w:pPr>
      <w:r>
        <w:lastRenderedPageBreak/>
        <w:t>Part A – Fraud investigation</w:t>
      </w:r>
    </w:p>
    <w:p w:rsidR="00AC1686" w:rsidRPr="00CF2628" w:rsidRDefault="00AC1686" w:rsidP="008E15C1">
      <w:pPr>
        <w:pStyle w:val="Heading3"/>
      </w:pPr>
      <w:r w:rsidRPr="00CF2628">
        <w:t xml:space="preserve">First </w:t>
      </w:r>
      <w:r w:rsidR="00CF2628" w:rsidRPr="00CF2628">
        <w:t>approach</w:t>
      </w:r>
      <w:r w:rsidR="00CF2628">
        <w:t xml:space="preserve"> -</w:t>
      </w:r>
      <w:r w:rsidR="00CF2628" w:rsidRPr="00CF2628">
        <w:t xml:space="preserve"> </w:t>
      </w:r>
      <w:r w:rsidR="00CF2628">
        <w:t>Yearly Saving Ratio</w:t>
      </w:r>
    </w:p>
    <w:p w:rsidR="0016251A" w:rsidRDefault="0016251A" w:rsidP="0016251A">
      <w:r w:rsidRPr="0016251A">
        <w:t xml:space="preserve">What we can see on the </w:t>
      </w:r>
      <w:r>
        <w:t xml:space="preserve">table is each payer has contributed a different number of years. The more contribution, the more time the payer had to save. In order to get meaningful data with </w:t>
      </w:r>
      <w:r w:rsidR="00CF2628">
        <w:t>these values</w:t>
      </w:r>
      <w:r w:rsidR="00921C8A">
        <w:t xml:space="preserve"> we could perform the following operations:</w:t>
      </w:r>
    </w:p>
    <w:p w:rsidR="0016251A" w:rsidRDefault="00921C8A" w:rsidP="0016251A">
      <w:r>
        <w:t xml:space="preserve">Estimated Equity Balance / Years of Contribution </w:t>
      </w:r>
      <w:r>
        <w:sym w:font="Wingdings" w:char="F0E0"/>
      </w:r>
      <w:r>
        <w:t xml:space="preserve">  Yearly savings</w:t>
      </w:r>
    </w:p>
    <w:p w:rsidR="00921C8A" w:rsidRDefault="00921C8A" w:rsidP="0016251A">
      <w:r>
        <w:t xml:space="preserve">Yearly savings / GrossYearlyIncome </w:t>
      </w:r>
      <w:r>
        <w:sym w:font="Wingdings" w:char="F0E0"/>
      </w:r>
      <w:r>
        <w:t xml:space="preserve">  Percentage based on yearly savings vs current income.</w:t>
      </w:r>
    </w:p>
    <w:p w:rsidR="00921C8A" w:rsidRDefault="00921C8A" w:rsidP="0016251A">
      <w:r>
        <w:t xml:space="preserve">This percentage will be called </w:t>
      </w:r>
      <w:r w:rsidRPr="00921C8A">
        <w:rPr>
          <w:b/>
          <w:i/>
        </w:rPr>
        <w:t>YearlySavingRatio</w:t>
      </w:r>
    </w:p>
    <w:p w:rsidR="00921C8A" w:rsidRDefault="00921C8A" w:rsidP="0016251A">
      <w:r>
        <w:t xml:space="preserve">Now we could either calculate this function at dabase level, or we could compute it on the fly by using </w:t>
      </w:r>
      <w:r w:rsidR="00CF2628">
        <w:t xml:space="preserve">appropriate </w:t>
      </w:r>
      <w:r>
        <w:t>functions on R.</w:t>
      </w:r>
    </w:p>
    <w:p w:rsidR="00921C8A" w:rsidRDefault="00921C8A" w:rsidP="0016251A">
      <w:r>
        <w:t xml:space="preserve">If we were to boxplot this </w:t>
      </w:r>
      <w:r w:rsidR="006C7F78">
        <w:t>“</w:t>
      </w:r>
      <w:r w:rsidRPr="006C7F78">
        <w:rPr>
          <w:i/>
        </w:rPr>
        <w:t>YearlySavingRatio</w:t>
      </w:r>
      <w:r w:rsidR="006C7F78">
        <w:t>”</w:t>
      </w:r>
      <w:r>
        <w:t xml:space="preserve"> </w:t>
      </w:r>
      <w:r w:rsidR="004E304A">
        <w:rPr>
          <w:b/>
        </w:rPr>
        <w:t xml:space="preserve">filtering out </w:t>
      </w:r>
      <w:r w:rsidRPr="004E304A">
        <w:rPr>
          <w:b/>
        </w:rPr>
        <w:t>people with</w:t>
      </w:r>
      <w:r w:rsidR="004E304A">
        <w:rPr>
          <w:b/>
        </w:rPr>
        <w:t>out</w:t>
      </w:r>
      <w:r w:rsidRPr="004E304A">
        <w:rPr>
          <w:b/>
        </w:rPr>
        <w:t xml:space="preserve"> assets</w:t>
      </w:r>
      <w:r>
        <w:t xml:space="preserve">, we </w:t>
      </w:r>
      <w:r w:rsidR="00AC1686">
        <w:t xml:space="preserve">would get a graphic where straight away </w:t>
      </w:r>
      <w:r w:rsidR="00CD7311">
        <w:t xml:space="preserve">we would see </w:t>
      </w:r>
      <w:r w:rsidR="00CD7311" w:rsidRPr="0063237D">
        <w:rPr>
          <w:b/>
        </w:rPr>
        <w:t>Payer7</w:t>
      </w:r>
      <w:r w:rsidR="00CD7311">
        <w:t>,</w:t>
      </w:r>
      <w:r w:rsidR="00AC1686">
        <w:t xml:space="preserve"> </w:t>
      </w:r>
      <w:r w:rsidR="00CD7311">
        <w:t>w</w:t>
      </w:r>
      <w:r w:rsidR="00AC1686">
        <w:t xml:space="preserve">here this ratio surpasses 100%. </w:t>
      </w:r>
      <w:r w:rsidR="00F337C8">
        <w:t>In the first table we can see</w:t>
      </w:r>
      <w:r w:rsidR="00AC1686">
        <w:t xml:space="preserve"> payer 7 earns 50k a year, has only been working for 4 years, but it has a positive equity balance of 225k. So </w:t>
      </w:r>
      <w:r w:rsidR="00AC1686" w:rsidRPr="002C63F4">
        <w:rPr>
          <w:u w:val="single"/>
        </w:rPr>
        <w:t>he saves yearly more than he earns</w:t>
      </w:r>
      <w:r w:rsidR="00AC1686">
        <w:t>. The boxplot would show an outlier which in this case point</w:t>
      </w:r>
      <w:r w:rsidR="002C63F4">
        <w:t>s</w:t>
      </w:r>
      <w:r w:rsidR="00AC1686">
        <w:t xml:space="preserve"> us to the payer in question that we are trying to detect.</w:t>
      </w:r>
    </w:p>
    <w:p w:rsidR="000B796A" w:rsidRDefault="000B796A" w:rsidP="000B796A">
      <w:pPr>
        <w:jc w:val="center"/>
      </w:pPr>
      <w:r>
        <w:rPr>
          <w:noProof/>
        </w:rPr>
        <w:drawing>
          <wp:inline distT="0" distB="0" distL="0" distR="0" wp14:anchorId="6E51274C" wp14:editId="3A5D9003">
            <wp:extent cx="1629066" cy="188339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33490" cy="1888505"/>
                    </a:xfrm>
                    <a:prstGeom prst="rect">
                      <a:avLst/>
                    </a:prstGeom>
                  </pic:spPr>
                </pic:pic>
              </a:graphicData>
            </a:graphic>
          </wp:inline>
        </w:drawing>
      </w:r>
    </w:p>
    <w:p w:rsidR="00CD6B7C" w:rsidRDefault="00CD6B7C" w:rsidP="0016251A">
      <w:r>
        <w:t xml:space="preserve">As the </w:t>
      </w:r>
      <w:r w:rsidR="00F56E05">
        <w:t>up</w:t>
      </w:r>
      <w:r w:rsidR="00B71457">
        <w:t>per</w:t>
      </w:r>
      <w:r>
        <w:t xml:space="preserve"> quartile </w:t>
      </w:r>
      <w:r w:rsidR="00F30C31">
        <w:t>is</w:t>
      </w:r>
      <w:r>
        <w:t xml:space="preserve"> on the 0.65, the Max </w:t>
      </w:r>
      <w:r w:rsidR="00C7498F">
        <w:t xml:space="preserve">value (0.8) </w:t>
      </w:r>
      <w:r>
        <w:t>could be an indicator of something worth investigatin</w:t>
      </w:r>
      <w:r w:rsidR="00FD55F3">
        <w:t>g</w:t>
      </w:r>
      <w:r>
        <w:t>.</w:t>
      </w:r>
    </w:p>
    <w:p w:rsidR="0016251A" w:rsidRDefault="00F56E05" w:rsidP="0016251A">
      <w:r>
        <w:lastRenderedPageBreak/>
        <w:t>T</w:t>
      </w:r>
      <w:r w:rsidR="00701D89">
        <w:t xml:space="preserve">his </w:t>
      </w:r>
      <w:r w:rsidR="000B796A">
        <w:t xml:space="preserve">scenario </w:t>
      </w:r>
      <w:r w:rsidR="00701D89">
        <w:t xml:space="preserve">calculates the ratio based on “YearlySavings/GrossYearlyIncome”, </w:t>
      </w:r>
      <w:r w:rsidR="0021511B">
        <w:t xml:space="preserve">so </w:t>
      </w:r>
      <w:r w:rsidR="00701D89">
        <w:t xml:space="preserve">boxploting by different professions would not add valuable information given the ratio for a payer earning 500k and saving 250k would be the </w:t>
      </w:r>
      <w:r w:rsidR="00B41D6E">
        <w:t xml:space="preserve">one from </w:t>
      </w:r>
      <w:r w:rsidR="00701D89">
        <w:t>a payer</w:t>
      </w:r>
      <w:r w:rsidR="00E93468">
        <w:t xml:space="preserve"> earning 6k and saving 3k (50%).</w:t>
      </w:r>
    </w:p>
    <w:p w:rsidR="00CD6B7C" w:rsidRPr="00CF2628" w:rsidRDefault="00CD6B7C" w:rsidP="008E15C1">
      <w:pPr>
        <w:pStyle w:val="Heading3"/>
      </w:pPr>
      <w:r>
        <w:t xml:space="preserve">Second </w:t>
      </w:r>
      <w:r w:rsidRPr="00CF2628">
        <w:t>approach</w:t>
      </w:r>
      <w:r>
        <w:t xml:space="preserve"> –</w:t>
      </w:r>
      <w:r w:rsidRPr="00CF2628">
        <w:t xml:space="preserve"> </w:t>
      </w:r>
      <w:r>
        <w:t>Tax Contribution</w:t>
      </w:r>
    </w:p>
    <w:p w:rsidR="00011EF9" w:rsidRDefault="00834FE6" w:rsidP="00CD6B7C">
      <w:r>
        <w:t xml:space="preserve">We could go further </w:t>
      </w:r>
      <w:r w:rsidR="00C66FA0">
        <w:t xml:space="preserve">apply the </w:t>
      </w:r>
      <w:r>
        <w:t xml:space="preserve">boxplot </w:t>
      </w:r>
      <w:r w:rsidR="00C66FA0">
        <w:t>to multiple fields that could show us relevant data. In this case, we could boxplot the 2016TaxContribution by taxbands:</w:t>
      </w:r>
    </w:p>
    <w:p w:rsidR="00C66FA0" w:rsidRDefault="00C66FA0" w:rsidP="00CD6B7C">
      <w:r>
        <w:rPr>
          <w:noProof/>
        </w:rPr>
        <w:drawing>
          <wp:inline distT="0" distB="0" distL="0" distR="0" wp14:anchorId="326A913E" wp14:editId="3D52BC4F">
            <wp:extent cx="5220269" cy="19018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20269" cy="190183"/>
                    </a:xfrm>
                    <a:prstGeom prst="rect">
                      <a:avLst/>
                    </a:prstGeom>
                  </pic:spPr>
                </pic:pic>
              </a:graphicData>
            </a:graphic>
          </wp:inline>
        </w:drawing>
      </w:r>
    </w:p>
    <w:p w:rsidR="009E3727" w:rsidRDefault="009E3727" w:rsidP="00CD6B7C">
      <w:r>
        <w:t xml:space="preserve">Boxplotting </w:t>
      </w:r>
      <w:r w:rsidRPr="009E3727">
        <w:rPr>
          <w:i/>
        </w:rPr>
        <w:t>TaxContribution</w:t>
      </w:r>
      <w:r>
        <w:t xml:space="preserve"> would only have given us everybody on the same box, and there is not much information we could had read from it.</w:t>
      </w:r>
    </w:p>
    <w:p w:rsidR="009E3727" w:rsidRDefault="009E3727" w:rsidP="00CD6B7C">
      <w:r>
        <w:t xml:space="preserve">On this case it is useful to display </w:t>
      </w:r>
      <w:r w:rsidRPr="009E3727">
        <w:rPr>
          <w:i/>
        </w:rPr>
        <w:t>TaxContribution</w:t>
      </w:r>
      <w:r>
        <w:t xml:space="preserve"> based on the tax band, so they can easily be compared</w:t>
      </w:r>
      <w:r w:rsidR="0040213E">
        <w:t xml:space="preserve"> together</w:t>
      </w:r>
      <w:r>
        <w:t>. Different bands contribute at a different level, so boxplotting them by separate unmask</w:t>
      </w:r>
      <w:r w:rsidR="0040213E">
        <w:t>s</w:t>
      </w:r>
      <w:r>
        <w:t xml:space="preserve"> outliers for each band. </w:t>
      </w:r>
      <w:r w:rsidR="0040213E">
        <w:t>For this approach, we d</w:t>
      </w:r>
      <w:r>
        <w:t xml:space="preserve">etect an inconsistency worth checking for </w:t>
      </w:r>
      <w:r w:rsidRPr="009E3727">
        <w:rPr>
          <w:b/>
        </w:rPr>
        <w:t>Payer 8</w:t>
      </w:r>
      <w:r>
        <w:t xml:space="preserve">, which </w:t>
      </w:r>
      <w:r w:rsidR="0040213E">
        <w:t xml:space="preserve">is shown as an outlier for Band 3. It is important to remark </w:t>
      </w:r>
      <w:r>
        <w:t xml:space="preserve">we would </w:t>
      </w:r>
      <w:r w:rsidR="000B796A">
        <w:t>have</w:t>
      </w:r>
      <w:r>
        <w:t xml:space="preserve"> missed </w:t>
      </w:r>
      <w:r w:rsidR="0040213E">
        <w:t>this outlier when boxplotting all bands together.</w:t>
      </w:r>
    </w:p>
    <w:p w:rsidR="0040213E" w:rsidRDefault="0040213E" w:rsidP="00CD6B7C"/>
    <w:p w:rsidR="0040213E" w:rsidRDefault="0040213E" w:rsidP="0040213E">
      <w:pPr>
        <w:jc w:val="center"/>
      </w:pPr>
      <w:r>
        <w:rPr>
          <w:noProof/>
        </w:rPr>
        <w:drawing>
          <wp:inline distT="0" distB="0" distL="0" distR="0" wp14:anchorId="2A0EF2CD" wp14:editId="1A855C9F">
            <wp:extent cx="2831910" cy="139889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6507" cy="1401167"/>
                    </a:xfrm>
                    <a:prstGeom prst="rect">
                      <a:avLst/>
                    </a:prstGeom>
                  </pic:spPr>
                </pic:pic>
              </a:graphicData>
            </a:graphic>
          </wp:inline>
        </w:drawing>
      </w:r>
    </w:p>
    <w:p w:rsidR="0040213E" w:rsidRPr="0040213E" w:rsidRDefault="0040213E" w:rsidP="0040213E">
      <w:pPr>
        <w:jc w:val="center"/>
        <w:rPr>
          <w:i/>
          <w:sz w:val="16"/>
          <w:szCs w:val="16"/>
        </w:rPr>
      </w:pPr>
      <w:r w:rsidRPr="0040213E">
        <w:rPr>
          <w:b/>
          <w:i/>
          <w:sz w:val="16"/>
          <w:szCs w:val="16"/>
        </w:rPr>
        <w:t>Note</w:t>
      </w:r>
      <w:r>
        <w:rPr>
          <w:b/>
          <w:i/>
          <w:sz w:val="16"/>
          <w:szCs w:val="16"/>
        </w:rPr>
        <w:t>:</w:t>
      </w:r>
      <w:r w:rsidRPr="0040213E">
        <w:rPr>
          <w:i/>
          <w:sz w:val="16"/>
          <w:szCs w:val="16"/>
        </w:rPr>
        <w:t xml:space="preserve"> the image shows 2 independent boxplots put together rather than a boxplot by TaxBands.</w:t>
      </w:r>
    </w:p>
    <w:p w:rsidR="00437792" w:rsidRPr="00CF2628" w:rsidRDefault="00437792" w:rsidP="008E15C1">
      <w:pPr>
        <w:pStyle w:val="Heading3"/>
      </w:pPr>
      <w:r>
        <w:t xml:space="preserve">Third </w:t>
      </w:r>
      <w:r w:rsidRPr="00CF2628">
        <w:t>approach</w:t>
      </w:r>
      <w:r>
        <w:t xml:space="preserve"> –</w:t>
      </w:r>
      <w:r w:rsidRPr="00CF2628">
        <w:t xml:space="preserve"> </w:t>
      </w:r>
      <w:r w:rsidR="0037654E">
        <w:t>Scatter Plotting</w:t>
      </w:r>
      <w:r>
        <w:t xml:space="preserve"> Landlords</w:t>
      </w:r>
    </w:p>
    <w:p w:rsidR="00A47D4C" w:rsidRDefault="000A7999" w:rsidP="00CD6B7C">
      <w:r>
        <w:t>Another easy way to find abnormalities would be to scatter plot the local income tax with the number of properties. We could establish, the more houses you own, the more property tax you pay, or come up with some linear ratio based on square meters / local property tax. The example below shows the plot described, with few remarks:</w:t>
      </w:r>
    </w:p>
    <w:p w:rsidR="000A7999" w:rsidRDefault="000A7999" w:rsidP="000A7999">
      <w:pPr>
        <w:pStyle w:val="ListParagraph"/>
        <w:numPr>
          <w:ilvl w:val="0"/>
          <w:numId w:val="1"/>
        </w:numPr>
      </w:pPr>
      <w:r>
        <w:lastRenderedPageBreak/>
        <w:t>Top value represents a person owning 5 properties paying 2k.</w:t>
      </w:r>
    </w:p>
    <w:p w:rsidR="000A7999" w:rsidRDefault="000A7999" w:rsidP="000A7999">
      <w:pPr>
        <w:pStyle w:val="ListParagraph"/>
        <w:numPr>
          <w:ilvl w:val="0"/>
          <w:numId w:val="1"/>
        </w:numPr>
      </w:pPr>
      <w:r>
        <w:t>Lowes</w:t>
      </w:r>
      <w:r w:rsidR="0007487C">
        <w:t>t</w:t>
      </w:r>
      <w:r>
        <w:t xml:space="preserve"> value represents a person owning 5 properties and </w:t>
      </w:r>
      <w:r w:rsidRPr="00FF02DE">
        <w:rPr>
          <w:b/>
          <w:u w:val="single"/>
        </w:rPr>
        <w:t>not paying property tax</w:t>
      </w:r>
      <w:r>
        <w:t xml:space="preserve">. </w:t>
      </w:r>
    </w:p>
    <w:p w:rsidR="000A7999" w:rsidRDefault="000A7999" w:rsidP="000A7999">
      <w:pPr>
        <w:pStyle w:val="ListParagraph"/>
        <w:numPr>
          <w:ilvl w:val="0"/>
          <w:numId w:val="1"/>
        </w:numPr>
      </w:pPr>
      <w:r>
        <w:t>Although there is not enough data to support this evidence, supposing we would have thousands of records within this pattern, the shape of the curve corroborates our assumption: the more properties you own, the more you pay.</w:t>
      </w:r>
    </w:p>
    <w:p w:rsidR="000A7999" w:rsidRDefault="000A7999" w:rsidP="00CD6B7C"/>
    <w:p w:rsidR="000A7999" w:rsidRDefault="000A7999" w:rsidP="000A7999">
      <w:pPr>
        <w:jc w:val="center"/>
      </w:pPr>
      <w:r>
        <w:rPr>
          <w:noProof/>
        </w:rPr>
        <w:drawing>
          <wp:inline distT="0" distB="0" distL="0" distR="0" wp14:anchorId="093EF171" wp14:editId="4EC13FEF">
            <wp:extent cx="1514901" cy="1485486"/>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14792" cy="1485379"/>
                    </a:xfrm>
                    <a:prstGeom prst="rect">
                      <a:avLst/>
                    </a:prstGeom>
                  </pic:spPr>
                </pic:pic>
              </a:graphicData>
            </a:graphic>
          </wp:inline>
        </w:drawing>
      </w:r>
    </w:p>
    <w:p w:rsidR="00437792" w:rsidRPr="00CF2628" w:rsidRDefault="00437792" w:rsidP="008E15C1">
      <w:pPr>
        <w:pStyle w:val="Heading4"/>
      </w:pPr>
      <w:r>
        <w:t>Investigating our data</w:t>
      </w:r>
    </w:p>
    <w:p w:rsidR="00A47D4C" w:rsidRPr="00A47D4C" w:rsidRDefault="00A47D4C" w:rsidP="00A47D4C">
      <w:pPr>
        <w:pStyle w:val="ListParagraph"/>
        <w:numPr>
          <w:ilvl w:val="0"/>
          <w:numId w:val="2"/>
        </w:numPr>
        <w:rPr>
          <w:b/>
        </w:rPr>
      </w:pPr>
      <w:r>
        <w:rPr>
          <w:b/>
        </w:rPr>
        <w:t>Correlation</w:t>
      </w:r>
    </w:p>
    <w:p w:rsidR="0040213E" w:rsidRDefault="00C46D8C" w:rsidP="00CD6B7C">
      <w:r>
        <w:t>We could run tests to study our data and ensure our dataset is right.</w:t>
      </w:r>
    </w:p>
    <w:p w:rsidR="00C46D8C" w:rsidRDefault="00C550C6" w:rsidP="00CD6B7C">
      <w:r>
        <w:t>For example w</w:t>
      </w:r>
      <w:r w:rsidR="00C46D8C">
        <w:t xml:space="preserve">e could use a correlation test, to prove the assumption that for people with no assets, the more years </w:t>
      </w:r>
      <w:r w:rsidR="00FF02DE">
        <w:t>they</w:t>
      </w:r>
      <w:r w:rsidR="00C46D8C">
        <w:t xml:space="preserve"> work, the more positive equity </w:t>
      </w:r>
      <w:r w:rsidR="00FF02DE">
        <w:t>they</w:t>
      </w:r>
      <w:r w:rsidR="00C46D8C">
        <w:t xml:space="preserve"> are on.</w:t>
      </w:r>
      <w:r w:rsidR="00A47D4C">
        <w:t xml:space="preserve"> Running a quick test with the examples on the table, gives us a strong correlation coefficient </w:t>
      </w:r>
      <w:r w:rsidR="00A47D4C" w:rsidRPr="00A47D4C">
        <w:rPr>
          <w:b/>
        </w:rPr>
        <w:t>of 0.88</w:t>
      </w:r>
      <w:r w:rsidR="00A47D4C">
        <w:rPr>
          <w:b/>
        </w:rPr>
        <w:t xml:space="preserve"> </w:t>
      </w:r>
      <w:r w:rsidR="00A47D4C">
        <w:t xml:space="preserve">that proves this assumption. </w:t>
      </w:r>
    </w:p>
    <w:p w:rsidR="00BE31A1" w:rsidRPr="00CD2975" w:rsidRDefault="00BE31A1" w:rsidP="00BE31A1">
      <w:pPr>
        <w:pStyle w:val="ListParagraph"/>
        <w:numPr>
          <w:ilvl w:val="0"/>
          <w:numId w:val="2"/>
        </w:numPr>
        <w:rPr>
          <w:b/>
        </w:rPr>
      </w:pPr>
      <w:r w:rsidRPr="00CD2975">
        <w:rPr>
          <w:b/>
        </w:rPr>
        <w:t>Linear Regression</w:t>
      </w:r>
    </w:p>
    <w:p w:rsidR="00A47D4C" w:rsidRDefault="00A556E8" w:rsidP="00CD6B7C">
      <w:r>
        <w:t>Once we find our assumption is right, w</w:t>
      </w:r>
      <w:r w:rsidR="00BE31A1">
        <w:t xml:space="preserve">e </w:t>
      </w:r>
      <w:r>
        <w:t xml:space="preserve">can </w:t>
      </w:r>
      <w:r w:rsidR="00BE31A1">
        <w:t xml:space="preserve">also </w:t>
      </w:r>
      <w:r>
        <w:t xml:space="preserve">draw our </w:t>
      </w:r>
      <w:r w:rsidR="00BE31A1">
        <w:t xml:space="preserve">linear regression </w:t>
      </w:r>
      <w:r>
        <w:t>model</w:t>
      </w:r>
      <w:r w:rsidR="00BE31A1">
        <w:t xml:space="preserve">. Let´s say </w:t>
      </w:r>
      <w:r>
        <w:t xml:space="preserve">the </w:t>
      </w:r>
      <w:r w:rsidR="00BE31A1">
        <w:t xml:space="preserve">independent variable </w:t>
      </w:r>
      <w:r w:rsidR="008F5B3B">
        <w:t xml:space="preserve">is the years you have worked, and y, our dependent variable </w:t>
      </w:r>
      <w:r>
        <w:t>represents “equityBalance”</w:t>
      </w:r>
      <w:r w:rsidR="008F5B3B">
        <w:t>.</w:t>
      </w:r>
    </w:p>
    <w:p w:rsidR="008F5B3B" w:rsidRDefault="008F5B3B" w:rsidP="00CD6B7C">
      <w:r>
        <w:t xml:space="preserve">We could </w:t>
      </w:r>
      <w:r w:rsidR="00A556E8">
        <w:t>get our linear model from our two variables</w:t>
      </w:r>
      <w:r w:rsidR="00BA045A">
        <w:t>,</w:t>
      </w:r>
      <w:r>
        <w:t xml:space="preserve"> </w:t>
      </w:r>
      <w:r w:rsidR="00BA045A">
        <w:t>e.</w:t>
      </w:r>
      <w:r>
        <w:t xml:space="preserve">g. </w:t>
      </w:r>
      <w:r w:rsidR="00A556E8">
        <w:t>lm</w:t>
      </w:r>
      <w:r>
        <w:t xml:space="preserve"> (equityBalance ~ totalYearsEmployed), and either :</w:t>
      </w:r>
    </w:p>
    <w:p w:rsidR="008F5B3B" w:rsidRDefault="008F5B3B" w:rsidP="008F5B3B">
      <w:pPr>
        <w:pStyle w:val="ListParagraph"/>
        <w:numPr>
          <w:ilvl w:val="0"/>
          <w:numId w:val="3"/>
        </w:numPr>
      </w:pPr>
      <w:r>
        <w:t xml:space="preserve">Histogram </w:t>
      </w:r>
      <w:r w:rsidR="00C02F09">
        <w:t>our residuals</w:t>
      </w:r>
      <w:r>
        <w:t>, and see how our data is distributed</w:t>
      </w:r>
      <w:r w:rsidR="008A4C2F">
        <w:t xml:space="preserve">. </w:t>
      </w:r>
    </w:p>
    <w:p w:rsidR="008F5B3B" w:rsidRDefault="00A556E8" w:rsidP="00CD6B7C">
      <w:pPr>
        <w:pStyle w:val="ListParagraph"/>
        <w:numPr>
          <w:ilvl w:val="0"/>
          <w:numId w:val="3"/>
        </w:numPr>
      </w:pPr>
      <w:r>
        <w:lastRenderedPageBreak/>
        <w:t>Plot it</w:t>
      </w:r>
      <w:r w:rsidR="00695828">
        <w:t>, d</w:t>
      </w:r>
      <w:r w:rsidR="008F5B3B">
        <w:t>raw our straight and see how close our values are from it.</w:t>
      </w:r>
    </w:p>
    <w:p w:rsidR="008F5B3B" w:rsidRDefault="008F5B3B" w:rsidP="008F5B3B">
      <w:pPr>
        <w:jc w:val="center"/>
      </w:pPr>
      <w:r>
        <w:rPr>
          <w:noProof/>
        </w:rPr>
        <w:drawing>
          <wp:inline distT="0" distB="0" distL="0" distR="0" wp14:anchorId="66BEA364" wp14:editId="3A8F1EED">
            <wp:extent cx="1605902" cy="1589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05722" cy="1589786"/>
                    </a:xfrm>
                    <a:prstGeom prst="rect">
                      <a:avLst/>
                    </a:prstGeom>
                  </pic:spPr>
                </pic:pic>
              </a:graphicData>
            </a:graphic>
          </wp:inline>
        </w:drawing>
      </w:r>
    </w:p>
    <w:p w:rsidR="00C550C6" w:rsidRDefault="00695828" w:rsidP="00CD6B7C">
      <w:r>
        <w:t xml:space="preserve">The graph </w:t>
      </w:r>
      <w:r w:rsidR="00A602EE">
        <w:t xml:space="preserve">above </w:t>
      </w:r>
      <w:r>
        <w:t xml:space="preserve">gives us visual information </w:t>
      </w:r>
      <w:r w:rsidR="002B618E">
        <w:t>that can be</w:t>
      </w:r>
      <w:r w:rsidR="00B91A9C">
        <w:t xml:space="preserve"> used to support our </w:t>
      </w:r>
      <w:r w:rsidR="00170054">
        <w:t>findings</w:t>
      </w:r>
      <w:r w:rsidR="00CD2975">
        <w:t>. This model can also be used to predict “equityBalance” in x years.</w:t>
      </w:r>
    </w:p>
    <w:p w:rsidR="00F04840" w:rsidRDefault="00892FC6" w:rsidP="00892FC6">
      <w:pPr>
        <w:pStyle w:val="Heading4"/>
      </w:pPr>
      <w:r>
        <w:t>Note</w:t>
      </w:r>
      <w:bookmarkStart w:id="0" w:name="_GoBack"/>
      <w:bookmarkEnd w:id="0"/>
    </w:p>
    <w:p w:rsidR="00F04840" w:rsidRPr="00892FC6" w:rsidRDefault="00F04840" w:rsidP="00F04840">
      <w:pPr>
        <w:rPr>
          <w:i/>
        </w:rPr>
      </w:pPr>
      <w:r w:rsidRPr="00892FC6">
        <w:rPr>
          <w:i/>
        </w:rPr>
        <w:t xml:space="preserve">We have covered different approaches </w:t>
      </w:r>
      <w:r w:rsidR="00753C05" w:rsidRPr="00892FC6">
        <w:rPr>
          <w:i/>
        </w:rPr>
        <w:t>that unmask Payers 7 and 8. We could run other operations that would leave other payers in an outlier position, making them target of fraud teams. E.g. P2 has only been working 2 years and has a positive equity of 170000eur. This would be obviously out of the norm and would be shown on a plot on years / equity balance as a point far away from the average.</w:t>
      </w:r>
    </w:p>
    <w:p w:rsidR="00575E8C" w:rsidRDefault="00575E8C" w:rsidP="00575E8C">
      <w:pPr>
        <w:pStyle w:val="Heading1"/>
      </w:pPr>
      <w:r>
        <w:t>Part B – Data Storage</w:t>
      </w:r>
    </w:p>
    <w:p w:rsidR="00575E8C" w:rsidRDefault="003E2A98" w:rsidP="00575E8C">
      <w:r>
        <w:t>As known</w:t>
      </w:r>
      <w:r w:rsidR="00DA5AAD">
        <w:t xml:space="preserve">, </w:t>
      </w:r>
      <w:r w:rsidR="00E32524">
        <w:t>l</w:t>
      </w:r>
      <w:r>
        <w:t xml:space="preserve">arge amounts </w:t>
      </w:r>
      <w:r w:rsidR="00E32524">
        <w:t>of data a</w:t>
      </w:r>
      <w:r w:rsidR="002B0C82">
        <w:t>re difficult to process as t</w:t>
      </w:r>
      <w:r w:rsidR="00E32524">
        <w:t>hey require big processing capacity</w:t>
      </w:r>
      <w:r w:rsidR="002B0C82">
        <w:t>.</w:t>
      </w:r>
    </w:p>
    <w:p w:rsidR="002B0C82" w:rsidRDefault="002B0C82" w:rsidP="00575E8C">
      <w:r>
        <w:t>Sometimes statistical operations cannot be performed over the total set of data, so when this happens, different techniques can be adopted.</w:t>
      </w:r>
    </w:p>
    <w:p w:rsidR="002B0C82" w:rsidRDefault="002B0C82" w:rsidP="00575E8C">
      <w:r>
        <w:t xml:space="preserve">Chunking is one of them. So for this scenario, we could have a big Database </w:t>
      </w:r>
      <w:r w:rsidR="00DA5AAD">
        <w:t>e.g. SQL</w:t>
      </w:r>
      <w:r>
        <w:t xml:space="preserve">, with all the data, and processing could be done by performing statistical operations on partitions of the whole data. </w:t>
      </w:r>
      <w:r w:rsidR="00DA5AAD">
        <w:t>After all the chunks would be processed, all the results would be computed and outputted if necessary.</w:t>
      </w:r>
    </w:p>
    <w:p w:rsidR="00DA5AAD" w:rsidRDefault="00DA5AAD" w:rsidP="00575E8C">
      <w:r>
        <w:t>This operation has some limitations:</w:t>
      </w:r>
    </w:p>
    <w:p w:rsidR="00DA5AAD" w:rsidRDefault="00DA5AAD" w:rsidP="00DA5AAD">
      <w:pPr>
        <w:pStyle w:val="ListParagraph"/>
        <w:numPr>
          <w:ilvl w:val="0"/>
          <w:numId w:val="1"/>
        </w:numPr>
      </w:pPr>
      <w:r>
        <w:t>No dependency must exist between chunks.</w:t>
      </w:r>
    </w:p>
    <w:p w:rsidR="00DA5AAD" w:rsidRDefault="00DA5AAD" w:rsidP="00DA5AAD">
      <w:pPr>
        <w:pStyle w:val="ListParagraph"/>
        <w:numPr>
          <w:ilvl w:val="0"/>
          <w:numId w:val="1"/>
        </w:numPr>
      </w:pPr>
      <w:r>
        <w:lastRenderedPageBreak/>
        <w:t>Chunks must have a manageable size.</w:t>
      </w:r>
    </w:p>
    <w:p w:rsidR="00DA5AAD" w:rsidRDefault="00DA5AAD" w:rsidP="00DA5AAD">
      <w:pPr>
        <w:pStyle w:val="ListParagraph"/>
        <w:numPr>
          <w:ilvl w:val="0"/>
          <w:numId w:val="1"/>
        </w:numPr>
      </w:pPr>
      <w:r>
        <w:t>They must come from the same dataset</w:t>
      </w:r>
    </w:p>
    <w:p w:rsidR="00B80599" w:rsidRDefault="00B80599" w:rsidP="00CD6B7C"/>
    <w:p w:rsidR="00B80599" w:rsidRDefault="00DA5AAD" w:rsidP="00CD6B7C">
      <w:r>
        <w:t>For this case, we could write a process chunking our data by manageable batches</w:t>
      </w:r>
      <w:r w:rsidR="00B80599">
        <w:t>:</w:t>
      </w:r>
    </w:p>
    <w:p w:rsidR="00B80599" w:rsidRDefault="00B80599" w:rsidP="00B80599">
      <w:pPr>
        <w:pStyle w:val="ListParagraph"/>
        <w:numPr>
          <w:ilvl w:val="0"/>
          <w:numId w:val="1"/>
        </w:numPr>
      </w:pPr>
      <w:r>
        <w:t xml:space="preserve">“Manageable size” should be based on existing processing capacity (RAM, CPU). </w:t>
      </w:r>
      <w:r w:rsidR="00DA5AAD">
        <w:t xml:space="preserve"> </w:t>
      </w:r>
    </w:p>
    <w:p w:rsidR="00B80599" w:rsidRDefault="00B80599" w:rsidP="00B80599">
      <w:pPr>
        <w:pStyle w:val="ListParagraph"/>
        <w:numPr>
          <w:ilvl w:val="0"/>
          <w:numId w:val="1"/>
        </w:numPr>
      </w:pPr>
      <w:r>
        <w:t xml:space="preserve">Processing should be performed </w:t>
      </w:r>
      <w:r w:rsidR="00DA5AAD">
        <w:t xml:space="preserve">on </w:t>
      </w:r>
      <w:r>
        <w:t xml:space="preserve">a separate </w:t>
      </w:r>
      <w:r w:rsidR="00DA5AAD">
        <w:t>server, so it wouldn´t</w:t>
      </w:r>
      <w:r>
        <w:t xml:space="preserve"> add any load to the DB server, or slow down any applications running on an App Server.</w:t>
      </w:r>
    </w:p>
    <w:p w:rsidR="00C66FA0" w:rsidRDefault="00DA5AAD" w:rsidP="00B80599">
      <w:pPr>
        <w:pStyle w:val="ListParagraph"/>
        <w:numPr>
          <w:ilvl w:val="0"/>
          <w:numId w:val="1"/>
        </w:numPr>
      </w:pPr>
      <w:r>
        <w:t xml:space="preserve">The information we are trying to process has no self-dependencies, so it fits in our rules. </w:t>
      </w:r>
    </w:p>
    <w:p w:rsidR="007B77B4" w:rsidRDefault="007B77B4" w:rsidP="007B77B4">
      <w:r>
        <w:t xml:space="preserve">See </w:t>
      </w:r>
      <w:r w:rsidR="005A48D5">
        <w:t xml:space="preserve">diagram </w:t>
      </w:r>
      <w:r>
        <w:t>below:</w:t>
      </w:r>
    </w:p>
    <w:p w:rsidR="00B80599" w:rsidRDefault="007B77B4" w:rsidP="00B80599">
      <w:pPr>
        <w:jc w:val="center"/>
      </w:pPr>
      <w:r>
        <w:rPr>
          <w:noProof/>
        </w:rPr>
        <w:drawing>
          <wp:inline distT="0" distB="0" distL="0" distR="0" wp14:anchorId="0CC44067" wp14:editId="5FE75CBF">
            <wp:extent cx="4217510" cy="330807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7891" cy="3308373"/>
                    </a:xfrm>
                    <a:prstGeom prst="rect">
                      <a:avLst/>
                    </a:prstGeom>
                  </pic:spPr>
                </pic:pic>
              </a:graphicData>
            </a:graphic>
          </wp:inline>
        </w:drawing>
      </w:r>
    </w:p>
    <w:sectPr w:rsidR="00B80599" w:rsidSect="008D1A3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637A"/>
    <w:multiLevelType w:val="hybridMultilevel"/>
    <w:tmpl w:val="2FFE689C"/>
    <w:lvl w:ilvl="0" w:tplc="5802DB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74C08"/>
    <w:multiLevelType w:val="hybridMultilevel"/>
    <w:tmpl w:val="D1202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CA2150"/>
    <w:multiLevelType w:val="hybridMultilevel"/>
    <w:tmpl w:val="F9B2E1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6DD"/>
    <w:rsid w:val="00011EF9"/>
    <w:rsid w:val="00044250"/>
    <w:rsid w:val="0007487C"/>
    <w:rsid w:val="000836DD"/>
    <w:rsid w:val="000A7999"/>
    <w:rsid w:val="000B5D1A"/>
    <w:rsid w:val="000B796A"/>
    <w:rsid w:val="000D3616"/>
    <w:rsid w:val="0016251A"/>
    <w:rsid w:val="00170054"/>
    <w:rsid w:val="001C2CAA"/>
    <w:rsid w:val="0021511B"/>
    <w:rsid w:val="002B0C82"/>
    <w:rsid w:val="002B618E"/>
    <w:rsid w:val="002C63F4"/>
    <w:rsid w:val="003226C1"/>
    <w:rsid w:val="0037654E"/>
    <w:rsid w:val="003E2A98"/>
    <w:rsid w:val="0040213E"/>
    <w:rsid w:val="00437792"/>
    <w:rsid w:val="004E304A"/>
    <w:rsid w:val="00575E8C"/>
    <w:rsid w:val="005A299F"/>
    <w:rsid w:val="005A48D5"/>
    <w:rsid w:val="0063237D"/>
    <w:rsid w:val="00695828"/>
    <w:rsid w:val="006C7F78"/>
    <w:rsid w:val="00701D89"/>
    <w:rsid w:val="0075212A"/>
    <w:rsid w:val="00753C05"/>
    <w:rsid w:val="007B77B4"/>
    <w:rsid w:val="007D2EE2"/>
    <w:rsid w:val="007D7233"/>
    <w:rsid w:val="00834FE6"/>
    <w:rsid w:val="00892FC6"/>
    <w:rsid w:val="008A4C2F"/>
    <w:rsid w:val="008D1A3B"/>
    <w:rsid w:val="008E15C1"/>
    <w:rsid w:val="008F5B3B"/>
    <w:rsid w:val="00921C8A"/>
    <w:rsid w:val="0097767C"/>
    <w:rsid w:val="009E3727"/>
    <w:rsid w:val="00A47D4C"/>
    <w:rsid w:val="00A556E8"/>
    <w:rsid w:val="00A602EE"/>
    <w:rsid w:val="00A65D61"/>
    <w:rsid w:val="00AC1686"/>
    <w:rsid w:val="00B41D6E"/>
    <w:rsid w:val="00B71457"/>
    <w:rsid w:val="00B80599"/>
    <w:rsid w:val="00B91A9C"/>
    <w:rsid w:val="00BA045A"/>
    <w:rsid w:val="00BE31A1"/>
    <w:rsid w:val="00C02F09"/>
    <w:rsid w:val="00C46D8C"/>
    <w:rsid w:val="00C550C6"/>
    <w:rsid w:val="00C66FA0"/>
    <w:rsid w:val="00C7498F"/>
    <w:rsid w:val="00CD2975"/>
    <w:rsid w:val="00CD6B7C"/>
    <w:rsid w:val="00CD7311"/>
    <w:rsid w:val="00CF2628"/>
    <w:rsid w:val="00DA5AAD"/>
    <w:rsid w:val="00E32524"/>
    <w:rsid w:val="00E93468"/>
    <w:rsid w:val="00F04840"/>
    <w:rsid w:val="00F30C31"/>
    <w:rsid w:val="00F337C8"/>
    <w:rsid w:val="00F56E05"/>
    <w:rsid w:val="00FD55F3"/>
    <w:rsid w:val="00FF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2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15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5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99F"/>
    <w:pPr>
      <w:ind w:left="720"/>
      <w:contextualSpacing/>
    </w:pPr>
  </w:style>
  <w:style w:type="paragraph" w:styleId="BalloonText">
    <w:name w:val="Balloon Text"/>
    <w:basedOn w:val="Normal"/>
    <w:link w:val="BalloonTextChar"/>
    <w:uiPriority w:val="99"/>
    <w:semiHidden/>
    <w:unhideWhenUsed/>
    <w:rsid w:val="00AC1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686"/>
    <w:rPr>
      <w:rFonts w:ascii="Tahoma" w:hAnsi="Tahoma" w:cs="Tahoma"/>
      <w:sz w:val="16"/>
      <w:szCs w:val="16"/>
    </w:rPr>
  </w:style>
  <w:style w:type="character" w:customStyle="1" w:styleId="Heading1Char">
    <w:name w:val="Heading 1 Char"/>
    <w:basedOn w:val="DefaultParagraphFont"/>
    <w:link w:val="Heading1"/>
    <w:uiPriority w:val="9"/>
    <w:rsid w:val="00CF262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A79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99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79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799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E15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15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5C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2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15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5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99F"/>
    <w:pPr>
      <w:ind w:left="720"/>
      <w:contextualSpacing/>
    </w:pPr>
  </w:style>
  <w:style w:type="paragraph" w:styleId="BalloonText">
    <w:name w:val="Balloon Text"/>
    <w:basedOn w:val="Normal"/>
    <w:link w:val="BalloonTextChar"/>
    <w:uiPriority w:val="99"/>
    <w:semiHidden/>
    <w:unhideWhenUsed/>
    <w:rsid w:val="00AC1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686"/>
    <w:rPr>
      <w:rFonts w:ascii="Tahoma" w:hAnsi="Tahoma" w:cs="Tahoma"/>
      <w:sz w:val="16"/>
      <w:szCs w:val="16"/>
    </w:rPr>
  </w:style>
  <w:style w:type="character" w:customStyle="1" w:styleId="Heading1Char">
    <w:name w:val="Heading 1 Char"/>
    <w:basedOn w:val="DefaultParagraphFont"/>
    <w:link w:val="Heading1"/>
    <w:uiPriority w:val="9"/>
    <w:rsid w:val="00CF262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A79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99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79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799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E15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15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5C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10BA8-C670-4615-A0E5-8063C86D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6</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Marrades</dc:creator>
  <cp:keywords/>
  <dc:description/>
  <cp:lastModifiedBy>Cesar Marrades</cp:lastModifiedBy>
  <cp:revision>55</cp:revision>
  <dcterms:created xsi:type="dcterms:W3CDTF">2017-10-23T08:37:00Z</dcterms:created>
  <dcterms:modified xsi:type="dcterms:W3CDTF">2017-10-30T18:40:00Z</dcterms:modified>
</cp:coreProperties>
</file>