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99" w:rsidRDefault="00203BEB" w:rsidP="000A7999">
      <w:pPr>
        <w:pStyle w:val="Title"/>
      </w:pPr>
      <w:r>
        <w:t>Data Analysis &amp; Programming CA 2</w:t>
      </w:r>
    </w:p>
    <w:p w:rsidR="000A7999" w:rsidRDefault="000A7999" w:rsidP="000A7999">
      <w:pPr>
        <w:pStyle w:val="Subtitle"/>
      </w:pPr>
      <w:r>
        <w:t>Cesar Marrades Cortés – x00150376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53007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0F81" w:rsidRDefault="00CB0F81">
          <w:pPr>
            <w:pStyle w:val="TOCHeading"/>
          </w:pPr>
          <w:r>
            <w:t>Contents</w:t>
          </w:r>
        </w:p>
        <w:p w:rsidR="00CB0F81" w:rsidRDefault="00CB0F81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9591" w:history="1">
            <w:r w:rsidRPr="00DF2A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F2A0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500879592" w:history="1">
            <w:r w:rsidR="00CB0F81" w:rsidRPr="00DF2A0E">
              <w:rPr>
                <w:rStyle w:val="Hyperlink"/>
                <w:noProof/>
              </w:rPr>
              <w:t>2.</w:t>
            </w:r>
            <w:r w:rsidR="00CB0F81">
              <w:rPr>
                <w:noProof/>
              </w:rPr>
              <w:tab/>
            </w:r>
            <w:r w:rsidR="00CB0F81" w:rsidRPr="00DF2A0E">
              <w:rPr>
                <w:rStyle w:val="Hyperlink"/>
                <w:noProof/>
              </w:rPr>
              <w:t>Key Specs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_Toc500879592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1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593" w:history="1">
            <w:r w:rsidR="00CB0F81" w:rsidRPr="00DF2A0E">
              <w:rPr>
                <w:rStyle w:val="Hyperlink"/>
                <w:noProof/>
              </w:rPr>
              <w:t>Optional Extra features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_Toc500879593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1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500879594" w:history="1">
            <w:r w:rsidR="00CB0F81" w:rsidRPr="00DF2A0E">
              <w:rPr>
                <w:rStyle w:val="Hyperlink"/>
                <w:noProof/>
              </w:rPr>
              <w:t>3.</w:t>
            </w:r>
            <w:r w:rsidR="00CB0F81">
              <w:rPr>
                <w:noProof/>
              </w:rPr>
              <w:tab/>
            </w:r>
            <w:r w:rsidR="00CB0F81" w:rsidRPr="00DF2A0E">
              <w:rPr>
                <w:rStyle w:val="Hyperlink"/>
                <w:noProof/>
              </w:rPr>
              <w:t>Script Details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_Toc500879594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1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500879595" w:history="1">
            <w:r w:rsidR="00CB0F81" w:rsidRPr="00DF2A0E">
              <w:rPr>
                <w:rStyle w:val="Hyperlink"/>
                <w:noProof/>
              </w:rPr>
              <w:t>Package Function Usages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_Toc500879595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500879596" w:history="1">
            <w:r w:rsidR="00CB0F81" w:rsidRPr="00DF2A0E">
              <w:rPr>
                <w:rStyle w:val="Hyperlink"/>
                <w:noProof/>
              </w:rPr>
              <w:t>4.</w:t>
            </w:r>
            <w:r w:rsidR="00CB0F81">
              <w:rPr>
                <w:noProof/>
              </w:rPr>
              <w:tab/>
            </w:r>
            <w:r w:rsidR="00CB0F81" w:rsidRPr="00DF2A0E">
              <w:rPr>
                <w:rStyle w:val="Hyperlink"/>
                <w:noProof/>
              </w:rPr>
              <w:t>Usage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_Toc500879596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500879597" w:history="1">
            <w:r w:rsidR="00CB0F81" w:rsidRPr="00DF2A0E">
              <w:rPr>
                <w:rStyle w:val="Hyperlink"/>
                <w:noProof/>
              </w:rPr>
              <w:t>Remarks: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_Toc500879597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598" w:history="1">
            <w:r w:rsidR="00CB0F81" w:rsidRPr="00DF2A0E">
              <w:rPr>
                <w:rStyle w:val="Hyperlink"/>
                <w:noProof/>
              </w:rPr>
              <w:t>Arguments vs Default days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_Toc500879598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599" w:history="1">
            <w:r w:rsidR="00CB0F81" w:rsidRPr="00DF2A0E">
              <w:rPr>
                <w:rStyle w:val="Hyperlink"/>
                <w:noProof/>
              </w:rPr>
              <w:t>Data Source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_Toc500879599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600" w:history="1">
            <w:r w:rsidR="00CB0F81" w:rsidRPr="00DF2A0E">
              <w:rPr>
                <w:rStyle w:val="Hyperlink"/>
                <w:noProof/>
              </w:rPr>
              <w:t>Optimized for number of cores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_Toc500879600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601" w:history="1">
            <w:r w:rsidR="00CB0F81" w:rsidRPr="00DF2A0E">
              <w:rPr>
                <w:rStyle w:val="Hyperlink"/>
                <w:noProof/>
              </w:rPr>
              <w:t>Validations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_Toc500879601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2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602" w:history="1">
            <w:r w:rsidR="00CB0F81" w:rsidRPr="00DF2A0E">
              <w:rPr>
                <w:rStyle w:val="Hyperlink"/>
                <w:noProof/>
              </w:rPr>
              <w:t>Cluster Type and Redirection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_Toc500879602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3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2922EB">
          <w:pPr>
            <w:pStyle w:val="TOC3"/>
            <w:tabs>
              <w:tab w:val="right" w:leader="dot" w:pos="12950"/>
            </w:tabs>
            <w:rPr>
              <w:noProof/>
            </w:rPr>
          </w:pPr>
          <w:hyperlink w:anchor="_Toc500879603" w:history="1">
            <w:r w:rsidR="00CB0F81" w:rsidRPr="00DF2A0E">
              <w:rPr>
                <w:rStyle w:val="Hyperlink"/>
                <w:noProof/>
              </w:rPr>
              <w:t>Tests</w:t>
            </w:r>
            <w:r w:rsidR="00CB0F81">
              <w:rPr>
                <w:noProof/>
                <w:webHidden/>
              </w:rPr>
              <w:tab/>
            </w:r>
            <w:r w:rsidR="00CB0F81">
              <w:rPr>
                <w:noProof/>
                <w:webHidden/>
              </w:rPr>
              <w:fldChar w:fldCharType="begin"/>
            </w:r>
            <w:r w:rsidR="00CB0F81">
              <w:rPr>
                <w:noProof/>
                <w:webHidden/>
              </w:rPr>
              <w:instrText xml:space="preserve"> PAGEREF _Toc500879603 \h </w:instrText>
            </w:r>
            <w:r w:rsidR="00CB0F81">
              <w:rPr>
                <w:noProof/>
                <w:webHidden/>
              </w:rPr>
            </w:r>
            <w:r w:rsidR="00CB0F81">
              <w:rPr>
                <w:noProof/>
                <w:webHidden/>
              </w:rPr>
              <w:fldChar w:fldCharType="separate"/>
            </w:r>
            <w:r w:rsidR="00CB0F81">
              <w:rPr>
                <w:noProof/>
                <w:webHidden/>
              </w:rPr>
              <w:t>3</w:t>
            </w:r>
            <w:r w:rsidR="00CB0F81">
              <w:rPr>
                <w:noProof/>
                <w:webHidden/>
              </w:rPr>
              <w:fldChar w:fldCharType="end"/>
            </w:r>
          </w:hyperlink>
        </w:p>
        <w:p w:rsidR="00CB0F81" w:rsidRDefault="00CB0F81">
          <w:r>
            <w:rPr>
              <w:b/>
              <w:bCs/>
              <w:noProof/>
            </w:rPr>
            <w:fldChar w:fldCharType="end"/>
          </w:r>
        </w:p>
      </w:sdtContent>
    </w:sdt>
    <w:p w:rsidR="00CB0F81" w:rsidRPr="00CB0F81" w:rsidRDefault="00CB0F81" w:rsidP="00CB0F81"/>
    <w:p w:rsidR="00DC6BBC" w:rsidRDefault="00DC6BBC" w:rsidP="00DC6BBC">
      <w:pPr>
        <w:pStyle w:val="Heading1"/>
        <w:numPr>
          <w:ilvl w:val="0"/>
          <w:numId w:val="7"/>
        </w:numPr>
      </w:pPr>
      <w:bookmarkStart w:id="0" w:name="_Toc500879591"/>
      <w:r>
        <w:lastRenderedPageBreak/>
        <w:t>Scope</w:t>
      </w:r>
      <w:bookmarkEnd w:id="0"/>
    </w:p>
    <w:p w:rsidR="00DC6BBC" w:rsidRDefault="00DC6BBC" w:rsidP="00DC6BBC">
      <w:r>
        <w:t xml:space="preserve">The document below </w:t>
      </w:r>
      <w:r w:rsidR="00D02046">
        <w:t>provides an overview of the script submitted for the assignment.</w:t>
      </w:r>
    </w:p>
    <w:p w:rsidR="00D02046" w:rsidRPr="00D02046" w:rsidRDefault="00D02046" w:rsidP="00D02046">
      <w:pPr>
        <w:pStyle w:val="Heading1"/>
        <w:numPr>
          <w:ilvl w:val="0"/>
          <w:numId w:val="7"/>
        </w:numPr>
      </w:pPr>
      <w:bookmarkStart w:id="1" w:name="_Toc500879592"/>
      <w:r>
        <w:t>Key Specs</w:t>
      </w:r>
      <w:bookmarkEnd w:id="1"/>
    </w:p>
    <w:p w:rsidR="00D02046" w:rsidRDefault="00D02046" w:rsidP="00D02046">
      <w:pPr>
        <w:pStyle w:val="ListParagraph"/>
        <w:numPr>
          <w:ilvl w:val="0"/>
          <w:numId w:val="8"/>
        </w:numPr>
      </w:pPr>
      <w:r>
        <w:t>Identify stocks whose average daily gain in a certain time period is higher than the overall average daily gain of the entire stock exchange in that time</w:t>
      </w:r>
    </w:p>
    <w:p w:rsidR="00D02046" w:rsidRDefault="00D02046" w:rsidP="00D02046">
      <w:pPr>
        <w:pStyle w:val="ListParagraph"/>
        <w:numPr>
          <w:ilvl w:val="0"/>
          <w:numId w:val="8"/>
        </w:numPr>
      </w:pPr>
      <w:r>
        <w:t>Print out names of those stocks whose gain is higher than average</w:t>
      </w:r>
    </w:p>
    <w:p w:rsidR="00D02046" w:rsidRDefault="00D02046" w:rsidP="00D02046">
      <w:pPr>
        <w:pStyle w:val="Heading3"/>
      </w:pPr>
      <w:bookmarkStart w:id="2" w:name="_Toc500879593"/>
      <w:r>
        <w:t>Optional Extra features</w:t>
      </w:r>
      <w:bookmarkEnd w:id="2"/>
    </w:p>
    <w:p w:rsidR="00D02046" w:rsidRDefault="00D02046" w:rsidP="00D02046">
      <w:pPr>
        <w:pStyle w:val="ListParagraph"/>
        <w:numPr>
          <w:ilvl w:val="0"/>
          <w:numId w:val="8"/>
        </w:numPr>
      </w:pPr>
      <w:r>
        <w:t>Parametrized script to limit days</w:t>
      </w:r>
    </w:p>
    <w:p w:rsidR="00D02046" w:rsidRDefault="00D02046" w:rsidP="00D02046">
      <w:pPr>
        <w:pStyle w:val="ListParagraph"/>
        <w:numPr>
          <w:ilvl w:val="0"/>
          <w:numId w:val="8"/>
        </w:numPr>
      </w:pPr>
      <w:r>
        <w:t>Parallelization</w:t>
      </w:r>
    </w:p>
    <w:p w:rsidR="00D02046" w:rsidRPr="00D02046" w:rsidRDefault="00D02046" w:rsidP="00D02046">
      <w:pPr>
        <w:pStyle w:val="ListParagraph"/>
        <w:numPr>
          <w:ilvl w:val="0"/>
          <w:numId w:val="8"/>
        </w:numPr>
      </w:pPr>
      <w:r>
        <w:t>Out of memory data</w:t>
      </w:r>
    </w:p>
    <w:p w:rsidR="008D1A3B" w:rsidRDefault="00DC6BBC" w:rsidP="00D02046">
      <w:pPr>
        <w:pStyle w:val="Heading1"/>
        <w:numPr>
          <w:ilvl w:val="0"/>
          <w:numId w:val="7"/>
        </w:numPr>
      </w:pPr>
      <w:bookmarkStart w:id="3" w:name="_Toc500879594"/>
      <w:r>
        <w:t xml:space="preserve">Script </w:t>
      </w:r>
      <w:r w:rsidR="00C13872">
        <w:t>Details</w:t>
      </w:r>
      <w:bookmarkEnd w:id="3"/>
    </w:p>
    <w:p w:rsidR="000A2966" w:rsidRDefault="000A2966" w:rsidP="000A2966">
      <w:r>
        <w:t xml:space="preserve">The steps followed to solve </w:t>
      </w:r>
      <w:r w:rsidR="0065315A">
        <w:t>the</w:t>
      </w:r>
      <w:r>
        <w:t xml:space="preserve"> problem are:</w:t>
      </w:r>
    </w:p>
    <w:p w:rsidR="000A2966" w:rsidRDefault="000A2966" w:rsidP="000A2966">
      <w:pPr>
        <w:pStyle w:val="ListParagraph"/>
        <w:numPr>
          <w:ilvl w:val="0"/>
          <w:numId w:val="5"/>
        </w:numPr>
      </w:pPr>
      <w:r>
        <w:t>Compute the average daily gain for all stocks.</w:t>
      </w:r>
    </w:p>
    <w:p w:rsidR="0065315A" w:rsidRDefault="0065315A" w:rsidP="0065315A">
      <w:pPr>
        <w:pStyle w:val="ListParagraph"/>
        <w:numPr>
          <w:ilvl w:val="0"/>
          <w:numId w:val="5"/>
        </w:numPr>
      </w:pPr>
      <w:r>
        <w:t>Setup a cluster with N nodes equal to N number of cores.</w:t>
      </w:r>
    </w:p>
    <w:p w:rsidR="0065315A" w:rsidRDefault="0065315A" w:rsidP="000A2966">
      <w:pPr>
        <w:pStyle w:val="ListParagraph"/>
        <w:numPr>
          <w:ilvl w:val="0"/>
          <w:numId w:val="5"/>
        </w:numPr>
      </w:pPr>
      <w:r>
        <w:t xml:space="preserve">Process each stock in parallel by computing </w:t>
      </w:r>
      <w:proofErr w:type="spellStart"/>
      <w:r>
        <w:t>avg</w:t>
      </w:r>
      <w:proofErr w:type="spellEnd"/>
      <w:r>
        <w:t xml:space="preserve"> through a </w:t>
      </w:r>
      <w:proofErr w:type="spellStart"/>
      <w:r>
        <w:t>SqlLite</w:t>
      </w:r>
      <w:proofErr w:type="spellEnd"/>
      <w:r>
        <w:t xml:space="preserve"> query</w:t>
      </w:r>
    </w:p>
    <w:p w:rsidR="0065315A" w:rsidRDefault="0065315A" w:rsidP="000A2966">
      <w:pPr>
        <w:pStyle w:val="ListParagraph"/>
        <w:numPr>
          <w:ilvl w:val="0"/>
          <w:numId w:val="5"/>
        </w:numPr>
      </w:pPr>
      <w:r>
        <w:t>Output values greater than avg.</w:t>
      </w:r>
    </w:p>
    <w:p w:rsidR="0065315A" w:rsidRDefault="009D1EDF" w:rsidP="0065315A">
      <w:pPr>
        <w:pStyle w:val="Heading1"/>
      </w:pPr>
      <w:bookmarkStart w:id="4" w:name="_Toc500879595"/>
      <w:r>
        <w:t>Package Function Usages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9D1EDF" w:rsidTr="009D1EDF">
        <w:tc>
          <w:tcPr>
            <w:tcW w:w="4392" w:type="dxa"/>
          </w:tcPr>
          <w:p w:rsidR="009D1EDF" w:rsidRPr="009D1EDF" w:rsidRDefault="009D1EDF" w:rsidP="009D1EDF">
            <w:pPr>
              <w:jc w:val="center"/>
              <w:rPr>
                <w:b/>
              </w:rPr>
            </w:pPr>
            <w:r w:rsidRPr="009D1EDF">
              <w:rPr>
                <w:b/>
              </w:rPr>
              <w:t>Package</w:t>
            </w:r>
          </w:p>
        </w:tc>
        <w:tc>
          <w:tcPr>
            <w:tcW w:w="4392" w:type="dxa"/>
          </w:tcPr>
          <w:p w:rsidR="009D1EDF" w:rsidRPr="009D1EDF" w:rsidRDefault="009D1EDF" w:rsidP="009D1EDF">
            <w:pPr>
              <w:jc w:val="center"/>
              <w:rPr>
                <w:b/>
              </w:rPr>
            </w:pPr>
            <w:r w:rsidRPr="009D1EDF">
              <w:rPr>
                <w:b/>
              </w:rPr>
              <w:t>Function</w:t>
            </w:r>
          </w:p>
        </w:tc>
        <w:tc>
          <w:tcPr>
            <w:tcW w:w="4392" w:type="dxa"/>
          </w:tcPr>
          <w:p w:rsidR="009D1EDF" w:rsidRPr="009D1EDF" w:rsidRDefault="009D1EDF" w:rsidP="009D1EDF">
            <w:pPr>
              <w:jc w:val="center"/>
              <w:rPr>
                <w:b/>
              </w:rPr>
            </w:pPr>
            <w:r w:rsidRPr="009D1EDF">
              <w:rPr>
                <w:b/>
              </w:rPr>
              <w:t>Comments</w:t>
            </w:r>
          </w:p>
        </w:tc>
      </w:tr>
      <w:tr w:rsidR="009D1EDF" w:rsidTr="009D1EDF"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RSQLite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dbGetQuery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</w:p>
        </w:tc>
      </w:tr>
      <w:tr w:rsidR="009D1EDF" w:rsidTr="009D1EDF">
        <w:tc>
          <w:tcPr>
            <w:tcW w:w="4392" w:type="dxa"/>
            <w:vMerge w:val="restart"/>
            <w:vAlign w:val="center"/>
          </w:tcPr>
          <w:p w:rsidR="009D1EDF" w:rsidRDefault="009D1EDF" w:rsidP="009D1EDF">
            <w:pPr>
              <w:jc w:val="center"/>
            </w:pPr>
            <w:r>
              <w:t>Parallel</w:t>
            </w:r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MakeCluster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</w:p>
        </w:tc>
      </w:tr>
      <w:tr w:rsidR="009D1EDF" w:rsidTr="009D1EDF">
        <w:tc>
          <w:tcPr>
            <w:tcW w:w="4392" w:type="dxa"/>
            <w:vMerge/>
          </w:tcPr>
          <w:p w:rsidR="009D1EDF" w:rsidRDefault="009D1EDF" w:rsidP="009D1EDF">
            <w:pPr>
              <w:jc w:val="center"/>
            </w:pPr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ClusterExport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r>
              <w:t>To make variables available</w:t>
            </w:r>
          </w:p>
        </w:tc>
      </w:tr>
      <w:tr w:rsidR="009D1EDF" w:rsidTr="009D1EDF">
        <w:tc>
          <w:tcPr>
            <w:tcW w:w="4392" w:type="dxa"/>
            <w:vMerge/>
          </w:tcPr>
          <w:p w:rsidR="009D1EDF" w:rsidRDefault="009D1EDF" w:rsidP="009D1EDF">
            <w:pPr>
              <w:jc w:val="center"/>
            </w:pPr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ClusterCall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r>
              <w:t>To Execute function in all clusters</w:t>
            </w:r>
          </w:p>
        </w:tc>
      </w:tr>
      <w:tr w:rsidR="009D1EDF" w:rsidTr="009D1EDF">
        <w:tc>
          <w:tcPr>
            <w:tcW w:w="4392" w:type="dxa"/>
            <w:vMerge/>
          </w:tcPr>
          <w:p w:rsidR="009D1EDF" w:rsidRDefault="009D1EDF" w:rsidP="009D1EDF">
            <w:pPr>
              <w:jc w:val="center"/>
            </w:pPr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proofErr w:type="spellStart"/>
            <w:r>
              <w:t>parSapply</w:t>
            </w:r>
            <w:proofErr w:type="spellEnd"/>
          </w:p>
        </w:tc>
        <w:tc>
          <w:tcPr>
            <w:tcW w:w="4392" w:type="dxa"/>
          </w:tcPr>
          <w:p w:rsidR="009D1EDF" w:rsidRDefault="009D1EDF" w:rsidP="009D1EDF">
            <w:pPr>
              <w:jc w:val="center"/>
            </w:pPr>
            <w:r>
              <w:t xml:space="preserve">To process all elements in </w:t>
            </w:r>
            <w:proofErr w:type="spellStart"/>
            <w:r>
              <w:t>stockNames</w:t>
            </w:r>
            <w:proofErr w:type="spellEnd"/>
            <w:r>
              <w:t xml:space="preserve"> array</w:t>
            </w:r>
          </w:p>
        </w:tc>
      </w:tr>
    </w:tbl>
    <w:p w:rsidR="009D1EDF" w:rsidRPr="009D1EDF" w:rsidRDefault="009D1EDF" w:rsidP="009D1EDF"/>
    <w:p w:rsidR="00DC6BBC" w:rsidRDefault="00DC6BBC" w:rsidP="00D02046">
      <w:pPr>
        <w:pStyle w:val="Heading1"/>
        <w:numPr>
          <w:ilvl w:val="0"/>
          <w:numId w:val="7"/>
        </w:numPr>
      </w:pPr>
      <w:bookmarkStart w:id="5" w:name="_Toc500879596"/>
      <w:r>
        <w:lastRenderedPageBreak/>
        <w:t>Usage</w:t>
      </w:r>
      <w:bookmarkEnd w:id="5"/>
    </w:p>
    <w:p w:rsidR="00D02046" w:rsidRPr="00D02046" w:rsidRDefault="00D02046" w:rsidP="00D02046">
      <w:r>
        <w:t>Arguments can be specified as per specification:</w:t>
      </w:r>
    </w:p>
    <w:p w:rsidR="00DC6BBC" w:rsidRPr="00D02046" w:rsidRDefault="00DC6BBC" w:rsidP="00DC6BBC">
      <w:pPr>
        <w:ind w:firstLine="360"/>
        <w:rPr>
          <w:i/>
        </w:rPr>
      </w:pPr>
      <w:proofErr w:type="spellStart"/>
      <w:proofErr w:type="gramStart"/>
      <w:r w:rsidRPr="00D02046">
        <w:rPr>
          <w:i/>
        </w:rPr>
        <w:t>commandArgs</w:t>
      </w:r>
      <w:proofErr w:type="spellEnd"/>
      <w:proofErr w:type="gramEnd"/>
      <w:r w:rsidRPr="00D02046">
        <w:rPr>
          <w:i/>
        </w:rPr>
        <w:t xml:space="preserve"> &lt;- function(...) 9</w:t>
      </w:r>
    </w:p>
    <w:p w:rsidR="00DC6BBC" w:rsidRPr="00D02046" w:rsidRDefault="00DC6BBC" w:rsidP="00DC6BBC">
      <w:pPr>
        <w:ind w:firstLine="360"/>
        <w:rPr>
          <w:i/>
        </w:rPr>
      </w:pPr>
      <w:proofErr w:type="gramStart"/>
      <w:r w:rsidRPr="00D02046">
        <w:rPr>
          <w:i/>
        </w:rPr>
        <w:t>source(</w:t>
      </w:r>
      <w:proofErr w:type="gramEnd"/>
      <w:r w:rsidRPr="00D02046">
        <w:rPr>
          <w:i/>
        </w:rPr>
        <w:t>‘</w:t>
      </w:r>
      <w:proofErr w:type="spellStart"/>
      <w:r w:rsidRPr="00D02046">
        <w:rPr>
          <w:i/>
        </w:rPr>
        <w:t>program.r</w:t>
      </w:r>
      <w:proofErr w:type="spellEnd"/>
      <w:r w:rsidRPr="00D02046">
        <w:rPr>
          <w:i/>
        </w:rPr>
        <w:t>’)</w:t>
      </w:r>
    </w:p>
    <w:p w:rsidR="00D02046" w:rsidRDefault="00D02046" w:rsidP="00D02046">
      <w:r>
        <w:t xml:space="preserve">Please note script assumes </w:t>
      </w:r>
      <w:proofErr w:type="spellStart"/>
      <w:r>
        <w:t>sqlite</w:t>
      </w:r>
      <w:proofErr w:type="spellEnd"/>
      <w:r>
        <w:t xml:space="preserve"> file is on the same path.</w:t>
      </w:r>
    </w:p>
    <w:p w:rsidR="005F1A30" w:rsidRDefault="00C13872" w:rsidP="00DC6BBC">
      <w:pPr>
        <w:pStyle w:val="Heading1"/>
      </w:pPr>
      <w:bookmarkStart w:id="6" w:name="_Toc500879597"/>
      <w:r w:rsidRPr="00C13872">
        <w:t>Remarks:</w:t>
      </w:r>
      <w:bookmarkStart w:id="7" w:name="_GoBack"/>
      <w:bookmarkEnd w:id="6"/>
      <w:bookmarkEnd w:id="7"/>
    </w:p>
    <w:p w:rsidR="006079E1" w:rsidRDefault="006079E1" w:rsidP="006079E1">
      <w:pPr>
        <w:pStyle w:val="Heading3"/>
      </w:pPr>
      <w:r>
        <w:t>Connections on clusters</w:t>
      </w:r>
    </w:p>
    <w:p w:rsidR="006079E1" w:rsidRDefault="006079E1" w:rsidP="006079E1">
      <w:r>
        <w:t>Connection is not shared across clusters</w:t>
      </w:r>
      <w:r w:rsidR="002922EB">
        <w:t xml:space="preserve">. </w:t>
      </w:r>
    </w:p>
    <w:p w:rsidR="006079E1" w:rsidRDefault="006079E1" w:rsidP="006079E1">
      <w:proofErr w:type="spellStart"/>
      <w:r>
        <w:t>RSQLite</w:t>
      </w:r>
      <w:proofErr w:type="spellEnd"/>
      <w:r>
        <w:t xml:space="preserve"> is shared across clusters with the </w:t>
      </w:r>
      <w:proofErr w:type="spellStart"/>
      <w:r>
        <w:t>clusterCall</w:t>
      </w:r>
      <w:proofErr w:type="spellEnd"/>
      <w:r>
        <w:t xml:space="preserve"> function.</w:t>
      </w:r>
    </w:p>
    <w:p w:rsidR="002922EB" w:rsidRPr="006079E1" w:rsidRDefault="002922EB" w:rsidP="006079E1">
      <w:r>
        <w:t>Days and</w:t>
      </w:r>
    </w:p>
    <w:p w:rsidR="006079E1" w:rsidRPr="006079E1" w:rsidRDefault="006079E1" w:rsidP="006079E1"/>
    <w:p w:rsidR="00DC6BBC" w:rsidRDefault="00DC6BBC" w:rsidP="00DC6BBC">
      <w:pPr>
        <w:pStyle w:val="Heading3"/>
      </w:pPr>
      <w:bookmarkStart w:id="8" w:name="_Toc500879598"/>
      <w:r>
        <w:t>Arguments vs Default days</w:t>
      </w:r>
      <w:bookmarkEnd w:id="8"/>
    </w:p>
    <w:p w:rsidR="00DC6BBC" w:rsidRPr="00DC6BBC" w:rsidRDefault="00DC6BBC" w:rsidP="00DC6BBC">
      <w:r>
        <w:t>Number of days can be specified using “</w:t>
      </w:r>
      <w:proofErr w:type="spellStart"/>
      <w:r w:rsidRPr="0065315A">
        <w:rPr>
          <w:i/>
          <w:color w:val="E36C0A" w:themeColor="accent6" w:themeShade="BF"/>
        </w:rPr>
        <w:t>commandArgs</w:t>
      </w:r>
      <w:proofErr w:type="spellEnd"/>
      <w:r>
        <w:t>”.  Otherwise it will be defaulted to 5</w:t>
      </w:r>
    </w:p>
    <w:p w:rsidR="00385FA9" w:rsidRDefault="00DC6BBC" w:rsidP="00DC6BBC">
      <w:pPr>
        <w:pStyle w:val="Heading3"/>
      </w:pPr>
      <w:bookmarkStart w:id="9" w:name="_Toc500879599"/>
      <w:r>
        <w:t>Data Source</w:t>
      </w:r>
      <w:bookmarkEnd w:id="9"/>
    </w:p>
    <w:p w:rsidR="00DC6BBC" w:rsidRDefault="00DC6BBC" w:rsidP="00DC6BBC">
      <w:proofErr w:type="spellStart"/>
      <w:r>
        <w:t>RSQLite</w:t>
      </w:r>
      <w:proofErr w:type="spellEnd"/>
      <w:r>
        <w:t xml:space="preserve"> used as source for the data.</w:t>
      </w:r>
    </w:p>
    <w:p w:rsidR="00D02046" w:rsidRDefault="00D02046" w:rsidP="00D02046">
      <w:pPr>
        <w:pStyle w:val="Heading3"/>
      </w:pPr>
      <w:bookmarkStart w:id="10" w:name="_Toc500879600"/>
      <w:r>
        <w:t>Optimized for number of cores</w:t>
      </w:r>
      <w:bookmarkEnd w:id="10"/>
    </w:p>
    <w:p w:rsidR="00D02046" w:rsidRPr="00D02046" w:rsidRDefault="00D02046" w:rsidP="00D02046">
      <w:r>
        <w:t xml:space="preserve">The script creates a </w:t>
      </w:r>
      <w:r w:rsidR="0065315A">
        <w:t>cluster of same number of cores by using the “</w:t>
      </w:r>
      <w:proofErr w:type="spellStart"/>
      <w:proofErr w:type="gramStart"/>
      <w:r w:rsidR="0065315A" w:rsidRPr="0065315A">
        <w:rPr>
          <w:i/>
          <w:color w:val="E36C0A" w:themeColor="accent6" w:themeShade="BF"/>
        </w:rPr>
        <w:t>detectCores</w:t>
      </w:r>
      <w:proofErr w:type="spellEnd"/>
      <w:r w:rsidR="0065315A" w:rsidRPr="0065315A">
        <w:rPr>
          <w:i/>
          <w:color w:val="E36C0A" w:themeColor="accent6" w:themeShade="BF"/>
        </w:rPr>
        <w:t>(</w:t>
      </w:r>
      <w:proofErr w:type="gramEnd"/>
      <w:r w:rsidR="0065315A" w:rsidRPr="0065315A">
        <w:rPr>
          <w:i/>
          <w:color w:val="E36C0A" w:themeColor="accent6" w:themeShade="BF"/>
        </w:rPr>
        <w:t>)”</w:t>
      </w:r>
      <w:r w:rsidR="0065315A" w:rsidRPr="0065315A">
        <w:rPr>
          <w:color w:val="E36C0A" w:themeColor="accent6" w:themeShade="BF"/>
        </w:rPr>
        <w:t xml:space="preserve"> </w:t>
      </w:r>
      <w:r w:rsidR="0065315A">
        <w:t>function.</w:t>
      </w:r>
    </w:p>
    <w:p w:rsidR="00DC6BBC" w:rsidRDefault="00DC6BBC" w:rsidP="00DC6BBC">
      <w:pPr>
        <w:pStyle w:val="Heading3"/>
      </w:pPr>
      <w:bookmarkStart w:id="11" w:name="_Toc500879601"/>
      <w:r>
        <w:t>Validations</w:t>
      </w:r>
      <w:bookmarkEnd w:id="11"/>
    </w:p>
    <w:p w:rsidR="00B8785E" w:rsidRDefault="00B8785E" w:rsidP="00DC6BBC">
      <w:r>
        <w:t xml:space="preserve">Note there is no validation for </w:t>
      </w:r>
      <w:r w:rsidR="00470D1F">
        <w:t>stocks</w:t>
      </w:r>
      <w:r w:rsidR="00D629E7">
        <w:t xml:space="preserve"> negative</w:t>
      </w:r>
      <w:r w:rsidR="00470D1F">
        <w:t xml:space="preserve"> </w:t>
      </w:r>
      <w:r w:rsidR="004C6048">
        <w:t>gains</w:t>
      </w:r>
      <w:r>
        <w:t xml:space="preserve"> scenario</w:t>
      </w:r>
      <w:r w:rsidR="00D02046">
        <w:t xml:space="preserve"> (</w:t>
      </w:r>
      <w:r w:rsidR="00D02046" w:rsidRPr="00D02046">
        <w:rPr>
          <w:i/>
        </w:rPr>
        <w:t>“Invest” maybe should be the option in this case</w:t>
      </w:r>
      <w:r w:rsidR="00D02046">
        <w:t>).</w:t>
      </w:r>
    </w:p>
    <w:p w:rsidR="00DC6BBC" w:rsidRDefault="00DC6BBC" w:rsidP="00DC6BBC">
      <w:pPr>
        <w:pStyle w:val="Heading3"/>
      </w:pPr>
      <w:bookmarkStart w:id="12" w:name="_Toc500879602"/>
      <w:r>
        <w:lastRenderedPageBreak/>
        <w:t>Cluster Type and Redirection</w:t>
      </w:r>
      <w:bookmarkEnd w:id="12"/>
    </w:p>
    <w:p w:rsidR="00D02046" w:rsidRPr="00D02046" w:rsidRDefault="00D02046" w:rsidP="00D02046">
      <w:r>
        <w:t>Issues found with empty “</w:t>
      </w:r>
      <w:proofErr w:type="spellStart"/>
      <w:r>
        <w:t>outfile</w:t>
      </w:r>
      <w:proofErr w:type="spellEnd"/>
      <w:r>
        <w:t>” parameter when assigning the type of cluster. Redirecting to text file works, but to meet specs</w:t>
      </w:r>
    </w:p>
    <w:p w:rsidR="00DC6BBC" w:rsidRDefault="00DC6BBC" w:rsidP="00DC6BBC">
      <w:r>
        <w:t>Cluster type is not specified on “</w:t>
      </w:r>
      <w:proofErr w:type="spellStart"/>
      <w:r>
        <w:t>makeCluster</w:t>
      </w:r>
      <w:proofErr w:type="spellEnd"/>
      <w:r>
        <w:t>”, so prints could be redirected to standard output specifying “empty string” as “</w:t>
      </w:r>
      <w:proofErr w:type="spellStart"/>
      <w:r>
        <w:t>outfile</w:t>
      </w:r>
      <w:proofErr w:type="spellEnd"/>
      <w:r>
        <w:t>”.</w:t>
      </w:r>
    </w:p>
    <w:p w:rsidR="00DC6BBC" w:rsidRDefault="0065315A" w:rsidP="0065315A">
      <w:r>
        <w:rPr>
          <w:noProof/>
        </w:rPr>
        <w:drawing>
          <wp:inline distT="0" distB="0" distL="0" distR="0" wp14:anchorId="57BA86A8" wp14:editId="29CCADD4">
            <wp:extent cx="36099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BC" w:rsidRDefault="00DC6BBC" w:rsidP="00DC6BBC">
      <w:pPr>
        <w:pStyle w:val="Heading3"/>
      </w:pPr>
      <w:bookmarkStart w:id="13" w:name="_Toc500879603"/>
      <w:r>
        <w:t>Tests</w:t>
      </w:r>
      <w:bookmarkEnd w:id="13"/>
    </w:p>
    <w:p w:rsidR="0065315A" w:rsidRPr="00BF6E56" w:rsidRDefault="0065315A" w:rsidP="0065315A">
      <w:r>
        <w:t>“Manual” tests have been run to ensure single threaded and parallelized solution return same values.</w:t>
      </w:r>
    </w:p>
    <w:p w:rsidR="00DC6BBC" w:rsidRDefault="0065315A" w:rsidP="0065315A">
      <w:pPr>
        <w:jc w:val="center"/>
      </w:pPr>
      <w:r>
        <w:rPr>
          <w:noProof/>
        </w:rPr>
        <w:drawing>
          <wp:inline distT="0" distB="0" distL="0" distR="0" wp14:anchorId="0B96F8E1" wp14:editId="39D678BA">
            <wp:extent cx="45624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F4" w:rsidRPr="0017616F" w:rsidRDefault="00074AF4" w:rsidP="0017616F"/>
    <w:p w:rsidR="00BF6E56" w:rsidRPr="00BF6E56" w:rsidRDefault="00BF6E56" w:rsidP="00BF6E56">
      <w:pPr>
        <w:jc w:val="center"/>
      </w:pPr>
    </w:p>
    <w:sectPr w:rsidR="00BF6E56" w:rsidRPr="00BF6E56" w:rsidSect="008D1A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E31"/>
    <w:multiLevelType w:val="hybridMultilevel"/>
    <w:tmpl w:val="BCBAB81C"/>
    <w:lvl w:ilvl="0" w:tplc="0C8E00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7637A"/>
    <w:multiLevelType w:val="hybridMultilevel"/>
    <w:tmpl w:val="2FFE689C"/>
    <w:lvl w:ilvl="0" w:tplc="5802D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74C08"/>
    <w:multiLevelType w:val="hybridMultilevel"/>
    <w:tmpl w:val="D1202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33E9C"/>
    <w:multiLevelType w:val="hybridMultilevel"/>
    <w:tmpl w:val="4EB8825A"/>
    <w:lvl w:ilvl="0" w:tplc="DD4C57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E9716F"/>
    <w:multiLevelType w:val="hybridMultilevel"/>
    <w:tmpl w:val="B2C6F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CA2150"/>
    <w:multiLevelType w:val="hybridMultilevel"/>
    <w:tmpl w:val="F9B2E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304E76"/>
    <w:multiLevelType w:val="hybridMultilevel"/>
    <w:tmpl w:val="ECB0D6B8"/>
    <w:lvl w:ilvl="0" w:tplc="5CB86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B3F13"/>
    <w:multiLevelType w:val="hybridMultilevel"/>
    <w:tmpl w:val="A93E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DD"/>
    <w:rsid w:val="00011EF9"/>
    <w:rsid w:val="00044250"/>
    <w:rsid w:val="0007487C"/>
    <w:rsid w:val="00074AF4"/>
    <w:rsid w:val="000836DD"/>
    <w:rsid w:val="000A2966"/>
    <w:rsid w:val="000A7999"/>
    <w:rsid w:val="000B5D1A"/>
    <w:rsid w:val="000B796A"/>
    <w:rsid w:val="000D3616"/>
    <w:rsid w:val="0016251A"/>
    <w:rsid w:val="00170054"/>
    <w:rsid w:val="0017616F"/>
    <w:rsid w:val="0018013E"/>
    <w:rsid w:val="001C2CAA"/>
    <w:rsid w:val="00203BEB"/>
    <w:rsid w:val="0021511B"/>
    <w:rsid w:val="002922EB"/>
    <w:rsid w:val="002B0C82"/>
    <w:rsid w:val="002B618E"/>
    <w:rsid w:val="002C63F4"/>
    <w:rsid w:val="002E4F99"/>
    <w:rsid w:val="00301A5B"/>
    <w:rsid w:val="003226C1"/>
    <w:rsid w:val="0034337B"/>
    <w:rsid w:val="0037654E"/>
    <w:rsid w:val="00385FA9"/>
    <w:rsid w:val="003E2A98"/>
    <w:rsid w:val="0040213E"/>
    <w:rsid w:val="00437792"/>
    <w:rsid w:val="00470D1F"/>
    <w:rsid w:val="004C6048"/>
    <w:rsid w:val="004E304A"/>
    <w:rsid w:val="00575E8C"/>
    <w:rsid w:val="005A299F"/>
    <w:rsid w:val="005A48D5"/>
    <w:rsid w:val="005D3EC9"/>
    <w:rsid w:val="005F1A30"/>
    <w:rsid w:val="006079E1"/>
    <w:rsid w:val="0063237D"/>
    <w:rsid w:val="0065315A"/>
    <w:rsid w:val="00695828"/>
    <w:rsid w:val="006C7F78"/>
    <w:rsid w:val="00701D89"/>
    <w:rsid w:val="0075212A"/>
    <w:rsid w:val="00753C05"/>
    <w:rsid w:val="007B77B4"/>
    <w:rsid w:val="007D2EE2"/>
    <w:rsid w:val="007D7233"/>
    <w:rsid w:val="00834FE6"/>
    <w:rsid w:val="00892FC6"/>
    <w:rsid w:val="008A4C2F"/>
    <w:rsid w:val="008D1A3B"/>
    <w:rsid w:val="008E15C1"/>
    <w:rsid w:val="008F5B3B"/>
    <w:rsid w:val="00921C8A"/>
    <w:rsid w:val="0092238A"/>
    <w:rsid w:val="0097767C"/>
    <w:rsid w:val="009B112F"/>
    <w:rsid w:val="009D1EDF"/>
    <w:rsid w:val="009E3727"/>
    <w:rsid w:val="00A47D4C"/>
    <w:rsid w:val="00A556E8"/>
    <w:rsid w:val="00A602EE"/>
    <w:rsid w:val="00A65D61"/>
    <w:rsid w:val="00AC1686"/>
    <w:rsid w:val="00B41D6E"/>
    <w:rsid w:val="00B71457"/>
    <w:rsid w:val="00B80599"/>
    <w:rsid w:val="00B8785E"/>
    <w:rsid w:val="00B91A9C"/>
    <w:rsid w:val="00BA045A"/>
    <w:rsid w:val="00BE31A1"/>
    <w:rsid w:val="00BF6E56"/>
    <w:rsid w:val="00C02F09"/>
    <w:rsid w:val="00C13872"/>
    <w:rsid w:val="00C46D8C"/>
    <w:rsid w:val="00C550C6"/>
    <w:rsid w:val="00C66FA0"/>
    <w:rsid w:val="00C7498F"/>
    <w:rsid w:val="00CB0F81"/>
    <w:rsid w:val="00CD2975"/>
    <w:rsid w:val="00CD6B7C"/>
    <w:rsid w:val="00CD7311"/>
    <w:rsid w:val="00CF2628"/>
    <w:rsid w:val="00D02046"/>
    <w:rsid w:val="00D629E7"/>
    <w:rsid w:val="00DA5AAD"/>
    <w:rsid w:val="00DC6BBC"/>
    <w:rsid w:val="00E32524"/>
    <w:rsid w:val="00E76FD4"/>
    <w:rsid w:val="00E93468"/>
    <w:rsid w:val="00F04840"/>
    <w:rsid w:val="00F30C31"/>
    <w:rsid w:val="00F337C8"/>
    <w:rsid w:val="00F56E05"/>
    <w:rsid w:val="00FD55F3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F8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B0F8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B0F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D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F8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B0F8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B0F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A7DAE-9BE2-40D1-82E3-25D3361E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Marrades</dc:creator>
  <cp:keywords/>
  <dc:description/>
  <cp:lastModifiedBy>Cesar Marrades</cp:lastModifiedBy>
  <cp:revision>77</cp:revision>
  <dcterms:created xsi:type="dcterms:W3CDTF">2017-10-23T08:37:00Z</dcterms:created>
  <dcterms:modified xsi:type="dcterms:W3CDTF">2017-12-13T18:51:00Z</dcterms:modified>
</cp:coreProperties>
</file>