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28A9" w:rsidRDefault="003F28A9">
      <w:pPr>
        <w:pStyle w:val="Standard"/>
      </w:pPr>
    </w:p>
    <w:p w:rsidR="003F28A9" w:rsidRDefault="00000000">
      <w:pPr>
        <w:pStyle w:val="Standard"/>
      </w:pPr>
      <w:r>
        <w:rPr>
          <w:noProof/>
        </w:rPr>
        <w:drawing>
          <wp:anchor distT="0" distB="0" distL="114300" distR="114300" simplePos="0" relativeHeight="251658240" behindDoc="0" locked="0" layoutInCell="1" allowOverlap="1">
            <wp:simplePos x="0" y="0"/>
            <wp:positionH relativeFrom="column">
              <wp:posOffset>1689838</wp:posOffset>
            </wp:positionH>
            <wp:positionV relativeFrom="paragraph">
              <wp:posOffset>12600</wp:posOffset>
            </wp:positionV>
            <wp:extent cx="2579037" cy="2152799"/>
            <wp:effectExtent l="0" t="0" r="0" b="0"/>
            <wp:wrapNone/>
            <wp:docPr id="881800220" name="Imagen con transparencia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579037" cy="2152799"/>
                    </a:xfrm>
                    <a:prstGeom prst="rect">
                      <a:avLst/>
                    </a:prstGeom>
                    <a:noFill/>
                    <a:ln>
                      <a:noFill/>
                      <a:prstDash/>
                    </a:ln>
                  </pic:spPr>
                </pic:pic>
              </a:graphicData>
            </a:graphic>
          </wp:anchor>
        </w:drawing>
      </w: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3F28A9" w:rsidRDefault="003F28A9">
      <w:pPr>
        <w:pStyle w:val="Standard"/>
      </w:pPr>
    </w:p>
    <w:p w:rsidR="00C7282A" w:rsidRPr="00C7282A" w:rsidRDefault="00C7282A" w:rsidP="00C7282A">
      <w:pPr>
        <w:pStyle w:val="Standard"/>
        <w:spacing w:line="360" w:lineRule="auto"/>
        <w:jc w:val="center"/>
        <w:rPr>
          <w:rFonts w:ascii="Arial" w:hAnsi="Arial"/>
          <w:b/>
          <w:bCs/>
        </w:rPr>
      </w:pPr>
      <w:r w:rsidRPr="00C7282A">
        <w:rPr>
          <w:rFonts w:ascii="Arial" w:hAnsi="Arial"/>
          <w:b/>
          <w:bCs/>
        </w:rPr>
        <w:t>DISEÑO DE PROTOCOLOS DE SEGURIDAD A NIVEL DE CÓDIGO Y PROCEDIMIENTOS EN EL DESARROLLO DE APLICACIONES</w:t>
      </w:r>
    </w:p>
    <w:p w:rsidR="003F28A9" w:rsidRDefault="00C7282A" w:rsidP="00C7282A">
      <w:pPr>
        <w:pStyle w:val="Standard"/>
        <w:spacing w:line="360" w:lineRule="auto"/>
        <w:jc w:val="center"/>
        <w:rPr>
          <w:rFonts w:ascii="Arial" w:hAnsi="Arial"/>
          <w:b/>
          <w:bCs/>
        </w:rPr>
      </w:pPr>
      <w:r w:rsidRPr="00C7282A">
        <w:rPr>
          <w:rFonts w:ascii="Arial" w:hAnsi="Arial"/>
          <w:b/>
          <w:bCs/>
        </w:rPr>
        <w:t>DEL OBSERVATORIO NACIONAL DE CIENCIA, TECNOLOGÍA E INNOVACIÓN.</w:t>
      </w:r>
    </w:p>
    <w:p w:rsidR="003F28A9" w:rsidRDefault="003F28A9">
      <w:pPr>
        <w:pStyle w:val="Standard"/>
        <w:spacing w:line="276" w:lineRule="auto"/>
        <w:jc w:val="center"/>
        <w:rPr>
          <w:rFonts w:ascii="Arial" w:hAnsi="Arial"/>
        </w:rPr>
      </w:pPr>
    </w:p>
    <w:p w:rsidR="003F28A9" w:rsidRDefault="003F28A9">
      <w:pPr>
        <w:pStyle w:val="Standard"/>
        <w:spacing w:line="276" w:lineRule="auto"/>
        <w:jc w:val="center"/>
        <w:rPr>
          <w:rFonts w:ascii="Arial" w:hAnsi="Arial"/>
        </w:rPr>
      </w:pPr>
    </w:p>
    <w:p w:rsidR="003F28A9" w:rsidRDefault="003F28A9">
      <w:pPr>
        <w:pStyle w:val="Standard"/>
        <w:spacing w:line="276" w:lineRule="auto"/>
        <w:jc w:val="center"/>
        <w:rPr>
          <w:rFonts w:ascii="Arial" w:hAnsi="Arial"/>
        </w:rPr>
      </w:pPr>
    </w:p>
    <w:p w:rsidR="003F28A9" w:rsidRDefault="003F28A9">
      <w:pPr>
        <w:pStyle w:val="Standard"/>
        <w:spacing w:line="276" w:lineRule="auto"/>
        <w:jc w:val="center"/>
        <w:rPr>
          <w:rFonts w:ascii="Arial" w:hAnsi="Arial"/>
        </w:rPr>
      </w:pPr>
    </w:p>
    <w:p w:rsidR="003F28A9" w:rsidRDefault="003F28A9">
      <w:pPr>
        <w:pStyle w:val="Standard"/>
        <w:spacing w:line="276" w:lineRule="auto"/>
        <w:jc w:val="center"/>
        <w:rPr>
          <w:rFonts w:ascii="Arial" w:hAnsi="Arial"/>
        </w:rPr>
      </w:pPr>
    </w:p>
    <w:p w:rsidR="003F28A9" w:rsidRDefault="003F28A9">
      <w:pPr>
        <w:pStyle w:val="Standard"/>
        <w:spacing w:line="276" w:lineRule="auto"/>
        <w:jc w:val="center"/>
        <w:rPr>
          <w:rFonts w:ascii="Arial" w:hAnsi="Arial"/>
        </w:rPr>
      </w:pPr>
    </w:p>
    <w:p w:rsidR="003F28A9" w:rsidRDefault="003F28A9">
      <w:pPr>
        <w:pStyle w:val="Standard"/>
        <w:spacing w:line="276" w:lineRule="auto"/>
        <w:jc w:val="center"/>
        <w:rPr>
          <w:rFonts w:ascii="Arial" w:hAnsi="Arial"/>
        </w:rPr>
      </w:pPr>
    </w:p>
    <w:p w:rsidR="003F28A9" w:rsidRDefault="00000000" w:rsidP="00C7282A">
      <w:pPr>
        <w:pStyle w:val="Standard"/>
        <w:spacing w:line="360" w:lineRule="auto"/>
        <w:jc w:val="right"/>
        <w:rPr>
          <w:rFonts w:ascii="Arial" w:hAnsi="Arial"/>
        </w:rPr>
      </w:pPr>
      <w:r>
        <w:rPr>
          <w:rFonts w:ascii="Arial" w:hAnsi="Arial"/>
        </w:rPr>
        <w:t xml:space="preserve">Nombres y Apellidos del (de la) participante: </w:t>
      </w:r>
      <w:r w:rsidR="00C7282A">
        <w:rPr>
          <w:rFonts w:ascii="Arial" w:hAnsi="Arial"/>
        </w:rPr>
        <w:t>Carlos Rafael Marrero Muñoz</w:t>
      </w:r>
    </w:p>
    <w:p w:rsidR="003F28A9" w:rsidRDefault="00000000" w:rsidP="00C7282A">
      <w:pPr>
        <w:pStyle w:val="Standard"/>
        <w:spacing w:line="360" w:lineRule="auto"/>
        <w:jc w:val="right"/>
        <w:rPr>
          <w:rFonts w:ascii="Arial" w:hAnsi="Arial"/>
        </w:rPr>
      </w:pPr>
      <w:r>
        <w:rPr>
          <w:rFonts w:ascii="Arial" w:hAnsi="Arial"/>
        </w:rPr>
        <w:t>Cédula de Identidad:</w:t>
      </w:r>
      <w:r w:rsidR="00C7282A">
        <w:rPr>
          <w:rFonts w:ascii="Arial" w:hAnsi="Arial"/>
        </w:rPr>
        <w:t xml:space="preserve"> V-7920566</w:t>
      </w:r>
    </w:p>
    <w:p w:rsidR="003F28A9" w:rsidRDefault="00000000" w:rsidP="00C7282A">
      <w:pPr>
        <w:pStyle w:val="Standard"/>
        <w:spacing w:line="360" w:lineRule="auto"/>
        <w:jc w:val="right"/>
      </w:pPr>
      <w:r>
        <w:rPr>
          <w:rFonts w:ascii="Arial" w:hAnsi="Arial"/>
        </w:rPr>
        <w:t xml:space="preserve">Correo Electrónico: </w:t>
      </w:r>
      <w:hyperlink r:id="rId8" w:history="1">
        <w:r w:rsidR="00C7282A" w:rsidRPr="00A161E8">
          <w:rPr>
            <w:rStyle w:val="Hipervnculo"/>
            <w:rFonts w:ascii="Arial" w:hAnsi="Arial"/>
          </w:rPr>
          <w:t>marrero.c@</w:t>
        </w:r>
      </w:hyperlink>
      <w:r w:rsidR="00C7282A">
        <w:rPr>
          <w:rFonts w:ascii="Arial" w:hAnsi="Arial"/>
        </w:rPr>
        <w:t>gmail.com</w:t>
      </w:r>
    </w:p>
    <w:p w:rsidR="003F28A9" w:rsidRDefault="00000000" w:rsidP="00C7282A">
      <w:pPr>
        <w:pStyle w:val="Standard"/>
        <w:spacing w:line="360" w:lineRule="auto"/>
        <w:jc w:val="right"/>
        <w:rPr>
          <w:rFonts w:ascii="Arial" w:hAnsi="Arial"/>
        </w:rPr>
      </w:pPr>
      <w:r>
        <w:rPr>
          <w:rFonts w:ascii="Arial" w:hAnsi="Arial"/>
        </w:rPr>
        <w:t xml:space="preserve">Teléfono: </w:t>
      </w:r>
      <w:r w:rsidR="00C7282A">
        <w:rPr>
          <w:rFonts w:ascii="Arial" w:hAnsi="Arial"/>
        </w:rPr>
        <w:t>04242093147</w:t>
      </w:r>
    </w:p>
    <w:p w:rsidR="003F28A9" w:rsidRDefault="00000000" w:rsidP="00C7282A">
      <w:pPr>
        <w:pStyle w:val="Standard"/>
        <w:spacing w:line="360" w:lineRule="auto"/>
        <w:jc w:val="right"/>
        <w:rPr>
          <w:rFonts w:ascii="Arial" w:hAnsi="Arial"/>
        </w:rPr>
      </w:pPr>
      <w:r>
        <w:rPr>
          <w:rFonts w:ascii="Arial" w:hAnsi="Arial"/>
        </w:rPr>
        <w:t xml:space="preserve">Docente Mediador: </w:t>
      </w:r>
      <w:r w:rsidR="00C7282A">
        <w:rPr>
          <w:rFonts w:ascii="Arial" w:hAnsi="Arial"/>
        </w:rPr>
        <w:t>David Silva</w:t>
      </w:r>
    </w:p>
    <w:p w:rsidR="003F28A9" w:rsidRDefault="003F28A9">
      <w:pPr>
        <w:pStyle w:val="Standard"/>
        <w:jc w:val="center"/>
        <w:rPr>
          <w:rFonts w:ascii="Arial" w:hAnsi="Arial"/>
        </w:rPr>
      </w:pPr>
    </w:p>
    <w:p w:rsidR="00C7282A" w:rsidRDefault="00C7282A">
      <w:pPr>
        <w:pStyle w:val="Standard"/>
        <w:jc w:val="center"/>
        <w:rPr>
          <w:rFonts w:ascii="Arial" w:hAnsi="Arial"/>
        </w:rPr>
      </w:pPr>
    </w:p>
    <w:p w:rsidR="00C7282A" w:rsidRDefault="00C7282A">
      <w:pPr>
        <w:pStyle w:val="Standard"/>
        <w:jc w:val="center"/>
        <w:rPr>
          <w:rFonts w:ascii="Arial" w:hAnsi="Arial"/>
        </w:rPr>
      </w:pPr>
    </w:p>
    <w:p w:rsidR="003F28A9" w:rsidRDefault="003F28A9">
      <w:pPr>
        <w:pStyle w:val="Standard"/>
        <w:jc w:val="center"/>
        <w:rPr>
          <w:rFonts w:ascii="Arial" w:hAnsi="Arial"/>
        </w:rPr>
      </w:pPr>
    </w:p>
    <w:p w:rsidR="003F28A9" w:rsidRDefault="00000000">
      <w:pPr>
        <w:pStyle w:val="Standard"/>
        <w:jc w:val="center"/>
        <w:rPr>
          <w:rFonts w:ascii="Arial" w:hAnsi="Arial"/>
        </w:rPr>
      </w:pPr>
      <w:r>
        <w:rPr>
          <w:rFonts w:ascii="Arial" w:hAnsi="Arial"/>
        </w:rPr>
        <w:t xml:space="preserve">Caracas, </w:t>
      </w:r>
      <w:r w:rsidR="00C7282A">
        <w:rPr>
          <w:rFonts w:ascii="Arial" w:hAnsi="Arial"/>
        </w:rPr>
        <w:t>septiembre</w:t>
      </w:r>
      <w:r>
        <w:rPr>
          <w:rFonts w:ascii="Arial" w:hAnsi="Arial"/>
        </w:rPr>
        <w:t xml:space="preserve"> de 202</w:t>
      </w:r>
      <w:r w:rsidR="00C7282A">
        <w:rPr>
          <w:rFonts w:ascii="Arial" w:hAnsi="Arial"/>
        </w:rPr>
        <w:t>4</w:t>
      </w:r>
    </w:p>
    <w:p w:rsidR="003F28A9" w:rsidRDefault="003F28A9">
      <w:pPr>
        <w:pStyle w:val="Standard"/>
        <w:jc w:val="center"/>
        <w:rPr>
          <w:rFonts w:ascii="Arial" w:hAnsi="Arial"/>
        </w:rPr>
      </w:pPr>
    </w:p>
    <w:p w:rsidR="003F28A9" w:rsidRDefault="003F28A9">
      <w:pPr>
        <w:pStyle w:val="Standard"/>
        <w:jc w:val="center"/>
        <w:rPr>
          <w:rFonts w:ascii="Arial" w:hAnsi="Arial" w:cs="Arial"/>
          <w:lang w:val="es-ES"/>
        </w:rPr>
      </w:pPr>
    </w:p>
    <w:p w:rsidR="003F28A9" w:rsidRDefault="00000000">
      <w:pPr>
        <w:pStyle w:val="Standard"/>
        <w:jc w:val="center"/>
      </w:pPr>
      <w:r>
        <w:rPr>
          <w:rFonts w:ascii="Arial" w:hAnsi="Arial" w:cs="Arial"/>
          <w:noProof/>
          <w:lang w:val="es-ES"/>
        </w:rPr>
        <w:drawing>
          <wp:anchor distT="0" distB="0" distL="114300" distR="114300" simplePos="0" relativeHeight="251659264" behindDoc="0" locked="0" layoutInCell="1" allowOverlap="1">
            <wp:simplePos x="0" y="0"/>
            <wp:positionH relativeFrom="column">
              <wp:posOffset>2343963</wp:posOffset>
            </wp:positionH>
            <wp:positionV relativeFrom="paragraph">
              <wp:posOffset>39236</wp:posOffset>
            </wp:positionV>
            <wp:extent cx="1454398" cy="1243081"/>
            <wp:effectExtent l="0" t="0" r="0" b="0"/>
            <wp:wrapNone/>
            <wp:docPr id="513710075" name="Imagen con transparencia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454398" cy="1243081"/>
                    </a:xfrm>
                    <a:prstGeom prst="rect">
                      <a:avLst/>
                    </a:prstGeom>
                    <a:noFill/>
                    <a:ln>
                      <a:noFill/>
                      <a:prstDash/>
                    </a:ln>
                  </pic:spPr>
                </pic:pic>
              </a:graphicData>
            </a:graphic>
          </wp:anchor>
        </w:drawing>
      </w:r>
    </w:p>
    <w:p w:rsidR="003F28A9" w:rsidRDefault="003F28A9">
      <w:pPr>
        <w:pStyle w:val="Standard"/>
        <w:jc w:val="center"/>
        <w:rPr>
          <w:rFonts w:ascii="Arial" w:hAnsi="Arial" w:cs="Arial"/>
          <w:lang w:val="es-ES"/>
        </w:rPr>
      </w:pPr>
    </w:p>
    <w:p w:rsidR="003F28A9" w:rsidRDefault="003F28A9">
      <w:pPr>
        <w:pStyle w:val="Standard"/>
        <w:jc w:val="center"/>
        <w:rPr>
          <w:rFonts w:ascii="Arial" w:hAnsi="Arial" w:cs="Arial"/>
          <w:lang w:val="es-ES"/>
        </w:rPr>
      </w:pPr>
    </w:p>
    <w:p w:rsidR="003F28A9" w:rsidRDefault="003F28A9">
      <w:pPr>
        <w:pStyle w:val="Standard"/>
        <w:jc w:val="center"/>
        <w:rPr>
          <w:rFonts w:ascii="Arial" w:hAnsi="Arial" w:cs="Arial"/>
          <w:lang w:val="es-ES"/>
        </w:rPr>
      </w:pPr>
    </w:p>
    <w:p w:rsidR="003F28A9" w:rsidRDefault="003F28A9">
      <w:pPr>
        <w:pStyle w:val="Standard"/>
        <w:jc w:val="center"/>
        <w:rPr>
          <w:rFonts w:ascii="Arial" w:hAnsi="Arial" w:cs="Arial"/>
          <w:lang w:val="es-ES"/>
        </w:rPr>
      </w:pPr>
    </w:p>
    <w:p w:rsidR="003F28A9" w:rsidRDefault="003F28A9">
      <w:pPr>
        <w:pStyle w:val="Standard"/>
        <w:jc w:val="center"/>
        <w:rPr>
          <w:rFonts w:ascii="Arial" w:hAnsi="Arial" w:cs="Arial"/>
          <w:lang w:val="es-ES"/>
        </w:rPr>
      </w:pPr>
    </w:p>
    <w:p w:rsidR="003F28A9" w:rsidRDefault="003F28A9">
      <w:pPr>
        <w:pStyle w:val="Standard"/>
        <w:jc w:val="center"/>
        <w:rPr>
          <w:rFonts w:ascii="Arial" w:hAnsi="Arial" w:cs="Arial"/>
          <w:b/>
          <w:bCs/>
          <w:lang w:val="es-ES"/>
        </w:rPr>
      </w:pPr>
    </w:p>
    <w:p w:rsidR="003F28A9" w:rsidRDefault="003F28A9">
      <w:pPr>
        <w:pStyle w:val="Standard"/>
        <w:jc w:val="center"/>
        <w:rPr>
          <w:rFonts w:ascii="Arial" w:hAnsi="Arial" w:cs="Arial"/>
          <w:b/>
          <w:bCs/>
          <w:lang w:val="es-ES"/>
        </w:rPr>
      </w:pPr>
    </w:p>
    <w:p w:rsidR="003F28A9" w:rsidRDefault="00000000">
      <w:pPr>
        <w:pStyle w:val="Standard"/>
        <w:jc w:val="center"/>
        <w:rPr>
          <w:rFonts w:ascii="Arial" w:hAnsi="Arial" w:cs="Arial"/>
          <w:b/>
          <w:bCs/>
          <w:lang w:val="es-ES"/>
        </w:rPr>
      </w:pPr>
      <w:r>
        <w:rPr>
          <w:rFonts w:ascii="Arial" w:hAnsi="Arial" w:cs="Arial"/>
          <w:b/>
          <w:bCs/>
          <w:lang w:val="es-ES"/>
        </w:rPr>
        <w:t>VISTO BUENO DEL DOCENTE MEDIADOR</w:t>
      </w:r>
    </w:p>
    <w:p w:rsidR="003F28A9" w:rsidRDefault="003F28A9">
      <w:pPr>
        <w:pStyle w:val="Standard"/>
        <w:jc w:val="center"/>
        <w:rPr>
          <w:rFonts w:ascii="Arial" w:hAnsi="Arial" w:cs="Arial"/>
          <w:lang w:val="es-ES"/>
        </w:rPr>
      </w:pPr>
    </w:p>
    <w:p w:rsidR="003F28A9" w:rsidRDefault="003F28A9">
      <w:pPr>
        <w:pStyle w:val="Standard"/>
        <w:jc w:val="center"/>
        <w:rPr>
          <w:rFonts w:ascii="Arial" w:hAnsi="Arial" w:cs="Arial"/>
          <w:lang w:val="es-ES"/>
        </w:rPr>
      </w:pPr>
    </w:p>
    <w:p w:rsidR="003F28A9" w:rsidRDefault="00000000" w:rsidP="003F7E6F">
      <w:pPr>
        <w:pStyle w:val="Standard"/>
        <w:spacing w:line="360" w:lineRule="auto"/>
        <w:jc w:val="center"/>
      </w:pPr>
      <w:r>
        <w:rPr>
          <w:rFonts w:ascii="Arial" w:hAnsi="Arial" w:cs="Arial"/>
          <w:lang w:val="es-ES"/>
        </w:rPr>
        <w:t>En mi carácter de Docente Mediador del Caso de Estudio presentado por el(la) ciudadano(a):</w:t>
      </w:r>
    </w:p>
    <w:p w:rsidR="003F28A9" w:rsidRDefault="003F7E6F" w:rsidP="003F7E6F">
      <w:pPr>
        <w:pStyle w:val="Textbody"/>
        <w:spacing w:line="360" w:lineRule="auto"/>
        <w:jc w:val="both"/>
      </w:pPr>
      <w:r>
        <w:rPr>
          <w:rFonts w:ascii="Arial" w:hAnsi="Arial" w:cs="Arial"/>
          <w:lang w:val="es-ES"/>
        </w:rPr>
        <w:t>Carlos Rafael Marrero Muñoz, portador de la Cédula de Identidad N.º: V-7920566 como requisito de egreso del Diplomado para la Gestión de las Tecnologías de Información y la Comunicación, Titulado:</w:t>
      </w:r>
      <w:r w:rsidRPr="003F7E6F">
        <w:rPr>
          <w:rFonts w:ascii="Calibri" w:hAnsi="Calibri" w:cs="Calibri"/>
          <w:color w:val="000000"/>
          <w:sz w:val="22"/>
          <w:szCs w:val="22"/>
        </w:rPr>
        <w:t xml:space="preserve"> </w:t>
      </w:r>
      <w:r w:rsidRPr="003F7E6F">
        <w:rPr>
          <w:rFonts w:ascii="Arial" w:hAnsi="Arial" w:cs="Arial"/>
        </w:rPr>
        <w:t>Diseño de protocolos de seguridad a nivel de código y procedimientos en el desarrollo de aplicaciones del Observatorio Nacional de Ciencia, Tecnología e Innovación.</w:t>
      </w:r>
      <w:r>
        <w:rPr>
          <w:rFonts w:ascii="Arial" w:hAnsi="Arial" w:cs="Arial"/>
          <w:b/>
          <w:lang w:val="es-ES"/>
        </w:rPr>
        <w:t>;</w:t>
      </w:r>
      <w:r>
        <w:rPr>
          <w:rFonts w:ascii="Arial" w:hAnsi="Arial" w:cs="Arial"/>
          <w:lang w:val="es-ES"/>
        </w:rPr>
        <w:t xml:space="preserve"> considero que dicho Caso de Estudio reúne los requisitos y méritos suficientes para ser desarrollado tal como se describe en el presente documento.</w:t>
      </w:r>
    </w:p>
    <w:p w:rsidR="003F28A9" w:rsidRDefault="00000000" w:rsidP="003F7E6F">
      <w:pPr>
        <w:pStyle w:val="Textbody"/>
        <w:spacing w:line="360" w:lineRule="auto"/>
        <w:ind w:firstLine="720"/>
        <w:rPr>
          <w:rFonts w:ascii="Arial" w:hAnsi="Arial" w:cs="Arial"/>
          <w:lang w:val="es-ES"/>
        </w:rPr>
      </w:pPr>
      <w:r>
        <w:rPr>
          <w:rFonts w:ascii="Arial" w:hAnsi="Arial" w:cs="Arial"/>
          <w:lang w:val="es-ES"/>
        </w:rPr>
        <w:t xml:space="preserve">En la Ciudad de Caracas, a los _______ del mes de _____ </w:t>
      </w:r>
      <w:proofErr w:type="spellStart"/>
      <w:r>
        <w:rPr>
          <w:rFonts w:ascii="Arial" w:hAnsi="Arial" w:cs="Arial"/>
          <w:lang w:val="es-ES"/>
        </w:rPr>
        <w:t>de</w:t>
      </w:r>
      <w:proofErr w:type="spellEnd"/>
      <w:r>
        <w:rPr>
          <w:rFonts w:ascii="Arial" w:hAnsi="Arial" w:cs="Arial"/>
          <w:lang w:val="es-ES"/>
        </w:rPr>
        <w:t xml:space="preserve"> 202_</w:t>
      </w:r>
    </w:p>
    <w:p w:rsidR="003F28A9" w:rsidRDefault="003F28A9">
      <w:pPr>
        <w:pStyle w:val="Textbody"/>
        <w:spacing w:line="360" w:lineRule="auto"/>
        <w:rPr>
          <w:rFonts w:ascii="Arial" w:hAnsi="Arial" w:cs="Arial"/>
          <w:lang w:val="es-ES"/>
        </w:rPr>
      </w:pPr>
    </w:p>
    <w:p w:rsidR="003F28A9" w:rsidRDefault="00000000">
      <w:pPr>
        <w:pStyle w:val="Textbody"/>
        <w:spacing w:line="360" w:lineRule="auto"/>
        <w:ind w:left="1416" w:firstLine="708"/>
      </w:pPr>
      <w:r>
        <w:rPr>
          <w:rFonts w:ascii="Arial" w:hAnsi="Arial" w:cs="Arial"/>
          <w:lang w:val="es-ES"/>
        </w:rPr>
        <w:t xml:space="preserve">                      (Firma del Docente Mediador)</w:t>
      </w:r>
    </w:p>
    <w:p w:rsidR="003F28A9" w:rsidRDefault="00000000">
      <w:pPr>
        <w:pStyle w:val="Textbody"/>
        <w:spacing w:line="360" w:lineRule="auto"/>
        <w:ind w:left="1416" w:firstLine="708"/>
        <w:rPr>
          <w:rFonts w:ascii="Arial" w:hAnsi="Arial" w:cs="Arial"/>
          <w:lang w:val="es-ES"/>
        </w:rPr>
      </w:pPr>
      <w:r>
        <w:rPr>
          <w:rFonts w:ascii="Arial" w:hAnsi="Arial" w:cs="Arial"/>
          <w:lang w:val="es-ES"/>
        </w:rPr>
        <w:t xml:space="preserve">            ________________________________</w:t>
      </w:r>
    </w:p>
    <w:p w:rsidR="003F28A9" w:rsidRDefault="00000000">
      <w:pPr>
        <w:pStyle w:val="Textbody"/>
        <w:spacing w:line="360" w:lineRule="auto"/>
        <w:jc w:val="center"/>
        <w:rPr>
          <w:rFonts w:ascii="Arial" w:eastAsia="Arial" w:hAnsi="Arial" w:cs="Arial"/>
        </w:rPr>
      </w:pPr>
      <w:r>
        <w:rPr>
          <w:rFonts w:ascii="Arial" w:eastAsia="Arial" w:hAnsi="Arial" w:cs="Arial"/>
        </w:rPr>
        <w:t>(Nombre(s)  y Apellido(s))</w:t>
      </w:r>
    </w:p>
    <w:p w:rsidR="003F28A9" w:rsidRDefault="00000000">
      <w:pPr>
        <w:pStyle w:val="Textbody"/>
        <w:spacing w:line="360" w:lineRule="auto"/>
        <w:jc w:val="center"/>
        <w:rPr>
          <w:rFonts w:ascii="Arial" w:hAnsi="Arial" w:cs="Arial"/>
          <w:lang w:val="es-ES"/>
        </w:rPr>
      </w:pPr>
      <w:r>
        <w:rPr>
          <w:rFonts w:ascii="Arial" w:hAnsi="Arial" w:cs="Arial"/>
          <w:lang w:val="es-ES"/>
        </w:rPr>
        <w:t>(C.I. N.º: ___________)</w:t>
      </w:r>
    </w:p>
    <w:p w:rsidR="003F28A9" w:rsidRDefault="003F28A9">
      <w:pPr>
        <w:pStyle w:val="Standard"/>
        <w:jc w:val="center"/>
        <w:rPr>
          <w:rFonts w:ascii="Arial" w:eastAsia="Arial" w:hAnsi="Arial" w:cs="Arial"/>
          <w:b/>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rPr>
          <w:rFonts w:ascii="Arial" w:eastAsia="Arial" w:hAnsi="Arial" w:cs="Arial"/>
          <w:sz w:val="18"/>
          <w:szCs w:val="18"/>
        </w:rPr>
      </w:pPr>
    </w:p>
    <w:p w:rsidR="003F28A9" w:rsidRDefault="003F28A9">
      <w:pPr>
        <w:pStyle w:val="Standard"/>
        <w:pageBreakBefore/>
        <w:jc w:val="center"/>
        <w:rPr>
          <w:rFonts w:ascii="Arial" w:hAnsi="Arial"/>
        </w:rPr>
      </w:pPr>
    </w:p>
    <w:p w:rsidR="003F28A9" w:rsidRDefault="003F28A9">
      <w:pPr>
        <w:pStyle w:val="Standard"/>
        <w:jc w:val="center"/>
        <w:rPr>
          <w:rFonts w:ascii="Arial" w:hAnsi="Arial"/>
        </w:rPr>
      </w:pPr>
    </w:p>
    <w:p w:rsidR="003F28A9" w:rsidRDefault="00000000">
      <w:pPr>
        <w:pStyle w:val="Standard"/>
        <w:jc w:val="center"/>
        <w:rPr>
          <w:rFonts w:ascii="Arial" w:hAnsi="Arial"/>
          <w:b/>
          <w:bCs/>
        </w:rPr>
      </w:pPr>
      <w:r>
        <w:rPr>
          <w:rFonts w:ascii="Arial" w:hAnsi="Arial"/>
          <w:b/>
          <w:bCs/>
        </w:rPr>
        <w:t>CONTENIDO</w:t>
      </w:r>
    </w:p>
    <w:p w:rsidR="003F28A9" w:rsidRDefault="003F28A9">
      <w:pPr>
        <w:pStyle w:val="Standard"/>
        <w:jc w:val="center"/>
        <w:rPr>
          <w:rFonts w:ascii="Arial" w:hAnsi="Arial"/>
          <w:b/>
          <w:bCs/>
        </w:rPr>
      </w:pPr>
    </w:p>
    <w:p w:rsidR="003F28A9" w:rsidRDefault="003F28A9">
      <w:pPr>
        <w:pStyle w:val="Standard"/>
        <w:jc w:val="center"/>
        <w:rPr>
          <w:rFonts w:ascii="Arial" w:hAnsi="Arial"/>
        </w:rPr>
      </w:pPr>
    </w:p>
    <w:tbl>
      <w:tblPr>
        <w:tblW w:w="9477" w:type="dxa"/>
        <w:tblInd w:w="107" w:type="dxa"/>
        <w:tblLayout w:type="fixed"/>
        <w:tblCellMar>
          <w:left w:w="10" w:type="dxa"/>
          <w:right w:w="10" w:type="dxa"/>
        </w:tblCellMar>
        <w:tblLook w:val="0000" w:firstRow="0" w:lastRow="0" w:firstColumn="0" w:lastColumn="0" w:noHBand="0" w:noVBand="0"/>
      </w:tblPr>
      <w:tblGrid>
        <w:gridCol w:w="7718"/>
        <w:gridCol w:w="1759"/>
      </w:tblGrid>
      <w:tr w:rsidR="003F28A9">
        <w:tc>
          <w:tcPr>
            <w:tcW w:w="7718" w:type="dxa"/>
            <w:tcBorders>
              <w:top w:val="single" w:sz="4" w:space="0" w:color="CCCCCC"/>
              <w:left w:val="single" w:sz="4" w:space="0" w:color="CCCCCC"/>
              <w:bottom w:val="single" w:sz="4" w:space="0" w:color="CCCCCC"/>
            </w:tcBorders>
            <w:shd w:val="clear" w:color="auto" w:fill="auto"/>
            <w:tcMar>
              <w:top w:w="55" w:type="dxa"/>
              <w:left w:w="55" w:type="dxa"/>
              <w:bottom w:w="55" w:type="dxa"/>
              <w:right w:w="55" w:type="dxa"/>
            </w:tcMar>
          </w:tcPr>
          <w:p w:rsidR="003F28A9" w:rsidRDefault="003F28A9">
            <w:pPr>
              <w:pStyle w:val="TableContents"/>
              <w:jc w:val="center"/>
              <w:rPr>
                <w:rFonts w:ascii="Arial" w:hAnsi="Arial"/>
              </w:rPr>
            </w:pPr>
          </w:p>
        </w:tc>
        <w:tc>
          <w:tcPr>
            <w:tcW w:w="1759" w:type="dxa"/>
            <w:tcBorders>
              <w:top w:val="single" w:sz="4" w:space="0" w:color="CCCCCC"/>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rPr>
            </w:pPr>
            <w:r>
              <w:rPr>
                <w:rFonts w:ascii="Arial" w:hAnsi="Arial"/>
              </w:rPr>
              <w:t>Página(s)</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TableContents"/>
              <w:rPr>
                <w:rFonts w:ascii="Arial" w:hAnsi="Arial"/>
              </w:rPr>
            </w:pPr>
            <w:r>
              <w:rPr>
                <w:rFonts w:ascii="Arial" w:hAnsi="Arial"/>
              </w:rPr>
              <w:t>- Descripción de la situación problemática</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04</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rPr>
                <w:rFonts w:ascii="Arial" w:hAnsi="Arial"/>
              </w:rPr>
            </w:pPr>
            <w:r>
              <w:rPr>
                <w:rFonts w:ascii="Arial" w:hAnsi="Arial"/>
              </w:rPr>
              <w:t>- Preguntas (general y específicas)</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05</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TableContents"/>
              <w:rPr>
                <w:rFonts w:ascii="Arial" w:hAnsi="Arial"/>
              </w:rPr>
            </w:pPr>
            <w:r>
              <w:rPr>
                <w:rFonts w:ascii="Arial" w:hAnsi="Arial"/>
              </w:rPr>
              <w:t>- Objetivos (general y específicos)</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05</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rPr>
                <w:rFonts w:ascii="Arial" w:hAnsi="Arial"/>
              </w:rPr>
            </w:pPr>
            <w:r>
              <w:rPr>
                <w:rFonts w:ascii="Arial" w:hAnsi="Arial"/>
              </w:rPr>
              <w:t>- Justificación</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05</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rPr>
                <w:rFonts w:ascii="Arial" w:hAnsi="Arial"/>
              </w:rPr>
            </w:pPr>
            <w:r>
              <w:rPr>
                <w:rFonts w:ascii="Arial" w:hAnsi="Arial"/>
              </w:rPr>
              <w:t>- Delimitación</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05</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rPr>
                <w:rFonts w:ascii="Arial" w:hAnsi="Arial"/>
              </w:rPr>
            </w:pPr>
            <w:r>
              <w:rPr>
                <w:rFonts w:ascii="Arial" w:hAnsi="Arial"/>
              </w:rPr>
              <w:t>- Bases Teóricas y Conceptuales  del Caso de Estudio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06</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rPr>
                <w:rFonts w:ascii="Arial" w:hAnsi="Arial"/>
              </w:rPr>
            </w:pPr>
            <w:r>
              <w:rPr>
                <w:rFonts w:ascii="Arial" w:hAnsi="Arial"/>
              </w:rPr>
              <w:t>- Marco Legal y Administrativo del Caso de Estudio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06</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rPr>
                <w:rFonts w:ascii="Arial" w:hAnsi="Arial"/>
              </w:rPr>
            </w:pPr>
            <w:r>
              <w:rPr>
                <w:rFonts w:ascii="Arial" w:hAnsi="Arial"/>
              </w:rPr>
              <w:t>- Marco Metodológico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07</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3F28A9">
            <w:pPr>
              <w:pStyle w:val="Standard"/>
              <w:rPr>
                <w:rFonts w:ascii="Arial" w:hAnsi="Arial"/>
              </w:rPr>
            </w:pP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3F28A9">
            <w:pPr>
              <w:pStyle w:val="TableContents"/>
              <w:jc w:val="center"/>
              <w:rPr>
                <w:rFonts w:ascii="Arial" w:hAnsi="Arial"/>
                <w:sz w:val="22"/>
                <w:szCs w:val="22"/>
              </w:rPr>
            </w:pP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pPr>
            <w:r>
              <w:rPr>
                <w:rFonts w:ascii="Arial" w:hAnsi="Arial"/>
              </w:rPr>
              <w:t xml:space="preserve">Referencias </w:t>
            </w:r>
            <w:r>
              <w:rPr>
                <w:rFonts w:ascii="Arial" w:hAnsi="Arial"/>
                <w:sz w:val="20"/>
              </w:rPr>
              <w:t>(ver ejemplo)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11</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rPr>
                <w:rFonts w:ascii="Arial" w:hAnsi="Arial"/>
              </w:rPr>
            </w:pPr>
            <w:r>
              <w:rPr>
                <w:rFonts w:ascii="Arial" w:hAnsi="Arial"/>
              </w:rPr>
              <w:t>Anexos</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12</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pPr>
            <w:r>
              <w:rPr>
                <w:rFonts w:ascii="Arial" w:hAnsi="Arial"/>
              </w:rPr>
              <w:t xml:space="preserve">A. Cronograma </w:t>
            </w:r>
            <w:r>
              <w:rPr>
                <w:rFonts w:ascii="Arial" w:hAnsi="Arial"/>
                <w:sz w:val="20"/>
              </w:rPr>
              <w:t>(ver modelo)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12</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pPr>
            <w:r>
              <w:rPr>
                <w:rFonts w:ascii="Arial" w:hAnsi="Arial"/>
              </w:rPr>
              <w:t xml:space="preserve">B. Cuestionario para la diagnosis </w:t>
            </w:r>
            <w:r>
              <w:rPr>
                <w:rFonts w:ascii="Arial" w:hAnsi="Arial"/>
                <w:sz w:val="20"/>
              </w:rPr>
              <w:t>(ver modelo)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13</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pPr>
            <w:r>
              <w:rPr>
                <w:rFonts w:ascii="Arial" w:hAnsi="Arial"/>
              </w:rPr>
              <w:t xml:space="preserve">C. </w:t>
            </w:r>
            <w:r>
              <w:rPr>
                <w:rFonts w:ascii="Arial" w:eastAsia="Arial" w:hAnsi="Arial" w:cs="Arial"/>
              </w:rPr>
              <w:t>Prueba de Validez por Juicio de Expertos (ver modelo)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15</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pPr>
            <w:r>
              <w:rPr>
                <w:rFonts w:ascii="Arial" w:hAnsi="Arial"/>
              </w:rPr>
              <w:t>D. Presupuesto</w:t>
            </w:r>
            <w:r>
              <w:rPr>
                <w:rFonts w:ascii="Arial" w:eastAsia="Arial" w:hAnsi="Arial" w:cs="Arial"/>
              </w:rPr>
              <w:t xml:space="preserve"> (ver modelo)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18</w:t>
            </w:r>
          </w:p>
        </w:tc>
      </w:tr>
      <w:tr w:rsidR="003F28A9">
        <w:tc>
          <w:tcPr>
            <w:tcW w:w="7718" w:type="dxa"/>
            <w:tcBorders>
              <w:left w:val="single" w:sz="4" w:space="0" w:color="CCCCCC"/>
              <w:bottom w:val="single" w:sz="4" w:space="0" w:color="CCCCCC"/>
            </w:tcBorders>
            <w:shd w:val="clear" w:color="auto" w:fill="auto"/>
            <w:tcMar>
              <w:top w:w="55" w:type="dxa"/>
              <w:left w:w="55" w:type="dxa"/>
              <w:bottom w:w="55" w:type="dxa"/>
              <w:right w:w="55" w:type="dxa"/>
            </w:tcMar>
          </w:tcPr>
          <w:p w:rsidR="003F28A9" w:rsidRDefault="00000000">
            <w:pPr>
              <w:pStyle w:val="Standard"/>
            </w:pPr>
            <w:r>
              <w:rPr>
                <w:rFonts w:ascii="Arial" w:hAnsi="Arial"/>
              </w:rPr>
              <w:t xml:space="preserve">E. Lista de </w:t>
            </w:r>
            <w:proofErr w:type="spellStart"/>
            <w:r>
              <w:rPr>
                <w:rFonts w:ascii="Arial" w:hAnsi="Arial"/>
              </w:rPr>
              <w:t>Auto-evalución</w:t>
            </w:r>
            <w:proofErr w:type="spellEnd"/>
            <w:r>
              <w:rPr>
                <w:rFonts w:ascii="Arial" w:eastAsia="Arial" w:hAnsi="Arial" w:cs="Arial"/>
              </w:rPr>
              <w:t xml:space="preserve"> (ver modelo)</w:t>
            </w:r>
          </w:p>
        </w:tc>
        <w:tc>
          <w:tcPr>
            <w:tcW w:w="1759" w:type="dxa"/>
            <w:tcBorders>
              <w:left w:val="single" w:sz="4" w:space="0" w:color="CCCCCC"/>
              <w:bottom w:val="single" w:sz="4" w:space="0" w:color="CCCCCC"/>
              <w:right w:val="single" w:sz="4" w:space="0" w:color="CCCCCC"/>
            </w:tcBorders>
            <w:shd w:val="clear" w:color="auto" w:fill="auto"/>
            <w:tcMar>
              <w:top w:w="55" w:type="dxa"/>
              <w:left w:w="55" w:type="dxa"/>
              <w:bottom w:w="55" w:type="dxa"/>
              <w:right w:w="55" w:type="dxa"/>
            </w:tcMar>
          </w:tcPr>
          <w:p w:rsidR="003F28A9" w:rsidRDefault="00000000">
            <w:pPr>
              <w:pStyle w:val="TableContents"/>
              <w:jc w:val="center"/>
              <w:rPr>
                <w:rFonts w:ascii="Arial" w:hAnsi="Arial"/>
                <w:sz w:val="22"/>
                <w:szCs w:val="22"/>
              </w:rPr>
            </w:pPr>
            <w:r>
              <w:rPr>
                <w:rFonts w:ascii="Arial" w:hAnsi="Arial"/>
                <w:sz w:val="22"/>
                <w:szCs w:val="22"/>
              </w:rPr>
              <w:t>19</w:t>
            </w:r>
          </w:p>
        </w:tc>
      </w:tr>
    </w:tbl>
    <w:p w:rsidR="003F28A9" w:rsidRDefault="003F28A9">
      <w:pPr>
        <w:pStyle w:val="Standard"/>
        <w:jc w:val="center"/>
        <w:rPr>
          <w:rFonts w:ascii="Arial" w:hAnsi="Arial"/>
        </w:rPr>
      </w:pPr>
    </w:p>
    <w:p w:rsidR="003F28A9" w:rsidRDefault="003F28A9">
      <w:pPr>
        <w:pStyle w:val="Standard"/>
        <w:jc w:val="center"/>
        <w:rPr>
          <w:rFonts w:ascii="Arial" w:hAnsi="Arial"/>
        </w:rPr>
      </w:pPr>
    </w:p>
    <w:p w:rsidR="003F28A9" w:rsidRDefault="003F28A9">
      <w:pPr>
        <w:pStyle w:val="Standard"/>
        <w:jc w:val="center"/>
        <w:rPr>
          <w:rFonts w:ascii="Arial" w:hAnsi="Arial"/>
        </w:rPr>
      </w:pPr>
    </w:p>
    <w:p w:rsidR="003F28A9" w:rsidRDefault="003F28A9">
      <w:pPr>
        <w:pStyle w:val="Estilodedibujopredeterminado1"/>
        <w:pageBreakBefore/>
        <w:spacing w:before="125" w:after="85"/>
        <w:jc w:val="center"/>
        <w:rPr>
          <w:rFonts w:ascii="Arial" w:hAnsi="Arial"/>
        </w:rPr>
      </w:pPr>
    </w:p>
    <w:p w:rsidR="003F28A9" w:rsidRDefault="00000000" w:rsidP="00AE32AD">
      <w:pPr>
        <w:pStyle w:val="TableContents"/>
        <w:spacing w:beforeLines="120" w:before="288" w:afterLines="120" w:after="288"/>
        <w:jc w:val="center"/>
        <w:rPr>
          <w:rFonts w:ascii="Arial" w:hAnsi="Arial"/>
          <w:b/>
          <w:bCs/>
        </w:rPr>
      </w:pPr>
      <w:r>
        <w:rPr>
          <w:rFonts w:ascii="Arial" w:hAnsi="Arial"/>
          <w:b/>
          <w:bCs/>
        </w:rPr>
        <w:t>Descripción de la situación problemática</w:t>
      </w:r>
    </w:p>
    <w:p w:rsidR="003F28A9" w:rsidRDefault="00000000" w:rsidP="00AE32AD">
      <w:pPr>
        <w:pStyle w:val="TableContents"/>
        <w:spacing w:beforeLines="120" w:before="288" w:afterLines="120" w:after="288" w:line="360" w:lineRule="auto"/>
        <w:jc w:val="both"/>
        <w:rPr>
          <w:rFonts w:ascii="Arial" w:hAnsi="Arial"/>
        </w:rPr>
      </w:pPr>
      <w:r>
        <w:rPr>
          <w:rFonts w:ascii="Arial" w:hAnsi="Arial"/>
        </w:rPr>
        <w:t>Desde el año 2022, se ha identificado una deficiencia en las medidas de seguridad y protección tanto a nivel de código como procedimental, en el desarrollo y despliegue de los aplicativos utilizados para la recolección y procesamiento de información. Este problema tiene su origen en la falta de políticas y lineamientos de seguridad de código y procedimientos homologados por parte de la Coordinación de Desarrollo de Aplicaciones, manifestándose en la Gerencia de Tecnologías de Información y Comunicación del Observatorio Nacional de Ciencia, Tecnología e Información (ONCTI).</w:t>
      </w:r>
    </w:p>
    <w:p w:rsidR="003F28A9" w:rsidRDefault="00000000" w:rsidP="00AE32AD">
      <w:pPr>
        <w:pStyle w:val="TableContents"/>
        <w:spacing w:beforeLines="120" w:before="288" w:afterLines="120" w:after="288" w:line="360" w:lineRule="auto"/>
        <w:jc w:val="both"/>
        <w:rPr>
          <w:rFonts w:ascii="Arial" w:hAnsi="Arial"/>
        </w:rPr>
      </w:pPr>
      <w:r>
        <w:rPr>
          <w:rFonts w:ascii="Arial" w:hAnsi="Arial"/>
        </w:rPr>
        <w:t>La falta de protocolos de seguridad adecuados afecta principalmente a la Gerencia de Tecnologías de Información y Comunicación, pero potencialmente puede tener un impacto negativo en todas las áreas del ONCTI que estén involucradas en el manejo y análisis de la información recabada. Esta situación puede comprometer la integridad de la información, generando resultados inexactos en los análisis y procesamientos realizados sobre los datos, así como potencial vulnerabilidad de los sistemas informáticos como tal.</w:t>
      </w:r>
    </w:p>
    <w:p w:rsidR="003F28A9" w:rsidRDefault="00000000" w:rsidP="00AE32AD">
      <w:pPr>
        <w:pStyle w:val="TableContents"/>
        <w:spacing w:beforeLines="120" w:before="288" w:afterLines="120" w:after="288" w:line="360" w:lineRule="auto"/>
        <w:jc w:val="both"/>
        <w:rPr>
          <w:rFonts w:ascii="Arial" w:hAnsi="Arial"/>
        </w:rPr>
      </w:pPr>
      <w:r>
        <w:rPr>
          <w:rFonts w:ascii="Arial" w:hAnsi="Arial"/>
        </w:rPr>
        <w:t>La solución a este problema requiere la formulación de medidas y controles de seguridad robustos y homologados, tanto a nivel de código como en los procedimientos. Esto garantizaría la confiabilidad, integridad y coherencia de la información recolectada, así como su confidencialidad, protegiendo a la institución de futuros riesgos y asegurando la calidad de los datos procesados.</w:t>
      </w:r>
    </w:p>
    <w:p w:rsidR="003F28A9" w:rsidRDefault="003F28A9" w:rsidP="00AE32AD">
      <w:pPr>
        <w:pStyle w:val="TableContents"/>
        <w:spacing w:beforeLines="120" w:before="288" w:afterLines="120" w:after="288"/>
        <w:rPr>
          <w:rFonts w:ascii="Arial" w:hAnsi="Arial"/>
          <w:sz w:val="20"/>
        </w:rPr>
      </w:pPr>
    </w:p>
    <w:p w:rsidR="003F28A9" w:rsidRDefault="003F28A9" w:rsidP="00AE32AD">
      <w:pPr>
        <w:pStyle w:val="TableContents"/>
        <w:spacing w:beforeLines="120" w:before="288" w:afterLines="120" w:after="288"/>
        <w:rPr>
          <w:rFonts w:ascii="Arial" w:hAnsi="Arial"/>
        </w:rPr>
      </w:pPr>
    </w:p>
    <w:p w:rsidR="003F28A9" w:rsidRDefault="00000000" w:rsidP="00AE32AD">
      <w:pPr>
        <w:pStyle w:val="Estilodedibujopredeterminado1"/>
        <w:spacing w:beforeLines="120" w:before="288" w:afterLines="120" w:after="288"/>
        <w:jc w:val="center"/>
        <w:rPr>
          <w:rFonts w:ascii="Arial" w:eastAsia="Arial" w:hAnsi="Arial" w:cs="Arial"/>
          <w:b/>
          <w:bCs/>
          <w:sz w:val="18"/>
        </w:rPr>
      </w:pPr>
      <w:r>
        <w:rPr>
          <w:rFonts w:ascii="Arial" w:eastAsia="Arial" w:hAnsi="Arial" w:cs="Arial"/>
          <w:b/>
          <w:bCs/>
          <w:sz w:val="18"/>
        </w:rPr>
        <w:t xml:space="preserve"> </w:t>
      </w:r>
    </w:p>
    <w:p w:rsidR="003F28A9" w:rsidRDefault="003F28A9" w:rsidP="00AE32AD">
      <w:pPr>
        <w:pStyle w:val="Standard"/>
        <w:spacing w:beforeLines="120" w:before="288" w:afterLines="120" w:after="288"/>
        <w:rPr>
          <w:rFonts w:ascii="Arial" w:eastAsia="Arial" w:hAnsi="Arial" w:cs="Arial"/>
          <w:b/>
          <w:bCs/>
        </w:rPr>
      </w:pPr>
    </w:p>
    <w:p w:rsidR="003F28A9" w:rsidRDefault="003F28A9" w:rsidP="00AE32AD">
      <w:pPr>
        <w:pStyle w:val="TableContents"/>
        <w:pageBreakBefore/>
        <w:spacing w:beforeLines="120" w:before="288" w:afterLines="120" w:after="288"/>
        <w:rPr>
          <w:rFonts w:ascii="Arial" w:eastAsia="Arial" w:hAnsi="Arial" w:cs="Arial"/>
          <w:b/>
          <w:bCs/>
        </w:rPr>
      </w:pPr>
    </w:p>
    <w:p w:rsidR="003F28A9" w:rsidRDefault="00000000" w:rsidP="00AE32AD">
      <w:pPr>
        <w:pStyle w:val="TableContents"/>
        <w:spacing w:beforeLines="120" w:before="288" w:afterLines="120" w:after="288"/>
        <w:jc w:val="center"/>
        <w:rPr>
          <w:rFonts w:ascii="Arial" w:hAnsi="Arial"/>
          <w:b/>
          <w:bCs/>
        </w:rPr>
      </w:pPr>
      <w:r>
        <w:rPr>
          <w:rFonts w:ascii="Arial" w:hAnsi="Arial"/>
          <w:b/>
          <w:bCs/>
        </w:rPr>
        <w:t>Preguntas (general y específicas)</w:t>
      </w:r>
    </w:p>
    <w:p w:rsidR="003F28A9" w:rsidRDefault="00000000" w:rsidP="00AE32AD">
      <w:pPr>
        <w:pStyle w:val="TableContents"/>
        <w:spacing w:beforeLines="120" w:before="288" w:afterLines="120" w:after="288" w:line="360" w:lineRule="auto"/>
        <w:rPr>
          <w:rFonts w:ascii="Arial" w:hAnsi="Arial"/>
        </w:rPr>
      </w:pPr>
      <w:r>
        <w:rPr>
          <w:rFonts w:ascii="Arial" w:hAnsi="Arial"/>
        </w:rPr>
        <w:t>Pregunta general:</w:t>
      </w:r>
    </w:p>
    <w:p w:rsidR="003F28A9" w:rsidRDefault="00000000" w:rsidP="00AE32AD">
      <w:pPr>
        <w:pStyle w:val="TableContents"/>
        <w:spacing w:beforeLines="120" w:before="288" w:afterLines="120" w:after="288" w:line="360" w:lineRule="auto"/>
        <w:rPr>
          <w:rFonts w:ascii="Arial" w:hAnsi="Arial"/>
        </w:rPr>
      </w:pPr>
      <w:r>
        <w:rPr>
          <w:rFonts w:ascii="Arial" w:hAnsi="Arial"/>
        </w:rPr>
        <w:t>¿</w:t>
      </w:r>
      <w:r w:rsidR="00281969">
        <w:rPr>
          <w:rFonts w:ascii="Arial" w:hAnsi="Arial"/>
        </w:rPr>
        <w:t>Cuáles son</w:t>
      </w:r>
      <w:r>
        <w:rPr>
          <w:rFonts w:ascii="Arial" w:hAnsi="Arial"/>
        </w:rPr>
        <w:t xml:space="preserve"> los riesgos de no contar con protocolos de seguridad a nivel de código y procedimientos en el desarrollo de aplicaciones del Observatorio Nacional de Ciencia, Tecnología e Innovación?</w:t>
      </w:r>
    </w:p>
    <w:p w:rsidR="003F28A9" w:rsidRDefault="00000000" w:rsidP="00AE32AD">
      <w:pPr>
        <w:pStyle w:val="TableContents"/>
        <w:spacing w:beforeLines="120" w:before="288" w:afterLines="120" w:after="288" w:line="360" w:lineRule="auto"/>
        <w:rPr>
          <w:rFonts w:ascii="Arial" w:hAnsi="Arial"/>
        </w:rPr>
      </w:pPr>
      <w:r>
        <w:rPr>
          <w:rFonts w:ascii="Arial" w:hAnsi="Arial"/>
        </w:rPr>
        <w:t>Preguntas específicas:</w:t>
      </w:r>
    </w:p>
    <w:p w:rsidR="003F28A9" w:rsidRDefault="00000000" w:rsidP="00AE32AD">
      <w:pPr>
        <w:pStyle w:val="TableContents"/>
        <w:numPr>
          <w:ilvl w:val="0"/>
          <w:numId w:val="2"/>
        </w:numPr>
        <w:spacing w:beforeLines="120" w:before="288" w:afterLines="120" w:after="288" w:line="360" w:lineRule="auto"/>
        <w:ind w:left="284" w:hanging="284"/>
        <w:rPr>
          <w:rFonts w:ascii="Arial" w:eastAsia="Arial" w:hAnsi="Arial" w:cs="Arial"/>
        </w:rPr>
      </w:pPr>
      <w:r>
        <w:rPr>
          <w:rFonts w:ascii="Arial" w:eastAsia="Arial" w:hAnsi="Arial" w:cs="Arial"/>
        </w:rPr>
        <w:t>¿Qué ocurre?</w:t>
      </w:r>
    </w:p>
    <w:p w:rsidR="003F28A9" w:rsidRDefault="00000000" w:rsidP="00AE32AD">
      <w:pPr>
        <w:pStyle w:val="TableContents"/>
        <w:spacing w:beforeLines="120" w:before="288" w:afterLines="120" w:after="288" w:line="360" w:lineRule="auto"/>
        <w:ind w:left="284"/>
        <w:rPr>
          <w:rFonts w:ascii="Arial" w:eastAsia="Arial" w:hAnsi="Arial" w:cs="Arial"/>
        </w:rPr>
      </w:pPr>
      <w:r>
        <w:rPr>
          <w:rFonts w:ascii="Arial" w:eastAsia="Arial" w:hAnsi="Arial" w:cs="Arial"/>
        </w:rPr>
        <w:t>Deficiencia en las medidas de seguridad y protección tanto a nivel de código como procedimental en el desarrollo y despliegue de los aplicativos de recolección y procesamiento de información</w:t>
      </w:r>
    </w:p>
    <w:p w:rsidR="003F28A9" w:rsidRDefault="00000000" w:rsidP="00AE32AD">
      <w:pPr>
        <w:pStyle w:val="TableContents"/>
        <w:numPr>
          <w:ilvl w:val="0"/>
          <w:numId w:val="2"/>
        </w:numPr>
        <w:spacing w:beforeLines="120" w:before="288" w:afterLines="120" w:after="288" w:line="360" w:lineRule="auto"/>
        <w:ind w:left="284" w:hanging="284"/>
        <w:rPr>
          <w:rFonts w:ascii="Arial" w:eastAsia="Arial" w:hAnsi="Arial" w:cs="Arial"/>
        </w:rPr>
      </w:pPr>
      <w:r>
        <w:rPr>
          <w:rFonts w:ascii="Arial" w:eastAsia="Arial" w:hAnsi="Arial" w:cs="Arial"/>
        </w:rPr>
        <w:t>¿Quién lo genera?</w:t>
      </w:r>
    </w:p>
    <w:p w:rsidR="003F28A9" w:rsidRDefault="00000000" w:rsidP="00AE32AD">
      <w:pPr>
        <w:pStyle w:val="TableContents"/>
        <w:spacing w:beforeLines="120" w:before="288" w:afterLines="120" w:after="288" w:line="360" w:lineRule="auto"/>
        <w:ind w:left="284"/>
        <w:rPr>
          <w:rFonts w:ascii="Arial" w:eastAsia="Arial" w:hAnsi="Arial" w:cs="Arial"/>
        </w:rPr>
      </w:pPr>
      <w:r>
        <w:rPr>
          <w:rFonts w:ascii="Arial" w:eastAsia="Arial" w:hAnsi="Arial" w:cs="Arial"/>
        </w:rPr>
        <w:t>La Coordinación de Desarrollo de Aplicaciones</w:t>
      </w:r>
    </w:p>
    <w:p w:rsidR="003F28A9" w:rsidRDefault="00000000" w:rsidP="00AE32AD">
      <w:pPr>
        <w:pStyle w:val="TableContents"/>
        <w:numPr>
          <w:ilvl w:val="0"/>
          <w:numId w:val="2"/>
        </w:numPr>
        <w:spacing w:beforeLines="120" w:before="288" w:afterLines="120" w:after="288" w:line="360" w:lineRule="auto"/>
        <w:ind w:left="284" w:hanging="284"/>
        <w:rPr>
          <w:rFonts w:ascii="Arial" w:eastAsia="Arial" w:hAnsi="Arial" w:cs="Arial"/>
        </w:rPr>
      </w:pPr>
      <w:r>
        <w:rPr>
          <w:rFonts w:ascii="Arial" w:eastAsia="Arial" w:hAnsi="Arial" w:cs="Arial"/>
        </w:rPr>
        <w:t>¿Desde cuándo ocurre?</w:t>
      </w:r>
    </w:p>
    <w:p w:rsidR="003F28A9" w:rsidRDefault="00000000" w:rsidP="00AE32AD">
      <w:pPr>
        <w:pStyle w:val="TableContents"/>
        <w:spacing w:beforeLines="120" w:before="288" w:afterLines="120" w:after="288" w:line="360" w:lineRule="auto"/>
        <w:ind w:left="284"/>
        <w:rPr>
          <w:rFonts w:ascii="Arial" w:eastAsia="Arial" w:hAnsi="Arial" w:cs="Arial"/>
        </w:rPr>
      </w:pPr>
      <w:r>
        <w:rPr>
          <w:rFonts w:ascii="Arial" w:eastAsia="Arial" w:hAnsi="Arial" w:cs="Arial"/>
        </w:rPr>
        <w:t>Desde el año 2022</w:t>
      </w:r>
    </w:p>
    <w:p w:rsidR="003F28A9" w:rsidRDefault="00000000" w:rsidP="00AE32AD">
      <w:pPr>
        <w:pStyle w:val="TableContents"/>
        <w:numPr>
          <w:ilvl w:val="0"/>
          <w:numId w:val="2"/>
        </w:numPr>
        <w:spacing w:beforeLines="120" w:before="288" w:afterLines="120" w:after="288" w:line="360" w:lineRule="auto"/>
        <w:ind w:left="284" w:hanging="284"/>
        <w:rPr>
          <w:rFonts w:ascii="Arial" w:eastAsia="Arial" w:hAnsi="Arial" w:cs="Arial"/>
        </w:rPr>
      </w:pPr>
      <w:r>
        <w:rPr>
          <w:rFonts w:ascii="Arial" w:eastAsia="Arial" w:hAnsi="Arial" w:cs="Arial"/>
        </w:rPr>
        <w:t>¿Dónde ocurre?</w:t>
      </w:r>
    </w:p>
    <w:p w:rsidR="003F28A9" w:rsidRDefault="00000000" w:rsidP="00AE32AD">
      <w:pPr>
        <w:pStyle w:val="TableContents"/>
        <w:spacing w:beforeLines="120" w:before="288" w:afterLines="120" w:after="288" w:line="360" w:lineRule="auto"/>
        <w:ind w:left="284"/>
        <w:rPr>
          <w:rFonts w:ascii="Arial" w:eastAsia="Arial" w:hAnsi="Arial" w:cs="Arial"/>
        </w:rPr>
      </w:pPr>
      <w:r>
        <w:rPr>
          <w:rFonts w:ascii="Arial" w:eastAsia="Arial" w:hAnsi="Arial" w:cs="Arial"/>
        </w:rPr>
        <w:t>En la Gerencia de Tecnologías de Información y Comunicación del Observatorio Nacional de Ciencia, Tecnología e Información (ONCTI)</w:t>
      </w:r>
    </w:p>
    <w:p w:rsidR="003F28A9" w:rsidRDefault="00000000" w:rsidP="00AE32AD">
      <w:pPr>
        <w:pStyle w:val="TableContents"/>
        <w:numPr>
          <w:ilvl w:val="0"/>
          <w:numId w:val="2"/>
        </w:numPr>
        <w:spacing w:beforeLines="120" w:before="288" w:afterLines="120" w:after="288" w:line="360" w:lineRule="auto"/>
        <w:ind w:left="284" w:hanging="284"/>
        <w:rPr>
          <w:rFonts w:ascii="Arial" w:eastAsia="Arial" w:hAnsi="Arial" w:cs="Arial"/>
        </w:rPr>
      </w:pPr>
      <w:r>
        <w:rPr>
          <w:rFonts w:ascii="Arial" w:eastAsia="Arial" w:hAnsi="Arial" w:cs="Arial"/>
        </w:rPr>
        <w:t>¿A quién afecta?</w:t>
      </w:r>
    </w:p>
    <w:p w:rsidR="003F28A9" w:rsidRDefault="00000000" w:rsidP="00AE32AD">
      <w:pPr>
        <w:pStyle w:val="TableContents"/>
        <w:spacing w:beforeLines="120" w:before="288" w:afterLines="120" w:after="288" w:line="360" w:lineRule="auto"/>
        <w:ind w:left="284"/>
        <w:rPr>
          <w:rFonts w:ascii="Arial" w:eastAsia="Arial" w:hAnsi="Arial" w:cs="Arial"/>
        </w:rPr>
      </w:pPr>
      <w:r>
        <w:rPr>
          <w:rFonts w:ascii="Arial" w:eastAsia="Arial" w:hAnsi="Arial" w:cs="Arial"/>
        </w:rPr>
        <w:t>En principio, a la Gerencia de Tecnologías de Información y Comunicación; potencialmente afecta a todas las áreas del ONCTI involucradas con el manejo y análisis de la información recolectada</w:t>
      </w:r>
    </w:p>
    <w:p w:rsidR="00281969" w:rsidRDefault="00281969" w:rsidP="00AE32AD">
      <w:pPr>
        <w:pStyle w:val="TableContents"/>
        <w:spacing w:beforeLines="120" w:before="288" w:afterLines="120" w:after="288" w:line="360" w:lineRule="auto"/>
        <w:ind w:left="284"/>
        <w:rPr>
          <w:rFonts w:ascii="Arial" w:eastAsia="Arial" w:hAnsi="Arial" w:cs="Arial"/>
        </w:rPr>
      </w:pPr>
    </w:p>
    <w:p w:rsidR="00281969" w:rsidRDefault="00281969" w:rsidP="00AE32AD">
      <w:pPr>
        <w:pStyle w:val="TableContents"/>
        <w:spacing w:beforeLines="120" w:before="288" w:afterLines="120" w:after="288" w:line="360" w:lineRule="auto"/>
        <w:ind w:left="284"/>
        <w:rPr>
          <w:rFonts w:ascii="Arial" w:eastAsia="Arial" w:hAnsi="Arial" w:cs="Arial"/>
        </w:rPr>
      </w:pPr>
    </w:p>
    <w:p w:rsidR="003F28A9" w:rsidRDefault="00000000" w:rsidP="00AE32AD">
      <w:pPr>
        <w:pStyle w:val="TableContents"/>
        <w:numPr>
          <w:ilvl w:val="0"/>
          <w:numId w:val="2"/>
        </w:numPr>
        <w:spacing w:beforeLines="120" w:before="288" w:afterLines="120" w:after="288" w:line="360" w:lineRule="auto"/>
        <w:ind w:left="284" w:hanging="284"/>
        <w:rPr>
          <w:rFonts w:ascii="Arial" w:eastAsia="Arial" w:hAnsi="Arial" w:cs="Arial"/>
        </w:rPr>
      </w:pPr>
      <w:r>
        <w:rPr>
          <w:rFonts w:ascii="Arial" w:eastAsia="Arial" w:hAnsi="Arial" w:cs="Arial"/>
        </w:rPr>
        <w:t>¿Cuál es el impacto?</w:t>
      </w:r>
    </w:p>
    <w:p w:rsidR="003F28A9" w:rsidRDefault="00000000" w:rsidP="00AE32AD">
      <w:pPr>
        <w:pStyle w:val="TableContents"/>
        <w:spacing w:beforeLines="120" w:before="288" w:afterLines="120" w:after="288" w:line="360" w:lineRule="auto"/>
        <w:ind w:left="284"/>
        <w:rPr>
          <w:rFonts w:ascii="Arial" w:eastAsia="Arial" w:hAnsi="Arial" w:cs="Arial"/>
        </w:rPr>
      </w:pPr>
      <w:r>
        <w:rPr>
          <w:rFonts w:ascii="Arial" w:eastAsia="Arial" w:hAnsi="Arial" w:cs="Arial"/>
        </w:rPr>
        <w:t>Posibilidad de que al verse comprometida la información recabada, los análisis y procesamientos de la misma arrojen resultados inexactos</w:t>
      </w:r>
    </w:p>
    <w:p w:rsidR="003F28A9" w:rsidRDefault="00000000" w:rsidP="00AE32AD">
      <w:pPr>
        <w:pStyle w:val="TableContents"/>
        <w:numPr>
          <w:ilvl w:val="0"/>
          <w:numId w:val="2"/>
        </w:numPr>
        <w:spacing w:beforeLines="120" w:before="288" w:afterLines="120" w:after="288" w:line="360" w:lineRule="auto"/>
        <w:ind w:left="284" w:hanging="284"/>
        <w:rPr>
          <w:rFonts w:ascii="Arial" w:eastAsia="Arial" w:hAnsi="Arial" w:cs="Arial"/>
        </w:rPr>
      </w:pPr>
      <w:r>
        <w:rPr>
          <w:rFonts w:ascii="Arial" w:eastAsia="Arial" w:hAnsi="Arial" w:cs="Arial"/>
        </w:rPr>
        <w:t>¿Cómo podría solucionarse el problema?</w:t>
      </w:r>
    </w:p>
    <w:p w:rsidR="003F28A9" w:rsidRDefault="00000000" w:rsidP="00AE32AD">
      <w:pPr>
        <w:pStyle w:val="TableContents"/>
        <w:spacing w:beforeLines="120" w:before="288" w:afterLines="120" w:after="288" w:line="360" w:lineRule="auto"/>
        <w:ind w:left="284"/>
        <w:rPr>
          <w:rFonts w:ascii="Arial" w:eastAsia="Arial" w:hAnsi="Arial" w:cs="Arial"/>
        </w:rPr>
      </w:pPr>
      <w:r>
        <w:rPr>
          <w:rFonts w:ascii="Arial" w:eastAsia="Arial" w:hAnsi="Arial" w:cs="Arial"/>
        </w:rPr>
        <w:t>Implementando protocolos y controles de seguridad, tanto a nivel de código como procedimental, en los aplicativos de recolección y procesamiento de la información que garanticen al máximo la confiabilidad, integridad y coherencia de la información obtenida, así como su confidencialidad y resguardo.</w:t>
      </w:r>
    </w:p>
    <w:p w:rsidR="00281969" w:rsidRDefault="00281969">
      <w:pPr>
        <w:suppressAutoHyphens w:val="0"/>
        <w:rPr>
          <w:rFonts w:ascii="Arial" w:eastAsia="Arial" w:hAnsi="Arial" w:cs="Arial"/>
        </w:rPr>
      </w:pPr>
      <w:r>
        <w:rPr>
          <w:rFonts w:ascii="Arial" w:eastAsia="Arial" w:hAnsi="Arial" w:cs="Arial"/>
        </w:rPr>
        <w:br w:type="page"/>
      </w:r>
    </w:p>
    <w:p w:rsidR="003F28A9" w:rsidRDefault="003F28A9" w:rsidP="00AE32AD">
      <w:pPr>
        <w:pStyle w:val="TableContents"/>
        <w:spacing w:beforeLines="120" w:before="288" w:afterLines="120" w:after="288"/>
        <w:ind w:left="284" w:hanging="284"/>
        <w:jc w:val="both"/>
        <w:rPr>
          <w:rFonts w:ascii="Arial" w:eastAsia="Arial" w:hAnsi="Arial" w:cs="Arial"/>
        </w:rPr>
      </w:pPr>
    </w:p>
    <w:p w:rsidR="003F28A9" w:rsidRDefault="00000000" w:rsidP="00AE32AD">
      <w:pPr>
        <w:pStyle w:val="TableContents"/>
        <w:spacing w:beforeLines="120" w:before="288" w:afterLines="120" w:after="288"/>
        <w:jc w:val="center"/>
      </w:pPr>
      <w:r>
        <w:rPr>
          <w:rFonts w:ascii="Arial" w:eastAsia="Arial" w:hAnsi="Arial" w:cs="Arial"/>
          <w:b/>
          <w:bCs/>
        </w:rPr>
        <w:t>Objetivos (general y específicos)</w:t>
      </w:r>
    </w:p>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 xml:space="preserve">Objetivo general: </w:t>
      </w:r>
    </w:p>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 xml:space="preserve">Proponer </w:t>
      </w:r>
      <w:bookmarkStart w:id="0" w:name="_Hlk177670692"/>
      <w:r>
        <w:rPr>
          <w:rFonts w:ascii="Arial" w:eastAsia="Arial" w:hAnsi="Arial" w:cs="Arial"/>
        </w:rPr>
        <w:t>protocolos de seguridad a nivel de código y procedimientos en el desarrollo de aplicaciones web del Observatorio Nacional de Ciencia, Tecnología e Innovación</w:t>
      </w:r>
      <w:r w:rsidR="00D75479">
        <w:rPr>
          <w:rFonts w:ascii="Arial" w:eastAsia="Arial" w:hAnsi="Arial" w:cs="Arial"/>
        </w:rPr>
        <w:t xml:space="preserve"> </w:t>
      </w:r>
      <w:r w:rsidR="00D75479" w:rsidRPr="00D75479">
        <w:rPr>
          <w:rFonts w:ascii="Arial" w:eastAsia="Arial" w:hAnsi="Arial" w:cs="Arial"/>
        </w:rPr>
        <w:t>(ONCTI), que aseguren la confidencialidad, integridad, disponibilidad y autenticidad de los datos</w:t>
      </w:r>
      <w:r>
        <w:rPr>
          <w:rFonts w:ascii="Arial" w:eastAsia="Arial" w:hAnsi="Arial" w:cs="Arial"/>
        </w:rPr>
        <w:t>.</w:t>
      </w:r>
    </w:p>
    <w:bookmarkEnd w:id="0"/>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Objetivos específicos:</w:t>
      </w:r>
    </w:p>
    <w:p w:rsidR="00D75479" w:rsidRDefault="00D75479" w:rsidP="00AE32AD">
      <w:pPr>
        <w:pStyle w:val="TableContents"/>
        <w:numPr>
          <w:ilvl w:val="0"/>
          <w:numId w:val="3"/>
        </w:numPr>
        <w:spacing w:beforeLines="120" w:before="288" w:afterLines="120" w:after="288" w:line="360" w:lineRule="auto"/>
        <w:jc w:val="both"/>
        <w:rPr>
          <w:rFonts w:ascii="Arial" w:eastAsia="Arial" w:hAnsi="Arial" w:cs="Arial"/>
        </w:rPr>
      </w:pPr>
      <w:r w:rsidRPr="00D75479">
        <w:rPr>
          <w:rFonts w:ascii="Arial" w:eastAsia="Arial" w:hAnsi="Arial" w:cs="Arial"/>
        </w:rPr>
        <w:t>Realizar un diagnóstico detallado de las vulnerabilidades de seguridad en los sistemas actuales del ONCTI.</w:t>
      </w:r>
    </w:p>
    <w:p w:rsidR="003F28A9" w:rsidRDefault="00000000" w:rsidP="00AE32AD">
      <w:pPr>
        <w:pStyle w:val="TableContents"/>
        <w:numPr>
          <w:ilvl w:val="0"/>
          <w:numId w:val="3"/>
        </w:numPr>
        <w:spacing w:beforeLines="120" w:before="288" w:afterLines="120" w:after="288" w:line="360" w:lineRule="auto"/>
        <w:jc w:val="both"/>
        <w:rPr>
          <w:rFonts w:ascii="Arial" w:eastAsia="Arial" w:hAnsi="Arial" w:cs="Arial"/>
        </w:rPr>
      </w:pPr>
      <w:r>
        <w:rPr>
          <w:rFonts w:ascii="Arial" w:eastAsia="Arial" w:hAnsi="Arial" w:cs="Arial"/>
        </w:rPr>
        <w:t>Realizar una revisión teórico conceptual de los aspectos involucrados en la propuesta de protocolos de seguridad a nivel de código y procedimientos en el desarrollo de aplicaciones web del Observatorio Nacional de Ciencia, Tecnología e Innovación</w:t>
      </w:r>
      <w:r w:rsidR="00D75479">
        <w:rPr>
          <w:rFonts w:ascii="Arial" w:eastAsia="Arial" w:hAnsi="Arial" w:cs="Arial"/>
        </w:rPr>
        <w:t xml:space="preserve">, analizando </w:t>
      </w:r>
      <w:r w:rsidR="00D75479" w:rsidRPr="00D75479">
        <w:rPr>
          <w:rFonts w:ascii="Arial" w:eastAsia="Arial" w:hAnsi="Arial" w:cs="Arial"/>
        </w:rPr>
        <w:t>las mejores prácticas de seguridad en el desarrollo de aplicaciones web</w:t>
      </w:r>
      <w:r w:rsidR="00D75479">
        <w:rPr>
          <w:rFonts w:ascii="Arial" w:eastAsia="Arial" w:hAnsi="Arial" w:cs="Arial"/>
        </w:rPr>
        <w:t>, incluyendo estándares internacionales así como resoluciones y recomendaciones de organismos de ciberseguridad nacionales.</w:t>
      </w:r>
      <w:r>
        <w:rPr>
          <w:rFonts w:ascii="Arial" w:eastAsia="Arial" w:hAnsi="Arial" w:cs="Arial"/>
        </w:rPr>
        <w:t>.</w:t>
      </w:r>
    </w:p>
    <w:p w:rsidR="003F28A9" w:rsidRDefault="00000000" w:rsidP="00AE32AD">
      <w:pPr>
        <w:pStyle w:val="TableContents"/>
        <w:numPr>
          <w:ilvl w:val="0"/>
          <w:numId w:val="3"/>
        </w:numPr>
        <w:spacing w:beforeLines="120" w:before="288" w:afterLines="120" w:after="288" w:line="360" w:lineRule="auto"/>
        <w:jc w:val="both"/>
        <w:rPr>
          <w:rFonts w:ascii="Arial" w:eastAsia="Arial" w:hAnsi="Arial" w:cs="Arial"/>
        </w:rPr>
      </w:pPr>
      <w:r>
        <w:rPr>
          <w:rFonts w:ascii="Arial" w:eastAsia="Arial" w:hAnsi="Arial" w:cs="Arial"/>
        </w:rPr>
        <w:t>Diagnosticar los aspectos generales y estructurales relacionados a la propuesta de protocolos de seguridad a nivel de código y procedimientos en el desarrollo de aplicaciones web del Observatorio Nacional de Ciencia, Tecnología e Innovación.</w:t>
      </w:r>
    </w:p>
    <w:p w:rsidR="00D75479" w:rsidRPr="00D75479" w:rsidRDefault="00D75479" w:rsidP="00AE32AD">
      <w:pPr>
        <w:pStyle w:val="TableContents"/>
        <w:numPr>
          <w:ilvl w:val="0"/>
          <w:numId w:val="3"/>
        </w:numPr>
        <w:spacing w:beforeLines="120" w:before="288" w:afterLines="120" w:after="288" w:line="360" w:lineRule="auto"/>
        <w:jc w:val="both"/>
        <w:rPr>
          <w:rFonts w:ascii="Arial" w:eastAsia="Arial" w:hAnsi="Arial" w:cs="Arial"/>
        </w:rPr>
      </w:pPr>
      <w:r w:rsidRPr="00D75479">
        <w:rPr>
          <w:rFonts w:ascii="Arial" w:eastAsia="Arial" w:hAnsi="Arial" w:cs="Arial"/>
        </w:rPr>
        <w:t>Diseñar los protocolos de seguridad a nivel de código y procedimientos que aborden vulnerabilidades identificadas, en el desarrollo de aplicaciones web del Observatorio Nacional de Ciencia, Tecnología e Innovación, categorizados por</w:t>
      </w:r>
      <w:r w:rsidRPr="00D75479">
        <w:rPr>
          <w:rFonts w:ascii="Arial" w:eastAsia="Arial" w:hAnsi="Arial" w:cs="Arial"/>
        </w:rPr>
        <w:t xml:space="preserve"> </w:t>
      </w:r>
      <w:r w:rsidRPr="00D75479">
        <w:rPr>
          <w:rFonts w:ascii="Arial" w:eastAsia="Arial" w:hAnsi="Arial" w:cs="Arial"/>
        </w:rPr>
        <w:t>Generales</w:t>
      </w:r>
      <w:r w:rsidRPr="00D75479">
        <w:rPr>
          <w:rFonts w:ascii="Arial" w:eastAsia="Arial" w:hAnsi="Arial" w:cs="Arial"/>
        </w:rPr>
        <w:t xml:space="preserve">, </w:t>
      </w:r>
      <w:r w:rsidRPr="00D75479">
        <w:rPr>
          <w:rFonts w:ascii="Arial" w:eastAsia="Arial" w:hAnsi="Arial" w:cs="Arial"/>
        </w:rPr>
        <w:t>Estructurales</w:t>
      </w:r>
      <w:r w:rsidRPr="00D75479">
        <w:rPr>
          <w:rFonts w:ascii="Arial" w:eastAsia="Arial" w:hAnsi="Arial" w:cs="Arial"/>
        </w:rPr>
        <w:t xml:space="preserve">, de </w:t>
      </w:r>
      <w:r w:rsidRPr="00D75479">
        <w:rPr>
          <w:rFonts w:ascii="Arial" w:eastAsia="Arial" w:hAnsi="Arial" w:cs="Arial"/>
        </w:rPr>
        <w:t>Programación</w:t>
      </w:r>
      <w:r w:rsidRPr="00D75479">
        <w:rPr>
          <w:rFonts w:ascii="Arial" w:eastAsia="Arial" w:hAnsi="Arial" w:cs="Arial"/>
        </w:rPr>
        <w:t xml:space="preserve"> y </w:t>
      </w:r>
      <w:r w:rsidRPr="00D75479">
        <w:rPr>
          <w:rFonts w:ascii="Arial" w:eastAsia="Arial" w:hAnsi="Arial" w:cs="Arial"/>
        </w:rPr>
        <w:t>Funcionales</w:t>
      </w:r>
    </w:p>
    <w:p w:rsidR="00D75479" w:rsidRDefault="00D75479" w:rsidP="00AE32AD">
      <w:pPr>
        <w:pStyle w:val="TableContents"/>
        <w:numPr>
          <w:ilvl w:val="0"/>
          <w:numId w:val="3"/>
        </w:numPr>
        <w:spacing w:beforeLines="120" w:before="288" w:afterLines="120" w:after="288" w:line="360" w:lineRule="auto"/>
        <w:jc w:val="both"/>
        <w:rPr>
          <w:rFonts w:ascii="Arial" w:eastAsia="Arial" w:hAnsi="Arial" w:cs="Arial"/>
        </w:rPr>
      </w:pPr>
      <w:r w:rsidRPr="00D75479">
        <w:rPr>
          <w:rFonts w:ascii="Arial" w:eastAsia="Arial" w:hAnsi="Arial" w:cs="Arial"/>
        </w:rPr>
        <w:t>Implementar pruebas de penetración y auditorías de seguridad para validar la efectividad de los protocolos de seguridad diseñados en un entorno controlado.</w:t>
      </w:r>
    </w:p>
    <w:p w:rsidR="00D75479" w:rsidRDefault="00D75479" w:rsidP="00AE32AD">
      <w:pPr>
        <w:pStyle w:val="TableContents"/>
        <w:numPr>
          <w:ilvl w:val="0"/>
          <w:numId w:val="3"/>
        </w:numPr>
        <w:spacing w:beforeLines="120" w:before="288" w:afterLines="120" w:after="288" w:line="360" w:lineRule="auto"/>
        <w:jc w:val="both"/>
        <w:rPr>
          <w:rFonts w:ascii="Arial" w:eastAsia="Arial" w:hAnsi="Arial" w:cs="Arial"/>
        </w:rPr>
      </w:pPr>
      <w:r w:rsidRPr="00D75479">
        <w:rPr>
          <w:rFonts w:ascii="Arial" w:eastAsia="Arial" w:hAnsi="Arial" w:cs="Arial"/>
        </w:rPr>
        <w:t xml:space="preserve">Capacitar al equipo de desarrollo del ONCTI sobre las mejores prácticas en seguridad informática, asegurando que los nuevos protocolos sean adoptados y aplicados </w:t>
      </w:r>
      <w:r w:rsidRPr="00D75479">
        <w:rPr>
          <w:rFonts w:ascii="Arial" w:eastAsia="Arial" w:hAnsi="Arial" w:cs="Arial"/>
        </w:rPr>
        <w:lastRenderedPageBreak/>
        <w:t>correctamente.</w:t>
      </w:r>
    </w:p>
    <w:p w:rsidR="00D75479" w:rsidRDefault="00D75479" w:rsidP="00AE32AD">
      <w:pPr>
        <w:pStyle w:val="TableContents"/>
        <w:numPr>
          <w:ilvl w:val="0"/>
          <w:numId w:val="3"/>
        </w:numPr>
        <w:spacing w:beforeLines="120" w:before="288" w:afterLines="120" w:after="288" w:line="360" w:lineRule="auto"/>
        <w:jc w:val="both"/>
        <w:rPr>
          <w:rFonts w:ascii="Arial" w:eastAsia="Arial" w:hAnsi="Arial" w:cs="Arial"/>
        </w:rPr>
      </w:pPr>
      <w:r w:rsidRPr="00D75479">
        <w:rPr>
          <w:rFonts w:ascii="Arial" w:eastAsia="Arial" w:hAnsi="Arial" w:cs="Arial"/>
        </w:rPr>
        <w:t>Monitorear y actualizar los protocolos de seguridad después de su implementación para mantener la protección ante nuevas amenazas y vulnerabilidades emergentes.</w:t>
      </w:r>
    </w:p>
    <w:p w:rsidR="00D75479" w:rsidRDefault="00D75479">
      <w:pPr>
        <w:suppressAutoHyphens w:val="0"/>
        <w:rPr>
          <w:rFonts w:ascii="Arial" w:eastAsia="Arial" w:hAnsi="Arial" w:cs="Arial"/>
          <w:b/>
          <w:bCs/>
        </w:rPr>
      </w:pPr>
      <w:r>
        <w:rPr>
          <w:rFonts w:ascii="Arial" w:eastAsia="Arial" w:hAnsi="Arial" w:cs="Arial"/>
          <w:b/>
          <w:bCs/>
        </w:rPr>
        <w:br w:type="page"/>
      </w:r>
    </w:p>
    <w:p w:rsidR="00D75479" w:rsidRDefault="00D75479" w:rsidP="00AE32AD">
      <w:pPr>
        <w:pStyle w:val="TableContents"/>
        <w:spacing w:beforeLines="120" w:before="288" w:afterLines="120" w:after="288"/>
        <w:jc w:val="center"/>
        <w:rPr>
          <w:rFonts w:ascii="Arial" w:eastAsia="Arial" w:hAnsi="Arial" w:cs="Arial"/>
          <w:b/>
          <w:bCs/>
        </w:rPr>
      </w:pPr>
    </w:p>
    <w:p w:rsidR="003F28A9" w:rsidRDefault="00000000" w:rsidP="00AE32AD">
      <w:pPr>
        <w:pStyle w:val="TableContents"/>
        <w:spacing w:beforeLines="120" w:before="288" w:afterLines="120" w:after="288"/>
        <w:jc w:val="center"/>
        <w:rPr>
          <w:rFonts w:ascii="Arial" w:eastAsia="Arial" w:hAnsi="Arial" w:cs="Arial"/>
          <w:b/>
          <w:bCs/>
        </w:rPr>
      </w:pPr>
      <w:r>
        <w:rPr>
          <w:rFonts w:ascii="Arial" w:eastAsia="Arial" w:hAnsi="Arial" w:cs="Arial"/>
          <w:b/>
          <w:bCs/>
        </w:rPr>
        <w:t>Justificación</w:t>
      </w:r>
    </w:p>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 xml:space="preserve">En el mundo interconectado mediante sistemas y plataformas de información de hoy en día, el tema de la seguridad informática de dichos sistemas y plataformas, y el resguardo de la información manejada por los mismos, cobra por primera vez en la historia de la humanidad, una importancia crucial, siendo la guerra tecnológica y de información tan importante como la directamente bélica; Venezuela no escapa a esta situación; en efecto, Kaspersky </w:t>
      </w:r>
      <w:proofErr w:type="spellStart"/>
      <w:r>
        <w:rPr>
          <w:rFonts w:ascii="Arial" w:eastAsia="Arial" w:hAnsi="Arial" w:cs="Arial"/>
        </w:rPr>
        <w:t>Labs</w:t>
      </w:r>
      <w:proofErr w:type="spellEnd"/>
      <w:r>
        <w:rPr>
          <w:rFonts w:ascii="Arial" w:eastAsia="Arial" w:hAnsi="Arial" w:cs="Arial"/>
        </w:rPr>
        <w:t xml:space="preserve"> reportó durante el año 2023 más de 11.000 millones de ciberataques a Venezuela, principalmente a las plataformas del estado, siendo instituciones como el Consejo Nacional Electoral, Consejo Nacional Electoral (CNE), </w:t>
      </w:r>
      <w:proofErr w:type="spellStart"/>
      <w:r>
        <w:rPr>
          <w:rFonts w:ascii="Arial" w:eastAsia="Arial" w:hAnsi="Arial" w:cs="Arial"/>
        </w:rPr>
        <w:t>Conviasa</w:t>
      </w:r>
      <w:proofErr w:type="spellEnd"/>
      <w:r>
        <w:rPr>
          <w:rFonts w:ascii="Arial" w:eastAsia="Arial" w:hAnsi="Arial" w:cs="Arial"/>
        </w:rPr>
        <w:t>, Ministerio Público (MP), Servicio Nacional Integrado de Administración Aduanera y Tributaria (</w:t>
      </w:r>
      <w:proofErr w:type="spellStart"/>
      <w:r>
        <w:rPr>
          <w:rFonts w:ascii="Arial" w:eastAsia="Arial" w:hAnsi="Arial" w:cs="Arial"/>
        </w:rPr>
        <w:t>Seniat</w:t>
      </w:r>
      <w:proofErr w:type="spellEnd"/>
      <w:r>
        <w:rPr>
          <w:rFonts w:ascii="Arial" w:eastAsia="Arial" w:hAnsi="Arial" w:cs="Arial"/>
        </w:rPr>
        <w:t>), el Cuerpo de Investigaciones Científicas, Penales y Criminalísticas (CICPC), Petróleos de Venezuela (PDVSA), el Banco Central de Venezuela (BCV) y el Tribunal Supremo de Justicia (TSJ) las más afectadas.</w:t>
      </w:r>
    </w:p>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Más recientemente, en el año 2024 y en el marco de las Elecciones Presidenciales del 28 de julio de 2024, hubo una serie de ataques masivos, particularmente a la plataforma del CNE, estimándose en más de 30 millones de ataques por minuto; se reportaron ataques directos a al menos 26 instituciones del Estado Venezolano, estando otras 40 bajo investigación por haber sido objeto de ciberataques en sus respectivas plataformas tecnológicas, lo cual ha obligado al Estado a tomar una serie de medidas defensivas y de protección ante dichos ataques, tales como la creación del Consejo Nacional de Ciberseguridad, la activación del Plan Nacional de Ciberseguridad y la mejora en la infraestructura tecnológica de dichas instituciones.</w:t>
      </w:r>
    </w:p>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 xml:space="preserve">De lo anterior se desprende la necesidad de implementar medidas de seguridad en las plataformas tecnológicas, ya que estos ataques están enmarcados en planes externos de desestabilización por parte de actores que poseen un fuerte </w:t>
      </w:r>
      <w:proofErr w:type="spellStart"/>
      <w:r>
        <w:rPr>
          <w:rFonts w:ascii="Arial" w:eastAsia="Arial" w:hAnsi="Arial" w:cs="Arial"/>
        </w:rPr>
        <w:t>poderíp</w:t>
      </w:r>
      <w:proofErr w:type="spellEnd"/>
      <w:r>
        <w:rPr>
          <w:rFonts w:ascii="Arial" w:eastAsia="Arial" w:hAnsi="Arial" w:cs="Arial"/>
        </w:rPr>
        <w:t xml:space="preserve"> tecnológico, lo que implica que, </w:t>
      </w:r>
      <w:r w:rsidR="00BC4B71">
        <w:rPr>
          <w:rFonts w:ascii="Arial" w:eastAsia="Arial" w:hAnsi="Arial" w:cs="Arial"/>
        </w:rPr>
        <w:t>aun</w:t>
      </w:r>
      <w:r>
        <w:rPr>
          <w:rFonts w:ascii="Arial" w:eastAsia="Arial" w:hAnsi="Arial" w:cs="Arial"/>
        </w:rPr>
        <w:t xml:space="preserve"> habiendo tenido su máxima expresión en las recientes elecciones presidenciales, no van a </w:t>
      </w:r>
      <w:r w:rsidR="00BC4B71">
        <w:rPr>
          <w:rFonts w:ascii="Arial" w:eastAsia="Arial" w:hAnsi="Arial" w:cs="Arial"/>
        </w:rPr>
        <w:t>cesar,</w:t>
      </w:r>
      <w:r>
        <w:rPr>
          <w:rFonts w:ascii="Arial" w:eastAsia="Arial" w:hAnsi="Arial" w:cs="Arial"/>
        </w:rPr>
        <w:t xml:space="preserve"> sino que, por el contrario, van a incrementar tanto su frecuencia como intensidad.</w:t>
      </w:r>
    </w:p>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 xml:space="preserve">Debido a ello, es necesario reforzar la seguridad cibernética tanto a niveles de infraestructura como a nivel de software; los sistemas de información actuales deben ser revisados y auditados exhaustivamente con miras a una reingeniería orientada a prácticas y </w:t>
      </w:r>
      <w:r>
        <w:rPr>
          <w:rFonts w:ascii="Arial" w:eastAsia="Arial" w:hAnsi="Arial" w:cs="Arial"/>
        </w:rPr>
        <w:lastRenderedPageBreak/>
        <w:t>procedimientos seguros y las nuevas aplicaciones deben tener la seguridad como parte crucial en el desarrollo de las mismas.</w:t>
      </w:r>
    </w:p>
    <w:p w:rsidR="00BC4B71" w:rsidRPr="00BC4B71" w:rsidRDefault="00BC4B71" w:rsidP="00BC4B71">
      <w:pPr>
        <w:pStyle w:val="TableContents"/>
        <w:spacing w:beforeLines="120" w:before="288" w:afterLines="120" w:after="288" w:line="360" w:lineRule="auto"/>
        <w:jc w:val="both"/>
        <w:rPr>
          <w:rFonts w:ascii="Arial" w:eastAsia="Arial" w:hAnsi="Arial" w:cs="Arial"/>
        </w:rPr>
      </w:pPr>
      <w:r>
        <w:rPr>
          <w:rFonts w:ascii="Arial" w:eastAsia="Arial" w:hAnsi="Arial" w:cs="Arial"/>
        </w:rPr>
        <w:t>Por lo anteriormente expuesto y considerando la cambiante situación geopolítica debido a hechos que trascienden nuestras fronteras y la importancia estratégica de Venezuela a nivel de recursos naturales</w:t>
      </w:r>
      <w:r w:rsidRPr="00BC4B71">
        <w:rPr>
          <w:rFonts w:ascii="Arial" w:eastAsia="Arial" w:hAnsi="Arial" w:cs="Arial"/>
        </w:rPr>
        <w:t xml:space="preserve">, </w:t>
      </w:r>
      <w:r>
        <w:rPr>
          <w:rFonts w:ascii="Arial" w:eastAsia="Arial" w:hAnsi="Arial" w:cs="Arial"/>
        </w:rPr>
        <w:t xml:space="preserve">se </w:t>
      </w:r>
      <w:r w:rsidRPr="00BC4B71">
        <w:rPr>
          <w:rFonts w:ascii="Arial" w:eastAsia="Arial" w:hAnsi="Arial" w:cs="Arial"/>
        </w:rPr>
        <w:t>resalta la urgencia de fortalecer la seguridad informática en las instituciones públicas</w:t>
      </w:r>
      <w:r>
        <w:rPr>
          <w:rFonts w:ascii="Arial" w:eastAsia="Arial" w:hAnsi="Arial" w:cs="Arial"/>
        </w:rPr>
        <w:t>, como mecanismo de defensa primario de la soberanía nacional</w:t>
      </w:r>
      <w:r w:rsidRPr="00BC4B71">
        <w:rPr>
          <w:rFonts w:ascii="Arial" w:eastAsia="Arial" w:hAnsi="Arial" w:cs="Arial"/>
        </w:rPr>
        <w:t xml:space="preserve"> En el caso del Observatorio Nacional de Ciencia, Tecnología e Innovación (ONCTI), la implementación de protocolos de seguridad robustos es crucial para garantizar la confidencialidad, integridad y disponibilidad de los datos recolectados, procesados y analizados. Estos protocolos asegurarán que los sistemas sean resistentes a ataques, como inyecciones SQL, XSS, y otros tipos de vulnerabilidades comunes en aplicaciones web.</w:t>
      </w:r>
    </w:p>
    <w:p w:rsidR="00BC4B71" w:rsidRPr="00BC4B71" w:rsidRDefault="00BC4B71" w:rsidP="00BC4B71">
      <w:pPr>
        <w:pStyle w:val="TableContents"/>
        <w:spacing w:beforeLines="120" w:before="288" w:afterLines="120" w:after="288" w:line="360" w:lineRule="auto"/>
        <w:jc w:val="both"/>
        <w:rPr>
          <w:rFonts w:ascii="Arial" w:eastAsia="Arial" w:hAnsi="Arial" w:cs="Arial"/>
        </w:rPr>
      </w:pPr>
      <w:r w:rsidRPr="00BC4B71">
        <w:rPr>
          <w:rFonts w:ascii="Arial" w:eastAsia="Arial" w:hAnsi="Arial" w:cs="Arial"/>
        </w:rPr>
        <w:t>Además, la adopción de estándares internacionales como OWASP, ISO 27001, y NIST no solo contribuirá a mejorar la seguridad, sino que también permitirá al ONCTI mejorar la confianza de sus usuarios, instituciones asociadas y otras partes interesadas en la fiabilidad de sus sistemas tecnológicos. En un contexto donde la información y los datos son activos críticos, garantizar su seguridad también es una cuestión de responsabilidad institucional.</w:t>
      </w:r>
    </w:p>
    <w:p w:rsidR="00BC4B71" w:rsidRPr="00BC4B71" w:rsidRDefault="00BC4B71" w:rsidP="00BC4B71">
      <w:pPr>
        <w:pStyle w:val="TableContents"/>
        <w:spacing w:beforeLines="120" w:before="288" w:afterLines="120" w:after="288" w:line="360" w:lineRule="auto"/>
        <w:jc w:val="both"/>
        <w:rPr>
          <w:rFonts w:ascii="Arial" w:eastAsia="Arial" w:hAnsi="Arial" w:cs="Arial"/>
        </w:rPr>
      </w:pPr>
      <w:r w:rsidRPr="00BC4B71">
        <w:rPr>
          <w:rFonts w:ascii="Arial" w:eastAsia="Arial" w:hAnsi="Arial" w:cs="Arial"/>
        </w:rPr>
        <w:t xml:space="preserve">Desde una perspectiva económica, la inversión en la implementación de estos protocolos es una medida preventiva que reducirá los costos asociados a posibles incidentes de seguridad, tales como la pérdida de datos, daño a la reputación de la institución y la necesidad de correcciones </w:t>
      </w:r>
      <w:proofErr w:type="spellStart"/>
      <w:r w:rsidRPr="00BC4B71">
        <w:rPr>
          <w:rFonts w:ascii="Arial" w:eastAsia="Arial" w:hAnsi="Arial" w:cs="Arial"/>
        </w:rPr>
        <w:t>post-ataque</w:t>
      </w:r>
      <w:proofErr w:type="spellEnd"/>
      <w:r w:rsidRPr="00BC4B71">
        <w:rPr>
          <w:rFonts w:ascii="Arial" w:eastAsia="Arial" w:hAnsi="Arial" w:cs="Arial"/>
        </w:rPr>
        <w:t>, que generalmente son más costosas que la inversión en prevención. La prevención también contribuye a optimizar los recursos internos, dado que reduce el tiempo de respuesta ante incidentes y minimiza las intervenciones de emergencia.</w:t>
      </w:r>
    </w:p>
    <w:p w:rsidR="00BC4B71" w:rsidRPr="00BC4B71" w:rsidRDefault="00BC4B71" w:rsidP="00BC4B71">
      <w:pPr>
        <w:pStyle w:val="TableContents"/>
        <w:spacing w:beforeLines="120" w:before="288" w:afterLines="120" w:after="288" w:line="360" w:lineRule="auto"/>
        <w:jc w:val="both"/>
        <w:rPr>
          <w:rFonts w:ascii="Arial" w:eastAsia="Arial" w:hAnsi="Arial" w:cs="Arial"/>
        </w:rPr>
      </w:pPr>
      <w:r w:rsidRPr="00BC4B71">
        <w:rPr>
          <w:rFonts w:ascii="Arial" w:eastAsia="Arial" w:hAnsi="Arial" w:cs="Arial"/>
        </w:rPr>
        <w:t>La implementación de protocolos de seguridad bien definidos proporcionará una base sólida para el crecimiento del ONCTI a largo plazo. A medida que la organización se enfrente a la creciente demanda de datos y sistemas interconectados, estos protocolos garantizarán que el ONCTI pueda manejar esta carga de manera segura, permitiendo una mayor interoperabilidad con otros organismos y asegurando que los datos sean procesados y compartidos de manera eficiente sin comprometer su seguridad.</w:t>
      </w:r>
    </w:p>
    <w:p w:rsidR="00BC4B71" w:rsidRPr="00BC4B71" w:rsidRDefault="00BC4B71" w:rsidP="00BC4B71">
      <w:pPr>
        <w:pStyle w:val="TableContents"/>
        <w:spacing w:beforeLines="120" w:before="288" w:afterLines="120" w:after="288" w:line="360" w:lineRule="auto"/>
        <w:jc w:val="both"/>
        <w:rPr>
          <w:rFonts w:ascii="Arial" w:eastAsia="Arial" w:hAnsi="Arial" w:cs="Arial"/>
        </w:rPr>
      </w:pPr>
    </w:p>
    <w:p w:rsidR="00BC4B71" w:rsidRPr="00BC4B71" w:rsidRDefault="00BC4B71" w:rsidP="00BC4B71">
      <w:pPr>
        <w:pStyle w:val="TableContents"/>
        <w:spacing w:beforeLines="120" w:before="288" w:afterLines="120" w:after="288" w:line="360" w:lineRule="auto"/>
        <w:jc w:val="both"/>
        <w:rPr>
          <w:rFonts w:ascii="Arial" w:eastAsia="Arial" w:hAnsi="Arial" w:cs="Arial"/>
        </w:rPr>
      </w:pPr>
      <w:r w:rsidRPr="00BC4B71">
        <w:rPr>
          <w:rFonts w:ascii="Arial" w:eastAsia="Arial" w:hAnsi="Arial" w:cs="Arial"/>
        </w:rPr>
        <w:lastRenderedPageBreak/>
        <w:t xml:space="preserve">Por último, la </w:t>
      </w:r>
      <w:r>
        <w:rPr>
          <w:rFonts w:ascii="Arial" w:eastAsia="Arial" w:hAnsi="Arial" w:cs="Arial"/>
        </w:rPr>
        <w:t>sustentabilidad</w:t>
      </w:r>
      <w:r w:rsidRPr="00BC4B71">
        <w:rPr>
          <w:rFonts w:ascii="Arial" w:eastAsia="Arial" w:hAnsi="Arial" w:cs="Arial"/>
        </w:rPr>
        <w:t xml:space="preserve"> del proyecto radica en su capacidad de adaptarse a nuevas amenazas</w:t>
      </w:r>
      <w:r>
        <w:rPr>
          <w:rFonts w:ascii="Arial" w:eastAsia="Arial" w:hAnsi="Arial" w:cs="Arial"/>
        </w:rPr>
        <w:t>;</w:t>
      </w:r>
      <w:r w:rsidRPr="00BC4B71">
        <w:rPr>
          <w:rFonts w:ascii="Arial" w:eastAsia="Arial" w:hAnsi="Arial" w:cs="Arial"/>
        </w:rPr>
        <w:t xml:space="preserve"> </w:t>
      </w:r>
      <w:r>
        <w:rPr>
          <w:rFonts w:ascii="Arial" w:eastAsia="Arial" w:hAnsi="Arial" w:cs="Arial"/>
        </w:rPr>
        <w:t>l</w:t>
      </w:r>
      <w:r w:rsidRPr="00BC4B71">
        <w:rPr>
          <w:rFonts w:ascii="Arial" w:eastAsia="Arial" w:hAnsi="Arial" w:cs="Arial"/>
        </w:rPr>
        <w:t>os protocolos no s</w:t>
      </w:r>
      <w:r>
        <w:rPr>
          <w:rFonts w:ascii="Arial" w:eastAsia="Arial" w:hAnsi="Arial" w:cs="Arial"/>
        </w:rPr>
        <w:t>ó</w:t>
      </w:r>
      <w:r w:rsidRPr="00BC4B71">
        <w:rPr>
          <w:rFonts w:ascii="Arial" w:eastAsia="Arial" w:hAnsi="Arial" w:cs="Arial"/>
        </w:rPr>
        <w:t>lo serán diseñados para cubrir las vulnerabilidades actuales, sino que estarán enmarcados en un proceso continuo de actualización y monitoreo, asegurando que los sistemas se mantengan protegidos a medida que evolucionan los riesgos y las tecnologías.</w:t>
      </w:r>
    </w:p>
    <w:p w:rsidR="00BC4B71" w:rsidRDefault="00BC4B71" w:rsidP="00BC4B71">
      <w:pPr>
        <w:pStyle w:val="TableContents"/>
        <w:spacing w:beforeLines="120" w:before="288" w:afterLines="120" w:after="288" w:line="360" w:lineRule="auto"/>
        <w:jc w:val="both"/>
        <w:rPr>
          <w:rFonts w:ascii="Arial" w:eastAsia="Arial" w:hAnsi="Arial" w:cs="Arial"/>
        </w:rPr>
      </w:pPr>
      <w:r w:rsidRPr="00BC4B71">
        <w:rPr>
          <w:rFonts w:ascii="Arial" w:eastAsia="Arial" w:hAnsi="Arial" w:cs="Arial"/>
        </w:rPr>
        <w:t>En resumen, esta iniciativa de seguridad no solo protege los activos digitales del ONCTI, sino que también contribuye a fortalecer la infraestructura tecnológica nacional, mejorando su resiliencia y posicionamiento estratégico frente a amenazas cibernéticas que podrían comprometer la estabilidad de los sistemas de información del Estado.</w:t>
      </w:r>
    </w:p>
    <w:p w:rsidR="00281969" w:rsidRDefault="00281969">
      <w:pPr>
        <w:suppressAutoHyphens w:val="0"/>
        <w:rPr>
          <w:rFonts w:ascii="Arial" w:eastAsia="Arial" w:hAnsi="Arial" w:cs="Arial"/>
        </w:rPr>
      </w:pPr>
      <w:r>
        <w:rPr>
          <w:rFonts w:ascii="Arial" w:eastAsia="Arial" w:hAnsi="Arial" w:cs="Arial"/>
        </w:rPr>
        <w:br w:type="page"/>
      </w:r>
    </w:p>
    <w:p w:rsidR="00281969" w:rsidRDefault="00281969" w:rsidP="00AE32AD">
      <w:pPr>
        <w:pStyle w:val="TableContents"/>
        <w:spacing w:beforeLines="120" w:before="288" w:afterLines="120" w:after="288"/>
        <w:jc w:val="center"/>
        <w:rPr>
          <w:rFonts w:ascii="Arial" w:eastAsia="Arial" w:hAnsi="Arial" w:cs="Arial"/>
          <w:b/>
          <w:bCs/>
        </w:rPr>
      </w:pPr>
    </w:p>
    <w:p w:rsidR="003F28A9" w:rsidRDefault="00000000" w:rsidP="00AE32AD">
      <w:pPr>
        <w:pStyle w:val="TableContents"/>
        <w:spacing w:beforeLines="120" w:before="288" w:afterLines="120" w:after="288"/>
        <w:jc w:val="center"/>
        <w:rPr>
          <w:rFonts w:ascii="Arial" w:eastAsia="Arial" w:hAnsi="Arial" w:cs="Arial"/>
          <w:b/>
          <w:bCs/>
        </w:rPr>
      </w:pPr>
      <w:r>
        <w:rPr>
          <w:rFonts w:ascii="Arial" w:eastAsia="Arial" w:hAnsi="Arial" w:cs="Arial"/>
          <w:b/>
          <w:bCs/>
        </w:rPr>
        <w:t>Delimitación</w:t>
      </w:r>
    </w:p>
    <w:p w:rsidR="003F28A9" w:rsidRDefault="00000000" w:rsidP="00AE32AD">
      <w:pPr>
        <w:pStyle w:val="TableContents"/>
        <w:spacing w:beforeLines="120" w:before="288" w:afterLines="120" w:after="288" w:line="360" w:lineRule="auto"/>
        <w:jc w:val="both"/>
        <w:rPr>
          <w:rFonts w:ascii="Arial" w:eastAsia="Arial" w:hAnsi="Arial" w:cs="Arial"/>
        </w:rPr>
      </w:pPr>
      <w:r>
        <w:rPr>
          <w:rFonts w:ascii="Arial" w:eastAsia="Arial" w:hAnsi="Arial" w:cs="Arial"/>
        </w:rPr>
        <w:t>El presente Caso de Estudio se delimita dentro de los siguientes parámetros:</w:t>
      </w:r>
    </w:p>
    <w:p w:rsidR="003F28A9" w:rsidRDefault="00000000" w:rsidP="00AE32AD">
      <w:pPr>
        <w:pStyle w:val="TableContents"/>
        <w:numPr>
          <w:ilvl w:val="0"/>
          <w:numId w:val="4"/>
        </w:numPr>
        <w:spacing w:beforeLines="120" w:before="288" w:afterLines="120" w:after="288" w:line="360" w:lineRule="auto"/>
        <w:jc w:val="both"/>
        <w:rPr>
          <w:rFonts w:ascii="Arial" w:eastAsia="Arial" w:hAnsi="Arial" w:cs="Arial"/>
        </w:rPr>
      </w:pPr>
      <w:r>
        <w:rPr>
          <w:rFonts w:ascii="Arial" w:eastAsia="Arial" w:hAnsi="Arial" w:cs="Arial"/>
        </w:rPr>
        <w:t>Delimitación temporal: abril 2024- septiembre 2024</w:t>
      </w:r>
    </w:p>
    <w:p w:rsidR="003F28A9" w:rsidRDefault="00000000" w:rsidP="00AE32AD">
      <w:pPr>
        <w:pStyle w:val="TableContents"/>
        <w:numPr>
          <w:ilvl w:val="0"/>
          <w:numId w:val="4"/>
        </w:numPr>
        <w:spacing w:beforeLines="120" w:before="288" w:afterLines="120" w:after="288" w:line="360" w:lineRule="auto"/>
        <w:jc w:val="both"/>
        <w:rPr>
          <w:rFonts w:ascii="Arial" w:eastAsia="Arial" w:hAnsi="Arial" w:cs="Arial"/>
        </w:rPr>
      </w:pPr>
      <w:r>
        <w:rPr>
          <w:rFonts w:ascii="Arial" w:eastAsia="Arial" w:hAnsi="Arial" w:cs="Arial"/>
        </w:rPr>
        <w:t>Delimitación espacial: se concreta en los espacios del Observatorio Nacional de Ciencia, Tecnología e Innovación (ONCTI), específicamente en el área de programación, dejando de lado en el presente caso de estudio los aspectos de infraestructura.</w:t>
      </w:r>
    </w:p>
    <w:p w:rsidR="003F28A9" w:rsidRDefault="00000000" w:rsidP="00AE32AD">
      <w:pPr>
        <w:pStyle w:val="TableContents"/>
        <w:numPr>
          <w:ilvl w:val="0"/>
          <w:numId w:val="4"/>
        </w:numPr>
        <w:spacing w:beforeLines="120" w:before="288" w:afterLines="120" w:after="288" w:line="360" w:lineRule="auto"/>
        <w:jc w:val="both"/>
        <w:rPr>
          <w:rFonts w:ascii="Arial" w:eastAsia="Arial" w:hAnsi="Arial" w:cs="Arial"/>
        </w:rPr>
      </w:pPr>
      <w:r>
        <w:rPr>
          <w:rFonts w:ascii="Arial" w:eastAsia="Arial" w:hAnsi="Arial" w:cs="Arial"/>
        </w:rPr>
        <w:t xml:space="preserve">Delimitación Temática: Se aborda la temática referida a la utilización de protocolos de seguridad a nivel de código y procedimientos en el desarrollo de aplicaciones web del Observatorio Nacional de Ciencia, Tecnología e Innovación. </w:t>
      </w:r>
    </w:p>
    <w:p w:rsidR="003F28A9" w:rsidRDefault="00000000" w:rsidP="00AE32AD">
      <w:pPr>
        <w:pStyle w:val="TableContents"/>
        <w:numPr>
          <w:ilvl w:val="0"/>
          <w:numId w:val="4"/>
        </w:numPr>
        <w:spacing w:beforeLines="120" w:before="288" w:afterLines="120" w:after="288" w:line="360" w:lineRule="auto"/>
        <w:jc w:val="both"/>
        <w:rPr>
          <w:rFonts w:ascii="Arial" w:eastAsia="Arial" w:hAnsi="Arial" w:cs="Arial"/>
        </w:rPr>
      </w:pPr>
      <w:r>
        <w:rPr>
          <w:rFonts w:ascii="Arial" w:eastAsia="Arial" w:hAnsi="Arial" w:cs="Arial"/>
        </w:rPr>
        <w:t>Delimitación Metodológica: Se trata de un Caso de Estudio, que parte de un enfoque empírico que toma como apoyo una investigación documental, observacional y cuasi experimental.</w:t>
      </w:r>
    </w:p>
    <w:p w:rsidR="003F28A9" w:rsidRDefault="003F28A9" w:rsidP="00AE32AD">
      <w:pPr>
        <w:pStyle w:val="TableContents"/>
        <w:spacing w:beforeLines="120" w:before="288" w:afterLines="120" w:after="288"/>
        <w:jc w:val="both"/>
        <w:rPr>
          <w:rFonts w:ascii="Arial" w:eastAsia="Arial" w:hAnsi="Arial" w:cs="Arial"/>
        </w:rPr>
      </w:pPr>
    </w:p>
    <w:p w:rsidR="003F28A9" w:rsidRDefault="003F28A9" w:rsidP="00AE32AD">
      <w:pPr>
        <w:pStyle w:val="TableContents"/>
        <w:spacing w:beforeLines="120" w:before="288" w:afterLines="120" w:after="288"/>
        <w:jc w:val="both"/>
        <w:rPr>
          <w:rFonts w:ascii="Arial" w:eastAsia="Arial" w:hAnsi="Arial" w:cs="Arial"/>
        </w:rPr>
      </w:pPr>
    </w:p>
    <w:p w:rsidR="003F28A9" w:rsidRDefault="003F28A9" w:rsidP="00AE32AD">
      <w:pPr>
        <w:pStyle w:val="TableContents"/>
        <w:pageBreakBefore/>
        <w:spacing w:beforeLines="120" w:before="288" w:afterLines="120" w:after="288"/>
        <w:jc w:val="both"/>
        <w:rPr>
          <w:rFonts w:ascii="Arial" w:eastAsia="Arial" w:hAnsi="Arial" w:cs="Arial"/>
        </w:rPr>
      </w:pPr>
    </w:p>
    <w:p w:rsidR="003F28A9" w:rsidRDefault="00000000" w:rsidP="00AE32AD">
      <w:pPr>
        <w:pStyle w:val="Standard"/>
        <w:spacing w:beforeLines="120" w:before="288" w:afterLines="120" w:after="288"/>
        <w:jc w:val="center"/>
        <w:rPr>
          <w:rFonts w:ascii="Arial" w:eastAsia="Arial" w:hAnsi="Arial" w:cs="Arial"/>
          <w:b/>
          <w:bCs/>
        </w:rPr>
      </w:pPr>
      <w:r>
        <w:rPr>
          <w:rFonts w:ascii="Arial" w:eastAsia="Arial" w:hAnsi="Arial" w:cs="Arial"/>
          <w:b/>
          <w:bCs/>
        </w:rPr>
        <w:t xml:space="preserve">Bases Teóricas y </w:t>
      </w:r>
      <w:r w:rsidR="003F7E6F">
        <w:rPr>
          <w:rFonts w:ascii="Arial" w:eastAsia="Arial" w:hAnsi="Arial" w:cs="Arial"/>
          <w:b/>
          <w:bCs/>
        </w:rPr>
        <w:t>Conceptuales del</w:t>
      </w:r>
      <w:r>
        <w:rPr>
          <w:rFonts w:ascii="Arial" w:eastAsia="Arial" w:hAnsi="Arial" w:cs="Arial"/>
          <w:b/>
          <w:bCs/>
        </w:rPr>
        <w:t xml:space="preserve"> Caso de Estudio</w:t>
      </w:r>
    </w:p>
    <w:p w:rsidR="003F28A9" w:rsidRDefault="00000000" w:rsidP="00AE32AD">
      <w:pPr>
        <w:suppressAutoHyphens w:val="0"/>
        <w:spacing w:beforeLines="120" w:before="288" w:afterLines="120" w:after="288" w:line="360" w:lineRule="auto"/>
        <w:jc w:val="both"/>
        <w:textAlignment w:val="auto"/>
        <w:rPr>
          <w:rFonts w:ascii="Arial" w:eastAsia="Calibri" w:hAnsi="Arial" w:cs="Arial"/>
          <w:lang w:eastAsia="en-US" w:bidi="ar-SA"/>
        </w:rPr>
      </w:pPr>
      <w:r>
        <w:rPr>
          <w:rFonts w:ascii="Arial" w:eastAsia="Calibri" w:hAnsi="Arial" w:cs="Arial"/>
          <w:lang w:eastAsia="en-US" w:bidi="ar-SA"/>
        </w:rPr>
        <w:t>La seguridad en el desarrollo de aplicaciones web es un componente esencial para garantizar la protección de los datos y la robustez de los sistemas frente a ataques. En el caso del Observatorio Nacional de Ciencia, Tecnología e Innovación (ONCTI), el objetivo principal es tanto prevenir ataques al código como asegurar la integridad de los datos recolectados y procesados. Dado que las aplicaciones están orientadas principalmente a la obtención y gestión de datos, el diseño e implementación de protocolos de seguridad son críticos para evitar compromisos que podrían afectar la calidad y veracidad de la información utilizada.</w:t>
      </w:r>
    </w:p>
    <w:p w:rsidR="003F28A9" w:rsidRDefault="00000000"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Riesgos y amenazas potenciales</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Aunque hasta el momento no se han registrado incidentes de ciberseguridad a nivel de aplicaciones dentro del ONCTI, la creciente amenaza de ciberataques que ha experimentado el Estado venezolano representa un riesgo tangible. La ausencia de ataques previos no debe interpretarse como inmunidad, sino como una oportunidad para fortalecer las defensas antes de que ocurran incidentes que comprometan la confidencialidad, integridad o disponibilidad de los datos.</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El panorama actual presenta varios retos: no se siguen estándares de seguridad formales, y cada desarrollador trabaja de manera individual sin un enfoque normado o homologado. Esto incrementa la superficie de ataque, al carecer de un enfoque centralizado que asegure la implementación de buenas prácticas en el desarrollo.</w:t>
      </w:r>
    </w:p>
    <w:p w:rsidR="003F28A9" w:rsidRDefault="00000000"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Seguridad en el ciclo de vida del desarrollo de software (SDLC)</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 xml:space="preserve">El ciclo de vida de desarrollo de software (SDLC) debe integrar la seguridad en todas sus fases: desde la planificación hasta el mantenimiento. Sin embargo, en el ONCTI, no se realizan actualizaciones de seguridad ni revisiones </w:t>
      </w:r>
      <w:proofErr w:type="spellStart"/>
      <w:r>
        <w:rPr>
          <w:rFonts w:ascii="Arial" w:eastAsia="Calibri" w:hAnsi="Arial" w:cs="Arial"/>
          <w:lang w:eastAsia="en-US" w:bidi="ar-SA"/>
        </w:rPr>
        <w:t>post-despliegue</w:t>
      </w:r>
      <w:proofErr w:type="spellEnd"/>
      <w:r>
        <w:rPr>
          <w:rFonts w:ascii="Arial" w:eastAsia="Calibri" w:hAnsi="Arial" w:cs="Arial"/>
          <w:lang w:eastAsia="en-US" w:bidi="ar-SA"/>
        </w:rPr>
        <w:t>, lo que deja las aplicaciones expuestas a posibles vulnerabilidades no detectadas en su fase inicial.</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Es deseable implementar procesos de mantenimiento continuo que incluyan revisiones periódicas y parches de seguridad a medida que nuevas vulnerabilidades sean descu</w:t>
      </w:r>
      <w:r>
        <w:rPr>
          <w:rFonts w:ascii="Arial" w:eastAsia="Calibri" w:hAnsi="Arial" w:cs="Arial"/>
          <w:lang w:eastAsia="en-US" w:bidi="ar-SA"/>
        </w:rPr>
        <w:lastRenderedPageBreak/>
        <w:t>biertas. Además, se debería realizar la adopción de metodologías que permitan la integración continua (CI) y la entrega continua (CD), favoreciendo un ciclo de desarrollo más controlado y eficiente.</w:t>
      </w:r>
    </w:p>
    <w:p w:rsidR="00F25E96" w:rsidRDefault="00F25E96"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Confidencialidad, Integridad, Disponibilidad</w:t>
      </w:r>
      <w:r w:rsidR="004526A5">
        <w:rPr>
          <w:rFonts w:ascii="Arial" w:eastAsia="Calibri" w:hAnsi="Arial" w:cs="Arial"/>
          <w:lang w:eastAsia="en-US" w:bidi="ar-SA"/>
        </w:rPr>
        <w:t>, Autenticidad y No Repudio</w:t>
      </w:r>
    </w:p>
    <w:p w:rsidR="00F25E96" w:rsidRPr="00F25E96" w:rsidRDefault="00F25E96" w:rsidP="00F25E96">
      <w:pPr>
        <w:numPr>
          <w:ilvl w:val="1"/>
          <w:numId w:val="13"/>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F25E96">
        <w:rPr>
          <w:rFonts w:ascii="Arial" w:eastAsia="Calibri" w:hAnsi="Arial" w:cs="Arial"/>
          <w:lang w:eastAsia="en-US" w:bidi="ar-SA"/>
        </w:rPr>
        <w:t>La confidencialidad es el principio que garantiza que la información solo esté accesible para aquellos usuarios o sistemas que tienen autorización para acceder a ella. Es un pilar esencial en la protección de datos sensibles y privados.</w:t>
      </w:r>
    </w:p>
    <w:p w:rsidR="00F25E96" w:rsidRPr="00F25E96" w:rsidRDefault="00F25E96" w:rsidP="00F25E96">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F25E96">
        <w:rPr>
          <w:rFonts w:ascii="Arial" w:eastAsia="Calibri" w:hAnsi="Arial" w:cs="Arial"/>
          <w:lang w:eastAsia="en-US" w:bidi="ar-SA"/>
        </w:rPr>
        <w:t>Cifrado de datos: Utilizar técnicas de cifrado como AES (</w:t>
      </w:r>
      <w:proofErr w:type="spellStart"/>
      <w:r w:rsidRPr="00F25E96">
        <w:rPr>
          <w:rFonts w:ascii="Arial" w:eastAsia="Calibri" w:hAnsi="Arial" w:cs="Arial"/>
          <w:lang w:eastAsia="en-US" w:bidi="ar-SA"/>
        </w:rPr>
        <w:t>Advanced</w:t>
      </w:r>
      <w:proofErr w:type="spellEnd"/>
      <w:r w:rsidRPr="00F25E96">
        <w:rPr>
          <w:rFonts w:ascii="Arial" w:eastAsia="Calibri" w:hAnsi="Arial" w:cs="Arial"/>
          <w:lang w:eastAsia="en-US" w:bidi="ar-SA"/>
        </w:rPr>
        <w:t xml:space="preserve"> </w:t>
      </w:r>
      <w:proofErr w:type="spellStart"/>
      <w:r w:rsidRPr="00F25E96">
        <w:rPr>
          <w:rFonts w:ascii="Arial" w:eastAsia="Calibri" w:hAnsi="Arial" w:cs="Arial"/>
          <w:lang w:eastAsia="en-US" w:bidi="ar-SA"/>
        </w:rPr>
        <w:t>Encryption</w:t>
      </w:r>
      <w:proofErr w:type="spellEnd"/>
      <w:r w:rsidRPr="00F25E96">
        <w:rPr>
          <w:rFonts w:ascii="Arial" w:eastAsia="Calibri" w:hAnsi="Arial" w:cs="Arial"/>
          <w:lang w:eastAsia="en-US" w:bidi="ar-SA"/>
        </w:rPr>
        <w:t xml:space="preserve"> Standard) o TLS (</w:t>
      </w:r>
      <w:proofErr w:type="spellStart"/>
      <w:r w:rsidRPr="00F25E96">
        <w:rPr>
          <w:rFonts w:ascii="Arial" w:eastAsia="Calibri" w:hAnsi="Arial" w:cs="Arial"/>
          <w:lang w:eastAsia="en-US" w:bidi="ar-SA"/>
        </w:rPr>
        <w:t>Transport</w:t>
      </w:r>
      <w:proofErr w:type="spellEnd"/>
      <w:r w:rsidRPr="00F25E96">
        <w:rPr>
          <w:rFonts w:ascii="Arial" w:eastAsia="Calibri" w:hAnsi="Arial" w:cs="Arial"/>
          <w:lang w:eastAsia="en-US" w:bidi="ar-SA"/>
        </w:rPr>
        <w:t xml:space="preserve"> </w:t>
      </w:r>
      <w:proofErr w:type="spellStart"/>
      <w:r w:rsidRPr="00F25E96">
        <w:rPr>
          <w:rFonts w:ascii="Arial" w:eastAsia="Calibri" w:hAnsi="Arial" w:cs="Arial"/>
          <w:lang w:eastAsia="en-US" w:bidi="ar-SA"/>
        </w:rPr>
        <w:t>Layer</w:t>
      </w:r>
      <w:proofErr w:type="spellEnd"/>
      <w:r w:rsidRPr="00F25E96">
        <w:rPr>
          <w:rFonts w:ascii="Arial" w:eastAsia="Calibri" w:hAnsi="Arial" w:cs="Arial"/>
          <w:lang w:eastAsia="en-US" w:bidi="ar-SA"/>
        </w:rPr>
        <w:t xml:space="preserve"> Security) para proteger los datos en tránsito y en reposo. El cifrado asegura que, incluso si un atacante intercepta los datos, no pueda leer ni modificar la información.</w:t>
      </w:r>
    </w:p>
    <w:p w:rsidR="00F25E96" w:rsidRPr="00F25E96" w:rsidRDefault="00F25E96" w:rsidP="00F25E96">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F25E96">
        <w:rPr>
          <w:rFonts w:ascii="Arial" w:eastAsia="Calibri" w:hAnsi="Arial" w:cs="Arial"/>
          <w:lang w:eastAsia="en-US" w:bidi="ar-SA"/>
        </w:rPr>
        <w:t xml:space="preserve">Autenticación y control de acceso: Implementar mecanismos robustos de autenticación (como autenticación </w:t>
      </w:r>
      <w:proofErr w:type="spellStart"/>
      <w:r w:rsidRPr="00F25E96">
        <w:rPr>
          <w:rFonts w:ascii="Arial" w:eastAsia="Calibri" w:hAnsi="Arial" w:cs="Arial"/>
          <w:lang w:eastAsia="en-US" w:bidi="ar-SA"/>
        </w:rPr>
        <w:t>multifactor</w:t>
      </w:r>
      <w:proofErr w:type="spellEnd"/>
      <w:r w:rsidRPr="00F25E96">
        <w:rPr>
          <w:rFonts w:ascii="Arial" w:eastAsia="Calibri" w:hAnsi="Arial" w:cs="Arial"/>
          <w:lang w:eastAsia="en-US" w:bidi="ar-SA"/>
        </w:rPr>
        <w:t>) y control de acceso basado en roles (RBAC - Role-</w:t>
      </w:r>
      <w:proofErr w:type="spellStart"/>
      <w:r w:rsidRPr="00F25E96">
        <w:rPr>
          <w:rFonts w:ascii="Arial" w:eastAsia="Calibri" w:hAnsi="Arial" w:cs="Arial"/>
          <w:lang w:eastAsia="en-US" w:bidi="ar-SA"/>
        </w:rPr>
        <w:t>Based</w:t>
      </w:r>
      <w:proofErr w:type="spellEnd"/>
      <w:r w:rsidRPr="00F25E96">
        <w:rPr>
          <w:rFonts w:ascii="Arial" w:eastAsia="Calibri" w:hAnsi="Arial" w:cs="Arial"/>
          <w:lang w:eastAsia="en-US" w:bidi="ar-SA"/>
        </w:rPr>
        <w:t xml:space="preserve"> Access Control) para garantizar que solo los usuarios autorizados puedan acceder a información específica.</w:t>
      </w:r>
    </w:p>
    <w:p w:rsidR="00F25E96" w:rsidRDefault="00F25E96" w:rsidP="00F25E96">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Encriptación de credenciales.</w:t>
      </w:r>
      <w:r w:rsidRPr="00F25E96">
        <w:rPr>
          <w:rFonts w:ascii="Arial" w:eastAsia="Calibri" w:hAnsi="Arial" w:cs="Arial"/>
          <w:lang w:eastAsia="en-US" w:bidi="ar-SA"/>
        </w:rPr>
        <w:t xml:space="preserve"> </w:t>
      </w:r>
      <w:r>
        <w:rPr>
          <w:rFonts w:ascii="Arial" w:eastAsia="Calibri" w:hAnsi="Arial" w:cs="Arial"/>
          <w:lang w:eastAsia="en-US" w:bidi="ar-SA"/>
        </w:rPr>
        <w:t>L</w:t>
      </w:r>
      <w:r w:rsidRPr="00F25E96">
        <w:rPr>
          <w:rFonts w:ascii="Arial" w:eastAsia="Calibri" w:hAnsi="Arial" w:cs="Arial"/>
          <w:lang w:eastAsia="en-US" w:bidi="ar-SA"/>
        </w:rPr>
        <w:t xml:space="preserve">as credenciales deben ser cifradas utilizando técnicas como </w:t>
      </w:r>
      <w:proofErr w:type="spellStart"/>
      <w:r w:rsidRPr="00F25E96">
        <w:rPr>
          <w:rFonts w:ascii="Arial" w:eastAsia="Calibri" w:hAnsi="Arial" w:cs="Arial"/>
          <w:lang w:eastAsia="en-US" w:bidi="ar-SA"/>
        </w:rPr>
        <w:t>bcrypt</w:t>
      </w:r>
      <w:proofErr w:type="spellEnd"/>
      <w:r w:rsidRPr="00F25E96">
        <w:rPr>
          <w:rFonts w:ascii="Arial" w:eastAsia="Calibri" w:hAnsi="Arial" w:cs="Arial"/>
          <w:lang w:eastAsia="en-US" w:bidi="ar-SA"/>
        </w:rPr>
        <w:t xml:space="preserve"> para proteger contraseñas</w:t>
      </w:r>
      <w:r w:rsidR="00EA3F4D">
        <w:rPr>
          <w:rFonts w:ascii="Arial" w:eastAsia="Calibri" w:hAnsi="Arial" w:cs="Arial"/>
          <w:lang w:eastAsia="en-US" w:bidi="ar-SA"/>
        </w:rPr>
        <w:t>; adicionalmente</w:t>
      </w:r>
      <w:r w:rsidRPr="00F25E96">
        <w:rPr>
          <w:rFonts w:ascii="Arial" w:eastAsia="Calibri" w:hAnsi="Arial" w:cs="Arial"/>
          <w:lang w:eastAsia="en-US" w:bidi="ar-SA"/>
        </w:rPr>
        <w:t>, las sesiones deben ser protegidas con tokens de acceso seguros como JWT (JSON Web Tokens), que garantizan que la información sensible no quede expuesta.</w:t>
      </w:r>
    </w:p>
    <w:p w:rsidR="00EA3F4D" w:rsidRDefault="00EA3F4D" w:rsidP="00EA3F4D">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EA3F4D">
        <w:rPr>
          <w:rFonts w:ascii="Arial" w:eastAsia="Calibri" w:hAnsi="Arial" w:cs="Arial"/>
          <w:lang w:eastAsia="en-US" w:bidi="ar-SA"/>
        </w:rPr>
        <w:t>La integridad asegura que los datos no sean alterados o corrompidos de manera no autorizada, tanto en tránsito como en reposo. Cualquier cambio en los datos debe ser realizado de manera controlada y autorizada.</w:t>
      </w:r>
    </w:p>
    <w:p w:rsidR="00712C53" w:rsidRPr="00712C53" w:rsidRDefault="00712C53" w:rsidP="00712C53">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712C53">
        <w:rPr>
          <w:rFonts w:ascii="Arial" w:eastAsia="Calibri" w:hAnsi="Arial" w:cs="Arial"/>
          <w:lang w:eastAsia="en-US" w:bidi="ar-SA"/>
        </w:rPr>
        <w:t>Sumas de verificación y hashes: Usar algoritmos como SHA-256 o MD5 para generar sumas de verificación (hashes) de los datos. Esto permite verificar si los datos han sido modificados durante su almacenamiento o transmisión.</w:t>
      </w:r>
    </w:p>
    <w:p w:rsidR="00712C53" w:rsidRDefault="00712C53" w:rsidP="00712C53">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712C53">
        <w:rPr>
          <w:rFonts w:ascii="Arial" w:eastAsia="Calibri" w:hAnsi="Arial" w:cs="Arial"/>
          <w:lang w:eastAsia="en-US" w:bidi="ar-SA"/>
        </w:rPr>
        <w:t>Firmas digitales: Utilizar firmas digitales para garantizar la autenticidad de los datos y verificar que estos no hayan sido alterados por partes no autorizadas.</w:t>
      </w:r>
      <w:r>
        <w:rPr>
          <w:rFonts w:ascii="Arial" w:eastAsia="Calibri" w:hAnsi="Arial" w:cs="Arial"/>
          <w:lang w:eastAsia="en-US" w:bidi="ar-SA"/>
        </w:rPr>
        <w:t xml:space="preserve"> En Venezuela, </w:t>
      </w:r>
      <w:r w:rsidRPr="00712C53">
        <w:rPr>
          <w:rFonts w:ascii="Arial" w:eastAsia="Calibri" w:hAnsi="Arial" w:cs="Arial"/>
          <w:lang w:eastAsia="en-US" w:bidi="ar-SA"/>
        </w:rPr>
        <w:t>la Superintendencia de Certificación Electrónica (SUSCERTE)</w:t>
      </w:r>
      <w:r>
        <w:rPr>
          <w:rFonts w:ascii="Arial" w:eastAsia="Calibri" w:hAnsi="Arial" w:cs="Arial"/>
          <w:lang w:eastAsia="en-US" w:bidi="ar-SA"/>
        </w:rPr>
        <w:t xml:space="preserve"> se encarga de acreditar, certificar  y autorizar a los </w:t>
      </w:r>
      <w:r>
        <w:rPr>
          <w:rFonts w:ascii="Arial" w:eastAsia="Calibri" w:hAnsi="Arial" w:cs="Arial"/>
          <w:lang w:eastAsia="en-US" w:bidi="ar-SA"/>
        </w:rPr>
        <w:lastRenderedPageBreak/>
        <w:t>proveedores de servicios de certificación electrónica, en la actualidad existen dos proveedores acreditados por SUSCERTE: La Fundación Instituto de Ingeniería, perteneciente al sector público, y la empresa privada PROCERT C.A.; recordemos que la validez lega</w:t>
      </w:r>
      <w:r w:rsidR="004526A5">
        <w:rPr>
          <w:rFonts w:ascii="Arial" w:eastAsia="Calibri" w:hAnsi="Arial" w:cs="Arial"/>
          <w:lang w:eastAsia="en-US" w:bidi="ar-SA"/>
        </w:rPr>
        <w:t>l</w:t>
      </w:r>
      <w:r>
        <w:rPr>
          <w:rFonts w:ascii="Arial" w:eastAsia="Calibri" w:hAnsi="Arial" w:cs="Arial"/>
          <w:lang w:eastAsia="en-US" w:bidi="ar-SA"/>
        </w:rPr>
        <w:t xml:space="preserve"> de las firmas electrónicas se encuentra</w:t>
      </w:r>
      <w:r w:rsidR="004526A5">
        <w:rPr>
          <w:rFonts w:ascii="Arial" w:eastAsia="Calibri" w:hAnsi="Arial" w:cs="Arial"/>
          <w:lang w:eastAsia="en-US" w:bidi="ar-SA"/>
        </w:rPr>
        <w:t xml:space="preserve"> avalada por el artículo 16 de la </w:t>
      </w:r>
      <w:r w:rsidR="004526A5" w:rsidRPr="004526A5">
        <w:rPr>
          <w:rFonts w:ascii="Arial" w:eastAsia="Calibri" w:hAnsi="Arial" w:cs="Arial"/>
          <w:lang w:eastAsia="en-US" w:bidi="ar-SA"/>
        </w:rPr>
        <w:t>Ley de Mensajes de Datos y Firmas Electrónicas</w:t>
      </w:r>
      <w:r w:rsidR="004526A5">
        <w:rPr>
          <w:rFonts w:ascii="Arial" w:eastAsia="Calibri" w:hAnsi="Arial" w:cs="Arial"/>
          <w:lang w:eastAsia="en-US" w:bidi="ar-SA"/>
        </w:rPr>
        <w:t xml:space="preserve"> y el </w:t>
      </w:r>
      <w:r w:rsidR="004526A5" w:rsidRPr="004526A5">
        <w:rPr>
          <w:rFonts w:ascii="Arial" w:eastAsia="Calibri" w:hAnsi="Arial" w:cs="Arial"/>
          <w:lang w:eastAsia="en-US" w:bidi="ar-SA"/>
        </w:rPr>
        <w:t>Decreto Ley 1.204</w:t>
      </w:r>
      <w:r w:rsidR="004526A5">
        <w:rPr>
          <w:rFonts w:ascii="Arial" w:eastAsia="Calibri" w:hAnsi="Arial" w:cs="Arial"/>
          <w:lang w:eastAsia="en-US" w:bidi="ar-SA"/>
        </w:rPr>
        <w:t xml:space="preserve">, el cual </w:t>
      </w:r>
      <w:r w:rsidR="004526A5" w:rsidRPr="004526A5">
        <w:rPr>
          <w:rFonts w:ascii="Arial" w:eastAsia="Calibri" w:hAnsi="Arial" w:cs="Arial"/>
          <w:lang w:eastAsia="en-US" w:bidi="ar-SA"/>
        </w:rPr>
        <w:t>tiene por objeto otorgar y reconocer eficacia y valor jurídico a la Firma Electrónica, al Mensaje de Datos y a toda información inteligible en formato electrónico</w:t>
      </w:r>
    </w:p>
    <w:p w:rsidR="004526A5" w:rsidRDefault="004526A5" w:rsidP="004526A5">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4526A5">
        <w:rPr>
          <w:rFonts w:ascii="Arial" w:eastAsia="Calibri" w:hAnsi="Arial" w:cs="Arial"/>
          <w:lang w:eastAsia="en-US" w:bidi="ar-SA"/>
        </w:rPr>
        <w:t>La autenticidad garantiza que tanto los usuarios como los sistemas puedan verificar que los datos o las transacciones provienen de una fuente legítima y no han sido manipulados.</w:t>
      </w:r>
    </w:p>
    <w:p w:rsidR="004526A5" w:rsidRPr="004526A5" w:rsidRDefault="004526A5" w:rsidP="004526A5">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4526A5">
        <w:rPr>
          <w:rFonts w:ascii="Arial" w:eastAsia="Calibri" w:hAnsi="Arial" w:cs="Arial"/>
          <w:lang w:eastAsia="en-US" w:bidi="ar-SA"/>
        </w:rPr>
        <w:t>Certificados digitales: Usar certificados SSL/TLS para autenticar la identidad de los servidores y cifrar las comunicaciones entre los clientes y el servidor.</w:t>
      </w:r>
    </w:p>
    <w:p w:rsidR="004526A5" w:rsidRDefault="004526A5" w:rsidP="004526A5">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4526A5">
        <w:rPr>
          <w:rFonts w:ascii="Arial" w:eastAsia="Calibri" w:hAnsi="Arial" w:cs="Arial"/>
          <w:lang w:eastAsia="en-US" w:bidi="ar-SA"/>
        </w:rPr>
        <w:t>Autenticación de dos factores (2FA): Reforzar la autenticidad de los usuarios mediante la autenticación de dos factores, que exige una segunda forma de verificación</w:t>
      </w:r>
      <w:r>
        <w:rPr>
          <w:rFonts w:ascii="Arial" w:eastAsia="Calibri" w:hAnsi="Arial" w:cs="Arial"/>
          <w:lang w:eastAsia="en-US" w:bidi="ar-SA"/>
        </w:rPr>
        <w:t>.</w:t>
      </w:r>
    </w:p>
    <w:p w:rsidR="004526A5" w:rsidRDefault="004526A5" w:rsidP="004526A5">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4526A5">
        <w:rPr>
          <w:rFonts w:ascii="Arial" w:eastAsia="Calibri" w:hAnsi="Arial" w:cs="Arial"/>
          <w:lang w:eastAsia="en-US" w:bidi="ar-SA"/>
        </w:rPr>
        <w:t>.</w:t>
      </w:r>
      <w:r w:rsidRPr="004526A5">
        <w:t xml:space="preserve"> </w:t>
      </w:r>
      <w:r w:rsidRPr="004526A5">
        <w:rPr>
          <w:rFonts w:ascii="Arial" w:eastAsia="Calibri" w:hAnsi="Arial" w:cs="Arial"/>
          <w:lang w:eastAsia="en-US" w:bidi="ar-SA"/>
        </w:rPr>
        <w:t>El principio de no repudio asegura que, una vez que se ha realizado una acción (por ejemplo, una transacción o modificación de datos), ninguna de las partes involucradas pueda negar haber realizado dicha acción.</w:t>
      </w:r>
    </w:p>
    <w:p w:rsidR="004526A5" w:rsidRPr="004526A5" w:rsidRDefault="004526A5" w:rsidP="004526A5">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4526A5">
        <w:rPr>
          <w:rFonts w:ascii="Arial" w:eastAsia="Calibri" w:hAnsi="Arial" w:cs="Arial"/>
          <w:lang w:eastAsia="en-US" w:bidi="ar-SA"/>
        </w:rPr>
        <w:t>Registros de auditoría: Mantener un registro detallado de las acciones de los usuarios y de las transacciones realizadas en el sistema. Los registros deben ser inmutables y almacenados en sistemas seguros.</w:t>
      </w:r>
    </w:p>
    <w:p w:rsidR="004526A5" w:rsidRDefault="004526A5" w:rsidP="004526A5">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4526A5">
        <w:rPr>
          <w:rFonts w:ascii="Arial" w:eastAsia="Calibri" w:hAnsi="Arial" w:cs="Arial"/>
          <w:lang w:eastAsia="en-US" w:bidi="ar-SA"/>
        </w:rPr>
        <w:t>Firmas electrónicas: Implementar firmas electrónicas para garantizar que las transacciones sean legalmente vinculantes y no puedan ser negadas posteriormente.</w:t>
      </w:r>
    </w:p>
    <w:p w:rsidR="003F28A9" w:rsidRDefault="00000000"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Estándares y normativas de seguridad</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Actualmente, el ONCTI no sigue ningún estándar de seguridad específico, lo que deja un vacío en la implementación de prácticas comunes que aseguren la robustez de las aplicaciones. Se recomienda alinear los procesos de desarrollo con estándares reconocidos, como:</w:t>
      </w:r>
    </w:p>
    <w:p w:rsidR="003F28A9" w:rsidRDefault="00000000" w:rsidP="00AE32AD">
      <w:pPr>
        <w:numPr>
          <w:ilvl w:val="0"/>
          <w:numId w:val="6"/>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lastRenderedPageBreak/>
        <w:t xml:space="preserve">OWASP (Open Web </w:t>
      </w:r>
      <w:proofErr w:type="spellStart"/>
      <w:r>
        <w:rPr>
          <w:rFonts w:ascii="Arial" w:eastAsia="Calibri" w:hAnsi="Arial" w:cs="Arial"/>
          <w:lang w:eastAsia="en-US" w:bidi="ar-SA"/>
        </w:rPr>
        <w:t>Application</w:t>
      </w:r>
      <w:proofErr w:type="spellEnd"/>
      <w:r>
        <w:rPr>
          <w:rFonts w:ascii="Arial" w:eastAsia="Calibri" w:hAnsi="Arial" w:cs="Arial"/>
          <w:lang w:eastAsia="en-US" w:bidi="ar-SA"/>
        </w:rPr>
        <w:t xml:space="preserve"> Security Project): Proporciona una guía detallada sobre las vulnerabilidades más comunes en aplicaciones web, así como las mejores prácticas para mitigar riesgos como inyecciones SQL, Cross-Site Scripting (XSS) y otros tipos de ataques.</w:t>
      </w:r>
    </w:p>
    <w:p w:rsidR="003F28A9" w:rsidRDefault="00000000" w:rsidP="00AE32AD">
      <w:pPr>
        <w:numPr>
          <w:ilvl w:val="0"/>
          <w:numId w:val="6"/>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ISO/IEC 27001: Un estándar internacional para la gestión de la seguridad de la información que asegura la confidencialidad, integridad y disponibilidad de los datos.</w:t>
      </w:r>
    </w:p>
    <w:p w:rsidR="003F28A9" w:rsidRDefault="00000000" w:rsidP="00AE32AD">
      <w:pPr>
        <w:numPr>
          <w:ilvl w:val="0"/>
          <w:numId w:val="6"/>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NIST (</w:t>
      </w:r>
      <w:proofErr w:type="spellStart"/>
      <w:r>
        <w:rPr>
          <w:rFonts w:ascii="Arial" w:eastAsia="Calibri" w:hAnsi="Arial" w:cs="Arial"/>
          <w:lang w:eastAsia="en-US" w:bidi="ar-SA"/>
        </w:rPr>
        <w:t>National</w:t>
      </w:r>
      <w:proofErr w:type="spellEnd"/>
      <w:r>
        <w:rPr>
          <w:rFonts w:ascii="Arial" w:eastAsia="Calibri" w:hAnsi="Arial" w:cs="Arial"/>
          <w:lang w:eastAsia="en-US" w:bidi="ar-SA"/>
        </w:rPr>
        <w:t xml:space="preserve"> </w:t>
      </w:r>
      <w:proofErr w:type="spellStart"/>
      <w:r>
        <w:rPr>
          <w:rFonts w:ascii="Arial" w:eastAsia="Calibri" w:hAnsi="Arial" w:cs="Arial"/>
          <w:lang w:eastAsia="en-US" w:bidi="ar-SA"/>
        </w:rPr>
        <w:t>Institute</w:t>
      </w:r>
      <w:proofErr w:type="spellEnd"/>
      <w:r>
        <w:rPr>
          <w:rFonts w:ascii="Arial" w:eastAsia="Calibri" w:hAnsi="Arial" w:cs="Arial"/>
          <w:lang w:eastAsia="en-US" w:bidi="ar-SA"/>
        </w:rPr>
        <w:t xml:space="preserve"> </w:t>
      </w:r>
      <w:proofErr w:type="spellStart"/>
      <w:r>
        <w:rPr>
          <w:rFonts w:ascii="Arial" w:eastAsia="Calibri" w:hAnsi="Arial" w:cs="Arial"/>
          <w:lang w:eastAsia="en-US" w:bidi="ar-SA"/>
        </w:rPr>
        <w:t>of</w:t>
      </w:r>
      <w:proofErr w:type="spellEnd"/>
      <w:r>
        <w:rPr>
          <w:rFonts w:ascii="Arial" w:eastAsia="Calibri" w:hAnsi="Arial" w:cs="Arial"/>
          <w:lang w:eastAsia="en-US" w:bidi="ar-SA"/>
        </w:rPr>
        <w:t xml:space="preserve"> </w:t>
      </w:r>
      <w:proofErr w:type="spellStart"/>
      <w:r>
        <w:rPr>
          <w:rFonts w:ascii="Arial" w:eastAsia="Calibri" w:hAnsi="Arial" w:cs="Arial"/>
          <w:lang w:eastAsia="en-US" w:bidi="ar-SA"/>
        </w:rPr>
        <w:t>Standards</w:t>
      </w:r>
      <w:proofErr w:type="spellEnd"/>
      <w:r>
        <w:rPr>
          <w:rFonts w:ascii="Arial" w:eastAsia="Calibri" w:hAnsi="Arial" w:cs="Arial"/>
          <w:lang w:eastAsia="en-US" w:bidi="ar-SA"/>
        </w:rPr>
        <w:t xml:space="preserve"> and </w:t>
      </w:r>
      <w:proofErr w:type="spellStart"/>
      <w:r>
        <w:rPr>
          <w:rFonts w:ascii="Arial" w:eastAsia="Calibri" w:hAnsi="Arial" w:cs="Arial"/>
          <w:lang w:eastAsia="en-US" w:bidi="ar-SA"/>
        </w:rPr>
        <w:t>Technology</w:t>
      </w:r>
      <w:proofErr w:type="spellEnd"/>
      <w:r>
        <w:rPr>
          <w:rFonts w:ascii="Arial" w:eastAsia="Calibri" w:hAnsi="Arial" w:cs="Arial"/>
          <w:lang w:eastAsia="en-US" w:bidi="ar-SA"/>
        </w:rPr>
        <w:t>): Proporciona recomendaciones sobre ciberseguridad que pueden aplicarse al ciclo de vida del desarrollo de software.</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La adopción de estas normativas no solo fortalecería la seguridad, sino que también formalizaría procesos que ahora se realizan de manera ad-hoc y no estandarizada.</w:t>
      </w:r>
    </w:p>
    <w:p w:rsidR="00130456" w:rsidRDefault="00130456"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Análisis de riesgos y amenazas más comunes en las aplicaciones web</w:t>
      </w:r>
    </w:p>
    <w:p w:rsidR="00130456" w:rsidRDefault="00130456" w:rsidP="00130456">
      <w:pPr>
        <w:suppressAutoHyphens w:val="0"/>
        <w:spacing w:beforeLines="120" w:before="288" w:afterLines="120" w:after="288" w:line="360" w:lineRule="auto"/>
        <w:ind w:left="1080"/>
        <w:contextualSpacing/>
        <w:jc w:val="both"/>
        <w:textAlignment w:val="auto"/>
        <w:rPr>
          <w:rFonts w:ascii="Arial" w:eastAsia="Calibri" w:hAnsi="Arial" w:cs="Arial"/>
          <w:lang w:eastAsia="en-US" w:bidi="ar-SA"/>
        </w:rPr>
      </w:pPr>
      <w:r>
        <w:rPr>
          <w:rFonts w:ascii="Arial" w:eastAsia="Calibri" w:hAnsi="Arial" w:cs="Arial"/>
          <w:lang w:eastAsia="en-US" w:bidi="ar-SA"/>
        </w:rPr>
        <w:t>Hay una serie de riesgos y amenazas comunes en aplicaciones web que deben analizadas e implementadas en estas aplicaciones; u</w:t>
      </w:r>
      <w:r w:rsidRPr="00130456">
        <w:rPr>
          <w:rFonts w:ascii="Arial" w:eastAsia="Calibri" w:hAnsi="Arial" w:cs="Arial"/>
          <w:lang w:eastAsia="en-US" w:bidi="ar-SA"/>
        </w:rPr>
        <w:t xml:space="preserve">n entendimiento profundo de </w:t>
      </w:r>
      <w:r>
        <w:rPr>
          <w:rFonts w:ascii="Arial" w:eastAsia="Calibri" w:hAnsi="Arial" w:cs="Arial"/>
          <w:lang w:eastAsia="en-US" w:bidi="ar-SA"/>
        </w:rPr>
        <w:t>las mismas</w:t>
      </w:r>
      <w:r w:rsidRPr="00130456">
        <w:rPr>
          <w:rFonts w:ascii="Arial" w:eastAsia="Calibri" w:hAnsi="Arial" w:cs="Arial"/>
          <w:lang w:eastAsia="en-US" w:bidi="ar-SA"/>
        </w:rPr>
        <w:t xml:space="preserve"> es esencial para diseñar soluciones de seguridad efectivas que protejan los sistemas del ONCTI. A continuación, se amplía este análisis con un enfoque detallado en cada tipo de amenaza y las estrategias para mitigar cada una</w:t>
      </w:r>
      <w:r>
        <w:rPr>
          <w:rFonts w:ascii="Arial" w:eastAsia="Calibri" w:hAnsi="Arial" w:cs="Arial"/>
          <w:lang w:eastAsia="en-US" w:bidi="ar-SA"/>
        </w:rPr>
        <w:t xml:space="preserve"> de ellas:</w:t>
      </w:r>
    </w:p>
    <w:p w:rsidR="00130456" w:rsidRPr="00130456" w:rsidRDefault="00130456" w:rsidP="00130456">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130456">
        <w:rPr>
          <w:rFonts w:ascii="Arial" w:eastAsia="Calibri" w:hAnsi="Arial" w:cs="Arial"/>
          <w:lang w:eastAsia="en-US" w:bidi="ar-SA"/>
        </w:rPr>
        <w:t>La inyección SQL ocurre cuando un atacante introduce código SQL malicioso a través de campos de entrada (por ejemplo, formularios web) que no son correctamente validados o sanitizados. Este ataque puede permitir al atacante ejecutar comandos SQL directamente en la base de datos, lo que puede resultar en</w:t>
      </w:r>
      <w:r w:rsidRPr="00130456">
        <w:rPr>
          <w:rFonts w:ascii="Arial" w:eastAsia="Calibri" w:hAnsi="Arial" w:cs="Arial"/>
          <w:lang w:eastAsia="en-US" w:bidi="ar-SA"/>
        </w:rPr>
        <w:t xml:space="preserve"> a</w:t>
      </w:r>
      <w:r w:rsidRPr="00130456">
        <w:rPr>
          <w:rFonts w:ascii="Arial" w:eastAsia="Calibri" w:hAnsi="Arial" w:cs="Arial"/>
          <w:lang w:eastAsia="en-US" w:bidi="ar-SA"/>
        </w:rPr>
        <w:t>cceso no autorizado a información sensible</w:t>
      </w:r>
      <w:r w:rsidRPr="00130456">
        <w:rPr>
          <w:rFonts w:ascii="Arial" w:eastAsia="Calibri" w:hAnsi="Arial" w:cs="Arial"/>
          <w:lang w:eastAsia="en-US" w:bidi="ar-SA"/>
        </w:rPr>
        <w:t xml:space="preserve">, </w:t>
      </w:r>
      <w:proofErr w:type="spellStart"/>
      <w:r w:rsidRPr="00130456">
        <w:rPr>
          <w:rFonts w:ascii="Arial" w:eastAsia="Calibri" w:hAnsi="Arial" w:cs="Arial"/>
          <w:lang w:eastAsia="en-US" w:bidi="ar-SA"/>
        </w:rPr>
        <w:t>m</w:t>
      </w:r>
      <w:r w:rsidRPr="00130456">
        <w:rPr>
          <w:rFonts w:ascii="Arial" w:eastAsia="Calibri" w:hAnsi="Arial" w:cs="Arial"/>
          <w:lang w:eastAsia="en-US" w:bidi="ar-SA"/>
        </w:rPr>
        <w:t>dificación</w:t>
      </w:r>
      <w:proofErr w:type="spellEnd"/>
      <w:r w:rsidRPr="00130456">
        <w:rPr>
          <w:rFonts w:ascii="Arial" w:eastAsia="Calibri" w:hAnsi="Arial" w:cs="Arial"/>
          <w:lang w:eastAsia="en-US" w:bidi="ar-SA"/>
        </w:rPr>
        <w:t xml:space="preserve"> o eliminación de datos importantes</w:t>
      </w:r>
      <w:r w:rsidRPr="00130456">
        <w:rPr>
          <w:rFonts w:ascii="Arial" w:eastAsia="Calibri" w:hAnsi="Arial" w:cs="Arial"/>
          <w:lang w:eastAsia="en-US" w:bidi="ar-SA"/>
        </w:rPr>
        <w:t xml:space="preserve"> o </w:t>
      </w:r>
      <w:r>
        <w:rPr>
          <w:rFonts w:ascii="Arial" w:eastAsia="Calibri" w:hAnsi="Arial" w:cs="Arial"/>
          <w:lang w:eastAsia="en-US" w:bidi="ar-SA"/>
        </w:rPr>
        <w:t>e</w:t>
      </w:r>
      <w:r w:rsidRPr="00130456">
        <w:rPr>
          <w:rFonts w:ascii="Arial" w:eastAsia="Calibri" w:hAnsi="Arial" w:cs="Arial"/>
          <w:lang w:eastAsia="en-US" w:bidi="ar-SA"/>
        </w:rPr>
        <w:t>scalamiento de privilegios si el atacante puede acceder o manipular las credenciales de administrador</w:t>
      </w:r>
      <w:r>
        <w:rPr>
          <w:rFonts w:ascii="Arial" w:eastAsia="Calibri" w:hAnsi="Arial" w:cs="Arial"/>
          <w:lang w:eastAsia="en-US" w:bidi="ar-SA"/>
        </w:rPr>
        <w:t>; la inyección de SQL se puede prevenir mediante:</w:t>
      </w:r>
    </w:p>
    <w:p w:rsidR="00130456" w:rsidRDefault="00130456" w:rsidP="00130456">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130456">
        <w:rPr>
          <w:rFonts w:ascii="Arial" w:eastAsia="Calibri" w:hAnsi="Arial" w:cs="Arial"/>
          <w:lang w:eastAsia="en-US" w:bidi="ar-SA"/>
        </w:rPr>
        <w:t>Consultas parametrizadas: Usar consultas SQL parametrizadas para asegurar que los parámetros proporcionados por los usuarios no sean tratados como código. Esta es la forma más segura de interactuar con la base de datos.</w:t>
      </w:r>
    </w:p>
    <w:p w:rsidR="00130456" w:rsidRPr="00130456" w:rsidRDefault="00130456" w:rsidP="00130456">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proofErr w:type="spellStart"/>
      <w:r w:rsidRPr="00130456">
        <w:rPr>
          <w:rFonts w:ascii="Arial" w:eastAsia="Calibri" w:hAnsi="Arial" w:cs="Arial"/>
          <w:lang w:eastAsia="en-US" w:bidi="ar-SA"/>
        </w:rPr>
        <w:lastRenderedPageBreak/>
        <w:t>ORMs</w:t>
      </w:r>
      <w:proofErr w:type="spellEnd"/>
      <w:r w:rsidRPr="00130456">
        <w:rPr>
          <w:rFonts w:ascii="Arial" w:eastAsia="Calibri" w:hAnsi="Arial" w:cs="Arial"/>
          <w:lang w:eastAsia="en-US" w:bidi="ar-SA"/>
        </w:rPr>
        <w:t xml:space="preserve"> (</w:t>
      </w:r>
      <w:proofErr w:type="spellStart"/>
      <w:r w:rsidRPr="00130456">
        <w:rPr>
          <w:rFonts w:ascii="Arial" w:eastAsia="Calibri" w:hAnsi="Arial" w:cs="Arial"/>
          <w:lang w:eastAsia="en-US" w:bidi="ar-SA"/>
        </w:rPr>
        <w:t>Object-Relational</w:t>
      </w:r>
      <w:proofErr w:type="spellEnd"/>
      <w:r w:rsidRPr="00130456">
        <w:rPr>
          <w:rFonts w:ascii="Arial" w:eastAsia="Calibri" w:hAnsi="Arial" w:cs="Arial"/>
          <w:lang w:eastAsia="en-US" w:bidi="ar-SA"/>
        </w:rPr>
        <w:t xml:space="preserve"> </w:t>
      </w:r>
      <w:proofErr w:type="spellStart"/>
      <w:r w:rsidRPr="00130456">
        <w:rPr>
          <w:rFonts w:ascii="Arial" w:eastAsia="Calibri" w:hAnsi="Arial" w:cs="Arial"/>
          <w:lang w:eastAsia="en-US" w:bidi="ar-SA"/>
        </w:rPr>
        <w:t>Mappers</w:t>
      </w:r>
      <w:proofErr w:type="spellEnd"/>
      <w:r w:rsidRPr="00130456">
        <w:rPr>
          <w:rFonts w:ascii="Arial" w:eastAsia="Calibri" w:hAnsi="Arial" w:cs="Arial"/>
          <w:lang w:eastAsia="en-US" w:bidi="ar-SA"/>
        </w:rPr>
        <w:t>): Utilizar frameworks ORM  que gestionan automáticamente la sanitización de las consultas SQL</w:t>
      </w:r>
      <w:r>
        <w:rPr>
          <w:rFonts w:ascii="Arial" w:eastAsia="Calibri" w:hAnsi="Arial" w:cs="Arial"/>
          <w:lang w:eastAsia="en-US" w:bidi="ar-SA"/>
        </w:rPr>
        <w:t xml:space="preserve"> </w:t>
      </w:r>
      <w:r>
        <w:rPr>
          <w:rFonts w:ascii="Arial" w:eastAsia="Calibri" w:hAnsi="Arial" w:cs="Arial"/>
          <w:lang w:eastAsia="en-US" w:bidi="ar-SA"/>
        </w:rPr>
        <w:t>y adicionalmente hacen abstracción del motor de bases de datos utilizados</w:t>
      </w:r>
      <w:r>
        <w:rPr>
          <w:rFonts w:ascii="Arial" w:eastAsia="Calibri" w:hAnsi="Arial" w:cs="Arial"/>
          <w:lang w:eastAsia="en-US" w:bidi="ar-SA"/>
        </w:rPr>
        <w:t xml:space="preserve">; </w:t>
      </w:r>
      <w:proofErr w:type="spellStart"/>
      <w:r>
        <w:rPr>
          <w:rFonts w:ascii="Arial" w:eastAsia="Calibri" w:hAnsi="Arial" w:cs="Arial"/>
          <w:lang w:eastAsia="en-US" w:bidi="ar-SA"/>
        </w:rPr>
        <w:t>el</w:t>
      </w:r>
      <w:proofErr w:type="spellEnd"/>
      <w:r>
        <w:rPr>
          <w:rFonts w:ascii="Arial" w:eastAsia="Calibri" w:hAnsi="Arial" w:cs="Arial"/>
          <w:lang w:eastAsia="en-US" w:bidi="ar-SA"/>
        </w:rPr>
        <w:t xml:space="preserve"> uso de </w:t>
      </w:r>
      <w:proofErr w:type="spellStart"/>
      <w:r>
        <w:rPr>
          <w:rFonts w:ascii="Arial" w:eastAsia="Calibri" w:hAnsi="Arial" w:cs="Arial"/>
          <w:lang w:eastAsia="en-US" w:bidi="ar-SA"/>
        </w:rPr>
        <w:t>ORMs</w:t>
      </w:r>
      <w:proofErr w:type="spellEnd"/>
      <w:r>
        <w:rPr>
          <w:rFonts w:ascii="Arial" w:eastAsia="Calibri" w:hAnsi="Arial" w:cs="Arial"/>
          <w:lang w:eastAsia="en-US" w:bidi="ar-SA"/>
        </w:rPr>
        <w:t xml:space="preserve"> t</w:t>
      </w:r>
      <w:r w:rsidR="005119B1">
        <w:rPr>
          <w:rFonts w:ascii="Arial" w:eastAsia="Calibri" w:hAnsi="Arial" w:cs="Arial"/>
          <w:lang w:eastAsia="en-US" w:bidi="ar-SA"/>
        </w:rPr>
        <w:t>iene</w:t>
      </w:r>
      <w:r>
        <w:rPr>
          <w:rFonts w:ascii="Arial" w:eastAsia="Calibri" w:hAnsi="Arial" w:cs="Arial"/>
          <w:lang w:eastAsia="en-US" w:bidi="ar-SA"/>
        </w:rPr>
        <w:t xml:space="preserve"> la ventaja adicional de </w:t>
      </w:r>
      <w:r w:rsidR="005119B1">
        <w:rPr>
          <w:rFonts w:ascii="Arial" w:eastAsia="Calibri" w:hAnsi="Arial" w:cs="Arial"/>
          <w:lang w:eastAsia="en-US" w:bidi="ar-SA"/>
        </w:rPr>
        <w:t xml:space="preserve">facilitar </w:t>
      </w:r>
      <w:r>
        <w:rPr>
          <w:rFonts w:ascii="Arial" w:eastAsia="Calibri" w:hAnsi="Arial" w:cs="Arial"/>
          <w:lang w:eastAsia="en-US" w:bidi="ar-SA"/>
        </w:rPr>
        <w:t>la portabilidad y el escalamiento</w:t>
      </w:r>
      <w:r w:rsidRPr="00130456">
        <w:rPr>
          <w:rFonts w:ascii="Arial" w:eastAsia="Calibri" w:hAnsi="Arial" w:cs="Arial"/>
          <w:lang w:eastAsia="en-US" w:bidi="ar-SA"/>
        </w:rPr>
        <w:t>.</w:t>
      </w:r>
    </w:p>
    <w:p w:rsidR="00130456" w:rsidRDefault="00130456" w:rsidP="00130456">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130456">
        <w:rPr>
          <w:rFonts w:ascii="Arial" w:eastAsia="Calibri" w:hAnsi="Arial" w:cs="Arial"/>
          <w:lang w:eastAsia="en-US" w:bidi="ar-SA"/>
        </w:rPr>
        <w:t>Validación de entrada: Sanear los datos de entrada mediante la validación y el escape de caracteres peligrosos, especialmente cuando se introducen directamente en las consultas SQL</w:t>
      </w:r>
      <w:r>
        <w:rPr>
          <w:rFonts w:ascii="Arial" w:eastAsia="Calibri" w:hAnsi="Arial" w:cs="Arial"/>
          <w:lang w:eastAsia="en-US" w:bidi="ar-SA"/>
        </w:rPr>
        <w:t>.</w:t>
      </w:r>
    </w:p>
    <w:p w:rsidR="005119B1" w:rsidRDefault="005119B1" w:rsidP="005119B1">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El Cross-Site Scripting (XSS) ocurre cuando un atacante inyecta código JavaScript malicioso en una página web que es luego ejecutado por otros usuarios. Este ataque se utiliza generalmente para</w:t>
      </w:r>
      <w:r w:rsidRPr="005119B1">
        <w:rPr>
          <w:rFonts w:ascii="Arial" w:eastAsia="Calibri" w:hAnsi="Arial" w:cs="Arial"/>
          <w:lang w:eastAsia="en-US" w:bidi="ar-SA"/>
        </w:rPr>
        <w:t xml:space="preserve"> el r</w:t>
      </w:r>
      <w:r w:rsidRPr="005119B1">
        <w:rPr>
          <w:rFonts w:ascii="Arial" w:eastAsia="Calibri" w:hAnsi="Arial" w:cs="Arial"/>
          <w:lang w:eastAsia="en-US" w:bidi="ar-SA"/>
        </w:rPr>
        <w:t>obo de cookies de sesión o credenciales de usuario</w:t>
      </w:r>
      <w:r w:rsidRPr="005119B1">
        <w:rPr>
          <w:rFonts w:ascii="Arial" w:eastAsia="Calibri" w:hAnsi="Arial" w:cs="Arial"/>
          <w:lang w:eastAsia="en-US" w:bidi="ar-SA"/>
        </w:rPr>
        <w:t>, la r</w:t>
      </w:r>
      <w:r w:rsidRPr="005119B1">
        <w:rPr>
          <w:rFonts w:ascii="Arial" w:eastAsia="Calibri" w:hAnsi="Arial" w:cs="Arial"/>
          <w:lang w:eastAsia="en-US" w:bidi="ar-SA"/>
        </w:rPr>
        <w:t>edirección a sitios maliciosos</w:t>
      </w:r>
      <w:r w:rsidRPr="005119B1">
        <w:rPr>
          <w:rFonts w:ascii="Arial" w:eastAsia="Calibri" w:hAnsi="Arial" w:cs="Arial"/>
          <w:lang w:eastAsia="en-US" w:bidi="ar-SA"/>
        </w:rPr>
        <w:t xml:space="preserve"> o </w:t>
      </w:r>
      <w:r>
        <w:rPr>
          <w:rFonts w:ascii="Arial" w:eastAsia="Calibri" w:hAnsi="Arial" w:cs="Arial"/>
          <w:lang w:eastAsia="en-US" w:bidi="ar-SA"/>
        </w:rPr>
        <w:t>modificar</w:t>
      </w:r>
      <w:r w:rsidRPr="005119B1">
        <w:rPr>
          <w:rFonts w:ascii="Arial" w:eastAsia="Calibri" w:hAnsi="Arial" w:cs="Arial"/>
          <w:lang w:eastAsia="en-US" w:bidi="ar-SA"/>
        </w:rPr>
        <w:t xml:space="preserve"> de la apariencia de la página web, generando un engaño para el usuario.</w:t>
      </w:r>
    </w:p>
    <w:p w:rsid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Escapar contenido dinámico: Asegurarse de que todo el contenido introducido por el usuario (como comentarios, entradas de formularios, etc.) sea escapado adecuadamente para que no se ejecute como código JavaScript. Esto se puede hacer utilizando funciones de escape en el lado del servidor y cliente.</w:t>
      </w:r>
    </w:p>
    <w:p w:rsidR="005119B1" w:rsidRP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 xml:space="preserve">Uso de Content Security </w:t>
      </w:r>
      <w:proofErr w:type="spellStart"/>
      <w:r w:rsidRPr="005119B1">
        <w:rPr>
          <w:rFonts w:ascii="Arial" w:eastAsia="Calibri" w:hAnsi="Arial" w:cs="Arial"/>
          <w:lang w:eastAsia="en-US" w:bidi="ar-SA"/>
        </w:rPr>
        <w:t>Policy</w:t>
      </w:r>
      <w:proofErr w:type="spellEnd"/>
      <w:r w:rsidRPr="005119B1">
        <w:rPr>
          <w:rFonts w:ascii="Arial" w:eastAsia="Calibri" w:hAnsi="Arial" w:cs="Arial"/>
          <w:lang w:eastAsia="en-US" w:bidi="ar-SA"/>
        </w:rPr>
        <w:t xml:space="preserve"> (CSP): Implementar una política de seguridad de contenido (CSP) que limite los orígenes de scripts, evitando la ejecución de scripts no confiables.</w:t>
      </w:r>
    </w:p>
    <w:p w:rsid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Validación y filtrado de entrada: Rechazar cualquier entrada que contenga etiquetas HTML o JavaScript no permitidas.</w:t>
      </w:r>
    </w:p>
    <w:p w:rsid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Evitar el uso comandos de interpretación de texto, tales como </w:t>
      </w:r>
      <w:proofErr w:type="spellStart"/>
      <w:r>
        <w:rPr>
          <w:rFonts w:ascii="Arial" w:eastAsia="Calibri" w:hAnsi="Arial" w:cs="Arial"/>
          <w:lang w:eastAsia="en-US" w:bidi="ar-SA"/>
        </w:rPr>
        <w:t>eval</w:t>
      </w:r>
      <w:proofErr w:type="spellEnd"/>
      <w:r>
        <w:rPr>
          <w:rFonts w:ascii="Arial" w:eastAsia="Calibri" w:hAnsi="Arial" w:cs="Arial"/>
          <w:lang w:eastAsia="en-US" w:bidi="ar-SA"/>
        </w:rPr>
        <w:t xml:space="preserve">() en </w:t>
      </w:r>
      <w:proofErr w:type="spellStart"/>
      <w:r>
        <w:rPr>
          <w:rFonts w:ascii="Arial" w:eastAsia="Calibri" w:hAnsi="Arial" w:cs="Arial"/>
          <w:lang w:eastAsia="en-US" w:bidi="ar-SA"/>
        </w:rPr>
        <w:t>javascript</w:t>
      </w:r>
      <w:proofErr w:type="spellEnd"/>
      <w:r>
        <w:rPr>
          <w:rFonts w:ascii="Arial" w:eastAsia="Calibri" w:hAnsi="Arial" w:cs="Arial"/>
          <w:lang w:eastAsia="en-US" w:bidi="ar-SA"/>
        </w:rPr>
        <w:t xml:space="preserve"> o $$ en PHP ya que los mismos interpretan el texto que se les pasa como comandos de los lenguajes correspondientes.</w:t>
      </w:r>
    </w:p>
    <w:p w:rsidR="005119B1" w:rsidRPr="005119B1" w:rsidRDefault="005119B1" w:rsidP="005119B1">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 xml:space="preserve">El Cross-Site </w:t>
      </w:r>
      <w:proofErr w:type="spellStart"/>
      <w:r w:rsidRPr="005119B1">
        <w:rPr>
          <w:rFonts w:ascii="Arial" w:eastAsia="Calibri" w:hAnsi="Arial" w:cs="Arial"/>
          <w:lang w:eastAsia="en-US" w:bidi="ar-SA"/>
        </w:rPr>
        <w:t>Request</w:t>
      </w:r>
      <w:proofErr w:type="spellEnd"/>
      <w:r w:rsidRPr="005119B1">
        <w:rPr>
          <w:rFonts w:ascii="Arial" w:eastAsia="Calibri" w:hAnsi="Arial" w:cs="Arial"/>
          <w:lang w:eastAsia="en-US" w:bidi="ar-SA"/>
        </w:rPr>
        <w:t xml:space="preserve"> </w:t>
      </w:r>
      <w:proofErr w:type="spellStart"/>
      <w:r w:rsidRPr="005119B1">
        <w:rPr>
          <w:rFonts w:ascii="Arial" w:eastAsia="Calibri" w:hAnsi="Arial" w:cs="Arial"/>
          <w:lang w:eastAsia="en-US" w:bidi="ar-SA"/>
        </w:rPr>
        <w:t>Forgery</w:t>
      </w:r>
      <w:proofErr w:type="spellEnd"/>
      <w:r w:rsidRPr="005119B1">
        <w:rPr>
          <w:rFonts w:ascii="Arial" w:eastAsia="Calibri" w:hAnsi="Arial" w:cs="Arial"/>
          <w:lang w:eastAsia="en-US" w:bidi="ar-SA"/>
        </w:rPr>
        <w:t xml:space="preserve"> (CSRF) es un ataque en el que un atacante engaña a un usuario legítimo para que ejecute acciones no deseadas en una aplicación web en la que está autenticado. Si un usuario tiene una sesión activa en un sitio vulnerable, el atacante puede enviar solicitudes maliciosas que, si no están protegidas, serán ejecutadas en el contexto de la sesión del usuario.</w:t>
      </w:r>
      <w:r w:rsidRPr="005119B1">
        <w:t xml:space="preserve"> </w:t>
      </w:r>
    </w:p>
    <w:p w:rsidR="005119B1" w:rsidRP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lastRenderedPageBreak/>
        <w:t>Tokens CSRF: Implementar tokens de protección CSRF. Estos tokens son únicos para cada sesión y cada formulario, y deben ser enviados en cada solicitud que modifique el estado en el servidor.</w:t>
      </w:r>
    </w:p>
    <w:p w:rsidR="005119B1" w:rsidRP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 xml:space="preserve">Validación de Origen: Asegurar que las solicitudes solo provengan de fuentes legítimas utilizando encabezados </w:t>
      </w:r>
      <w:proofErr w:type="spellStart"/>
      <w:r w:rsidRPr="005119B1">
        <w:rPr>
          <w:rFonts w:ascii="Arial" w:eastAsia="Calibri" w:hAnsi="Arial" w:cs="Arial"/>
          <w:lang w:eastAsia="en-US" w:bidi="ar-SA"/>
        </w:rPr>
        <w:t>Referer</w:t>
      </w:r>
      <w:proofErr w:type="spellEnd"/>
      <w:r w:rsidRPr="005119B1">
        <w:rPr>
          <w:rFonts w:ascii="Arial" w:eastAsia="Calibri" w:hAnsi="Arial" w:cs="Arial"/>
          <w:lang w:eastAsia="en-US" w:bidi="ar-SA"/>
        </w:rPr>
        <w:t xml:space="preserve"> y </w:t>
      </w:r>
      <w:proofErr w:type="spellStart"/>
      <w:r w:rsidRPr="005119B1">
        <w:rPr>
          <w:rFonts w:ascii="Arial" w:eastAsia="Calibri" w:hAnsi="Arial" w:cs="Arial"/>
          <w:lang w:eastAsia="en-US" w:bidi="ar-SA"/>
        </w:rPr>
        <w:t>Origin</w:t>
      </w:r>
      <w:proofErr w:type="spellEnd"/>
      <w:r w:rsidRPr="005119B1">
        <w:rPr>
          <w:rFonts w:ascii="Arial" w:eastAsia="Calibri" w:hAnsi="Arial" w:cs="Arial"/>
          <w:lang w:eastAsia="en-US" w:bidi="ar-SA"/>
        </w:rPr>
        <w:t>.</w:t>
      </w:r>
    </w:p>
    <w:p w:rsid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Métodos HTTP seguros: Evitar que acciones críticas se realicen a través de métodos GET. Utilizar siempre métodos POST, PUT o DELETE para operaciones que cambien el estado del servidor.</w:t>
      </w:r>
    </w:p>
    <w:p w:rsidR="005119B1" w:rsidRDefault="005119B1" w:rsidP="005119B1">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La gestión insegura de sesiones puede permitir a los atacantes secuestrar o falsificar sesiones de usuario. Esto puede ocurrir por diversas razones, como la transmisión de cookies sin cifrar, la falta de invalidación de sesión después de que un usuario cierre sesión o la previsibilidad de identificadores de sesión.</w:t>
      </w:r>
    </w:p>
    <w:p w:rsidR="005119B1" w:rsidRP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 xml:space="preserve">Cookies seguras: Utilizar el atributo </w:t>
      </w:r>
      <w:proofErr w:type="spellStart"/>
      <w:r w:rsidRPr="005119B1">
        <w:rPr>
          <w:rFonts w:ascii="Arial" w:eastAsia="Calibri" w:hAnsi="Arial" w:cs="Arial"/>
          <w:lang w:eastAsia="en-US" w:bidi="ar-SA"/>
        </w:rPr>
        <w:t>HttpOnly</w:t>
      </w:r>
      <w:proofErr w:type="spellEnd"/>
      <w:r w:rsidRPr="005119B1">
        <w:rPr>
          <w:rFonts w:ascii="Arial" w:eastAsia="Calibri" w:hAnsi="Arial" w:cs="Arial"/>
          <w:lang w:eastAsia="en-US" w:bidi="ar-SA"/>
        </w:rPr>
        <w:t xml:space="preserve"> para que las cookies no sean accesibles mediante JavaScript, y </w:t>
      </w:r>
      <w:proofErr w:type="spellStart"/>
      <w:r w:rsidRPr="005119B1">
        <w:rPr>
          <w:rFonts w:ascii="Arial" w:eastAsia="Calibri" w:hAnsi="Arial" w:cs="Arial"/>
          <w:lang w:eastAsia="en-US" w:bidi="ar-SA"/>
        </w:rPr>
        <w:t>Secure</w:t>
      </w:r>
      <w:proofErr w:type="spellEnd"/>
      <w:r w:rsidRPr="005119B1">
        <w:rPr>
          <w:rFonts w:ascii="Arial" w:eastAsia="Calibri" w:hAnsi="Arial" w:cs="Arial"/>
          <w:lang w:eastAsia="en-US" w:bidi="ar-SA"/>
        </w:rPr>
        <w:t xml:space="preserve"> para asegurar que las cookies solo se transmitan a través de conexiones seguras (HTTPS).</w:t>
      </w:r>
    </w:p>
    <w:p w:rsidR="005119B1" w:rsidRP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Caducidad y revocación de sesiones: Establecer un tiempo de expiración de sesión adecuado y revocar sesiones después de un periodo de inactividad.</w:t>
      </w:r>
    </w:p>
    <w:p w:rsidR="005119B1" w:rsidRP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 xml:space="preserve">Autenticación </w:t>
      </w:r>
      <w:proofErr w:type="spellStart"/>
      <w:r w:rsidRPr="005119B1">
        <w:rPr>
          <w:rFonts w:ascii="Arial" w:eastAsia="Calibri" w:hAnsi="Arial" w:cs="Arial"/>
          <w:lang w:eastAsia="en-US" w:bidi="ar-SA"/>
        </w:rPr>
        <w:t>multifactor</w:t>
      </w:r>
      <w:proofErr w:type="spellEnd"/>
      <w:r w:rsidRPr="005119B1">
        <w:rPr>
          <w:rFonts w:ascii="Arial" w:eastAsia="Calibri" w:hAnsi="Arial" w:cs="Arial"/>
          <w:lang w:eastAsia="en-US" w:bidi="ar-SA"/>
        </w:rPr>
        <w:t xml:space="preserve"> (MFA): Implementar MFA para reducir el riesgo de acceso no autorizado a las cuentas, incluso si se obtiene la cookie de sesión.</w:t>
      </w:r>
    </w:p>
    <w:p w:rsidR="005119B1" w:rsidRDefault="005119B1" w:rsidP="005119B1">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5119B1">
        <w:rPr>
          <w:rFonts w:ascii="Arial" w:eastAsia="Calibri" w:hAnsi="Arial" w:cs="Arial"/>
          <w:lang w:eastAsia="en-US" w:bidi="ar-SA"/>
        </w:rPr>
        <w:t xml:space="preserve">Protección contra el secuestro de sesión: Asegurarse de que las sesiones no sean vulnerables a ataques como </w:t>
      </w:r>
      <w:proofErr w:type="spellStart"/>
      <w:r w:rsidRPr="005119B1">
        <w:rPr>
          <w:rFonts w:ascii="Arial" w:eastAsia="Calibri" w:hAnsi="Arial" w:cs="Arial"/>
          <w:lang w:eastAsia="en-US" w:bidi="ar-SA"/>
        </w:rPr>
        <w:t>session</w:t>
      </w:r>
      <w:proofErr w:type="spellEnd"/>
      <w:r w:rsidRPr="005119B1">
        <w:rPr>
          <w:rFonts w:ascii="Arial" w:eastAsia="Calibri" w:hAnsi="Arial" w:cs="Arial"/>
          <w:lang w:eastAsia="en-US" w:bidi="ar-SA"/>
        </w:rPr>
        <w:t xml:space="preserve"> </w:t>
      </w:r>
      <w:proofErr w:type="spellStart"/>
      <w:r w:rsidRPr="005119B1">
        <w:rPr>
          <w:rFonts w:ascii="Arial" w:eastAsia="Calibri" w:hAnsi="Arial" w:cs="Arial"/>
          <w:lang w:eastAsia="en-US" w:bidi="ar-SA"/>
        </w:rPr>
        <w:t>fixation</w:t>
      </w:r>
      <w:proofErr w:type="spellEnd"/>
      <w:r w:rsidRPr="005119B1">
        <w:rPr>
          <w:rFonts w:ascii="Arial" w:eastAsia="Calibri" w:hAnsi="Arial" w:cs="Arial"/>
          <w:lang w:eastAsia="en-US" w:bidi="ar-SA"/>
        </w:rPr>
        <w:t>, donde un atacante fija un ID de sesión antes de que el usuario inicie sesión.</w:t>
      </w:r>
    </w:p>
    <w:p w:rsidR="005119B1" w:rsidRDefault="0068589C" w:rsidP="005119B1">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Las aplicaciones web modernas dependen en gran medida de librerías de terceros y frameworks externos. Estas dependencias pueden contener vulnerabilidades no detectadas que, si no se actualizan o gestionan correctamente, pueden ser explotadas por atacantes.</w:t>
      </w:r>
    </w:p>
    <w:p w:rsidR="0068589C" w:rsidRP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 xml:space="preserve">Gestión de dependencias: Utilizar herramientas como </w:t>
      </w:r>
      <w:proofErr w:type="spellStart"/>
      <w:r w:rsidRPr="0068589C">
        <w:rPr>
          <w:rFonts w:ascii="Arial" w:eastAsia="Calibri" w:hAnsi="Arial" w:cs="Arial"/>
          <w:lang w:eastAsia="en-US" w:bidi="ar-SA"/>
        </w:rPr>
        <w:t>npm</w:t>
      </w:r>
      <w:proofErr w:type="spellEnd"/>
      <w:r w:rsidRPr="0068589C">
        <w:rPr>
          <w:rFonts w:ascii="Arial" w:eastAsia="Calibri" w:hAnsi="Arial" w:cs="Arial"/>
          <w:lang w:eastAsia="en-US" w:bidi="ar-SA"/>
        </w:rPr>
        <w:t xml:space="preserve"> </w:t>
      </w:r>
      <w:proofErr w:type="spellStart"/>
      <w:r w:rsidRPr="0068589C">
        <w:rPr>
          <w:rFonts w:ascii="Arial" w:eastAsia="Calibri" w:hAnsi="Arial" w:cs="Arial"/>
          <w:lang w:eastAsia="en-US" w:bidi="ar-SA"/>
        </w:rPr>
        <w:t>audit</w:t>
      </w:r>
      <w:proofErr w:type="spellEnd"/>
      <w:r w:rsidRPr="0068589C">
        <w:rPr>
          <w:rFonts w:ascii="Arial" w:eastAsia="Calibri" w:hAnsi="Arial" w:cs="Arial"/>
          <w:lang w:eastAsia="en-US" w:bidi="ar-SA"/>
        </w:rPr>
        <w:t xml:space="preserve">, </w:t>
      </w:r>
      <w:proofErr w:type="spellStart"/>
      <w:r w:rsidRPr="0068589C">
        <w:rPr>
          <w:rFonts w:ascii="Arial" w:eastAsia="Calibri" w:hAnsi="Arial" w:cs="Arial"/>
          <w:lang w:eastAsia="en-US" w:bidi="ar-SA"/>
        </w:rPr>
        <w:t>composer</w:t>
      </w:r>
      <w:proofErr w:type="spellEnd"/>
      <w:r w:rsidRPr="0068589C">
        <w:rPr>
          <w:rFonts w:ascii="Arial" w:eastAsia="Calibri" w:hAnsi="Arial" w:cs="Arial"/>
          <w:lang w:eastAsia="en-US" w:bidi="ar-SA"/>
        </w:rPr>
        <w:t xml:space="preserve"> </w:t>
      </w:r>
      <w:proofErr w:type="spellStart"/>
      <w:r w:rsidRPr="0068589C">
        <w:rPr>
          <w:rFonts w:ascii="Arial" w:eastAsia="Calibri" w:hAnsi="Arial" w:cs="Arial"/>
          <w:lang w:eastAsia="en-US" w:bidi="ar-SA"/>
        </w:rPr>
        <w:t>audit</w:t>
      </w:r>
      <w:proofErr w:type="spellEnd"/>
      <w:r w:rsidRPr="0068589C">
        <w:rPr>
          <w:rFonts w:ascii="Arial" w:eastAsia="Calibri" w:hAnsi="Arial" w:cs="Arial"/>
          <w:lang w:eastAsia="en-US" w:bidi="ar-SA"/>
        </w:rPr>
        <w:t xml:space="preserve"> o </w:t>
      </w:r>
      <w:proofErr w:type="spellStart"/>
      <w:r w:rsidRPr="0068589C">
        <w:rPr>
          <w:rFonts w:ascii="Arial" w:eastAsia="Calibri" w:hAnsi="Arial" w:cs="Arial"/>
          <w:lang w:eastAsia="en-US" w:bidi="ar-SA"/>
        </w:rPr>
        <w:t>Snyk</w:t>
      </w:r>
      <w:proofErr w:type="spellEnd"/>
      <w:r w:rsidRPr="0068589C">
        <w:rPr>
          <w:rFonts w:ascii="Arial" w:eastAsia="Calibri" w:hAnsi="Arial" w:cs="Arial"/>
          <w:lang w:eastAsia="en-US" w:bidi="ar-SA"/>
        </w:rPr>
        <w:t xml:space="preserve"> para auditar y gestionar las dependencias, y actualizar regularmente las librerías a versiones libres de vulnerabilidades conocidas.</w:t>
      </w:r>
    </w:p>
    <w:p w:rsidR="0068589C" w:rsidRP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lastRenderedPageBreak/>
        <w:t>Principio de "mínimos privilegios": Asegurarse de que las librerías y dependencias solo tengan acceso a los recursos estrictamente necesarios para su funcionamiento.</w:t>
      </w:r>
    </w:p>
    <w:p w:rsid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Evaluación de seguridad: Antes de integrar una librería o framework en la aplicación, realizar una evaluación de seguridad para verificar su fiabilidad y evaluar sus riesgos inherentes.</w:t>
      </w:r>
    </w:p>
    <w:p w:rsidR="0068589C" w:rsidRDefault="0068589C" w:rsidP="0068589C">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Los ataques DoS/</w:t>
      </w:r>
      <w:proofErr w:type="spellStart"/>
      <w:r w:rsidRPr="0068589C">
        <w:rPr>
          <w:rFonts w:ascii="Arial" w:eastAsia="Calibri" w:hAnsi="Arial" w:cs="Arial"/>
          <w:lang w:eastAsia="en-US" w:bidi="ar-SA"/>
        </w:rPr>
        <w:t>DDoS</w:t>
      </w:r>
      <w:proofErr w:type="spellEnd"/>
      <w:r w:rsidRPr="0068589C">
        <w:rPr>
          <w:rFonts w:ascii="Arial" w:eastAsia="Calibri" w:hAnsi="Arial" w:cs="Arial"/>
          <w:lang w:eastAsia="en-US" w:bidi="ar-SA"/>
        </w:rPr>
        <w:t xml:space="preserve"> intentan hacer que un servidor, servicio o red sea inaccesible mediante el envío de un volumen masivo de tráfico o solicitudes maliciosas, lo que sobrecarga el sistema.</w:t>
      </w:r>
    </w:p>
    <w:p w:rsidR="0068589C" w:rsidRP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 xml:space="preserve">Distribución de carga (Load </w:t>
      </w:r>
      <w:proofErr w:type="spellStart"/>
      <w:r w:rsidRPr="0068589C">
        <w:rPr>
          <w:rFonts w:ascii="Arial" w:eastAsia="Calibri" w:hAnsi="Arial" w:cs="Arial"/>
          <w:lang w:eastAsia="en-US" w:bidi="ar-SA"/>
        </w:rPr>
        <w:t>Balancing</w:t>
      </w:r>
      <w:proofErr w:type="spellEnd"/>
      <w:r w:rsidRPr="0068589C">
        <w:rPr>
          <w:rFonts w:ascii="Arial" w:eastAsia="Calibri" w:hAnsi="Arial" w:cs="Arial"/>
          <w:lang w:eastAsia="en-US" w:bidi="ar-SA"/>
        </w:rPr>
        <w:t>): Utilizar balanceadores de carga para distribuir las solicitudes entrantes a través de varios servidores, reduciendo la posibilidad de que un solo servidor se vea sobrecargado.</w:t>
      </w:r>
    </w:p>
    <w:p w:rsidR="0068589C" w:rsidRP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 xml:space="preserve">CDN y protección contra </w:t>
      </w:r>
      <w:proofErr w:type="spellStart"/>
      <w:r w:rsidRPr="0068589C">
        <w:rPr>
          <w:rFonts w:ascii="Arial" w:eastAsia="Calibri" w:hAnsi="Arial" w:cs="Arial"/>
          <w:lang w:eastAsia="en-US" w:bidi="ar-SA"/>
        </w:rPr>
        <w:t>DDoS</w:t>
      </w:r>
      <w:proofErr w:type="spellEnd"/>
      <w:r w:rsidRPr="0068589C">
        <w:rPr>
          <w:rFonts w:ascii="Arial" w:eastAsia="Calibri" w:hAnsi="Arial" w:cs="Arial"/>
          <w:lang w:eastAsia="en-US" w:bidi="ar-SA"/>
        </w:rPr>
        <w:t xml:space="preserve">: Implementar una red de entrega de contenido (CDN) con medidas integradas de mitigación de </w:t>
      </w:r>
      <w:proofErr w:type="spellStart"/>
      <w:r w:rsidRPr="0068589C">
        <w:rPr>
          <w:rFonts w:ascii="Arial" w:eastAsia="Calibri" w:hAnsi="Arial" w:cs="Arial"/>
          <w:lang w:eastAsia="en-US" w:bidi="ar-SA"/>
        </w:rPr>
        <w:t>DDoS</w:t>
      </w:r>
      <w:proofErr w:type="spellEnd"/>
      <w:r w:rsidRPr="0068589C">
        <w:rPr>
          <w:rFonts w:ascii="Arial" w:eastAsia="Calibri" w:hAnsi="Arial" w:cs="Arial"/>
          <w:lang w:eastAsia="en-US" w:bidi="ar-SA"/>
        </w:rPr>
        <w:t xml:space="preserve">, como las ofrecidas por </w:t>
      </w:r>
      <w:proofErr w:type="spellStart"/>
      <w:r w:rsidRPr="0068589C">
        <w:rPr>
          <w:rFonts w:ascii="Arial" w:eastAsia="Calibri" w:hAnsi="Arial" w:cs="Arial"/>
          <w:lang w:eastAsia="en-US" w:bidi="ar-SA"/>
        </w:rPr>
        <w:t>Cloudflare</w:t>
      </w:r>
      <w:proofErr w:type="spellEnd"/>
      <w:r w:rsidRPr="0068589C">
        <w:rPr>
          <w:rFonts w:ascii="Arial" w:eastAsia="Calibri" w:hAnsi="Arial" w:cs="Arial"/>
          <w:lang w:eastAsia="en-US" w:bidi="ar-SA"/>
        </w:rPr>
        <w:t xml:space="preserve"> o AWS </w:t>
      </w:r>
      <w:proofErr w:type="spellStart"/>
      <w:r w:rsidRPr="0068589C">
        <w:rPr>
          <w:rFonts w:ascii="Arial" w:eastAsia="Calibri" w:hAnsi="Arial" w:cs="Arial"/>
          <w:lang w:eastAsia="en-US" w:bidi="ar-SA"/>
        </w:rPr>
        <w:t>Shield</w:t>
      </w:r>
      <w:proofErr w:type="spellEnd"/>
      <w:r w:rsidRPr="0068589C">
        <w:rPr>
          <w:rFonts w:ascii="Arial" w:eastAsia="Calibri" w:hAnsi="Arial" w:cs="Arial"/>
          <w:lang w:eastAsia="en-US" w:bidi="ar-SA"/>
        </w:rPr>
        <w:t>.</w:t>
      </w:r>
    </w:p>
    <w:p w:rsid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 xml:space="preserve">Limitar la tasa de solicitudes: Usar mecanismos de </w:t>
      </w:r>
      <w:proofErr w:type="spellStart"/>
      <w:r w:rsidRPr="0068589C">
        <w:rPr>
          <w:rFonts w:ascii="Arial" w:eastAsia="Calibri" w:hAnsi="Arial" w:cs="Arial"/>
          <w:lang w:eastAsia="en-US" w:bidi="ar-SA"/>
        </w:rPr>
        <w:t>rate</w:t>
      </w:r>
      <w:proofErr w:type="spellEnd"/>
      <w:r w:rsidRPr="0068589C">
        <w:rPr>
          <w:rFonts w:ascii="Arial" w:eastAsia="Calibri" w:hAnsi="Arial" w:cs="Arial"/>
          <w:lang w:eastAsia="en-US" w:bidi="ar-SA"/>
        </w:rPr>
        <w:t xml:space="preserve"> </w:t>
      </w:r>
      <w:proofErr w:type="spellStart"/>
      <w:r w:rsidRPr="0068589C">
        <w:rPr>
          <w:rFonts w:ascii="Arial" w:eastAsia="Calibri" w:hAnsi="Arial" w:cs="Arial"/>
          <w:lang w:eastAsia="en-US" w:bidi="ar-SA"/>
        </w:rPr>
        <w:t>limiting</w:t>
      </w:r>
      <w:proofErr w:type="spellEnd"/>
      <w:r w:rsidRPr="0068589C">
        <w:rPr>
          <w:rFonts w:ascii="Arial" w:eastAsia="Calibri" w:hAnsi="Arial" w:cs="Arial"/>
          <w:lang w:eastAsia="en-US" w:bidi="ar-SA"/>
        </w:rPr>
        <w:t xml:space="preserve"> para restringir la cantidad de solicitudes que un usuario o dirección IP puede realizar en un corto período de tiempo.</w:t>
      </w:r>
    </w:p>
    <w:p w:rsidR="0068589C" w:rsidRDefault="0068589C" w:rsidP="0068589C">
      <w:pPr>
        <w:numPr>
          <w:ilvl w:val="1"/>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Una configuración incorrecta o insegura de los servidores, bases de datos y aplicaciones web puede exponer datos sensibles o permitir que los atacantes obtengan acceso a recursos críticos.</w:t>
      </w:r>
    </w:p>
    <w:p w:rsidR="0068589C" w:rsidRP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Configuración segura: Asegurar que los servidores web y bases de datos no expongan información innecesaria, como detalles de errores o configuraciones predeterminadas.</w:t>
      </w:r>
    </w:p>
    <w:p w:rsidR="0068589C" w:rsidRPr="0068589C"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Revisión de seguridad en el ciclo de vida: Implementar procesos de auditoría de configuración de seguridad durante el ciclo de vida del desarrollo y en cada nuevo entorno de producción.</w:t>
      </w:r>
    </w:p>
    <w:p w:rsidR="0068589C" w:rsidRPr="005119B1" w:rsidRDefault="0068589C" w:rsidP="0068589C">
      <w:pPr>
        <w:numPr>
          <w:ilvl w:val="2"/>
          <w:numId w:val="1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sidRPr="0068589C">
        <w:rPr>
          <w:rFonts w:ascii="Arial" w:eastAsia="Calibri" w:hAnsi="Arial" w:cs="Arial"/>
          <w:lang w:eastAsia="en-US" w:bidi="ar-SA"/>
        </w:rPr>
        <w:t>Uso de herramientas de configuración automática: Herramientas como Chef o Ansible para automatizar la implementación de configuraciones seguras.</w:t>
      </w:r>
    </w:p>
    <w:p w:rsidR="003F28A9" w:rsidRDefault="00000000"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Herramientas y frameworks en uso</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 xml:space="preserve">El </w:t>
      </w:r>
      <w:proofErr w:type="spellStart"/>
      <w:r>
        <w:rPr>
          <w:rFonts w:ascii="Arial" w:eastAsia="Calibri" w:hAnsi="Arial" w:cs="Arial"/>
          <w:lang w:eastAsia="en-US" w:bidi="ar-SA"/>
        </w:rPr>
        <w:t>stack</w:t>
      </w:r>
      <w:proofErr w:type="spellEnd"/>
      <w:r>
        <w:rPr>
          <w:rFonts w:ascii="Arial" w:eastAsia="Calibri" w:hAnsi="Arial" w:cs="Arial"/>
          <w:lang w:eastAsia="en-US" w:bidi="ar-SA"/>
        </w:rPr>
        <w:t xml:space="preserve"> tecnológico en el ONCTI incluye Python </w:t>
      </w:r>
      <w:r w:rsidR="003F7E6F">
        <w:rPr>
          <w:rFonts w:ascii="Arial" w:eastAsia="Calibri" w:hAnsi="Arial" w:cs="Arial"/>
          <w:lang w:eastAsia="en-US" w:bidi="ar-SA"/>
        </w:rPr>
        <w:t xml:space="preserve">3.7+, </w:t>
      </w:r>
      <w:r>
        <w:rPr>
          <w:rFonts w:ascii="Arial" w:eastAsia="Calibri" w:hAnsi="Arial" w:cs="Arial"/>
          <w:lang w:eastAsia="en-US" w:bidi="ar-SA"/>
        </w:rPr>
        <w:t xml:space="preserve"> PHP 8.2+ </w:t>
      </w:r>
      <w:r w:rsidR="003F7E6F">
        <w:rPr>
          <w:rFonts w:ascii="Arial" w:eastAsia="Calibri" w:hAnsi="Arial" w:cs="Arial"/>
          <w:lang w:eastAsia="en-US" w:bidi="ar-SA"/>
        </w:rPr>
        <w:t xml:space="preserve">y </w:t>
      </w:r>
      <w:proofErr w:type="spellStart"/>
      <w:r w:rsidR="003F7E6F">
        <w:rPr>
          <w:rFonts w:ascii="Arial" w:eastAsia="Calibri" w:hAnsi="Arial" w:cs="Arial"/>
          <w:lang w:eastAsia="en-US" w:bidi="ar-SA"/>
        </w:rPr>
        <w:t>NodeJS</w:t>
      </w:r>
      <w:proofErr w:type="spellEnd"/>
      <w:r w:rsidR="003F7E6F">
        <w:rPr>
          <w:rFonts w:ascii="Arial" w:eastAsia="Calibri" w:hAnsi="Arial" w:cs="Arial"/>
          <w:lang w:eastAsia="en-US" w:bidi="ar-SA"/>
        </w:rPr>
        <w:t xml:space="preserve"> 20.x </w:t>
      </w:r>
      <w:r>
        <w:rPr>
          <w:rFonts w:ascii="Arial" w:eastAsia="Calibri" w:hAnsi="Arial" w:cs="Arial"/>
          <w:lang w:eastAsia="en-US" w:bidi="ar-SA"/>
        </w:rPr>
        <w:t xml:space="preserve">para el </w:t>
      </w:r>
      <w:proofErr w:type="spellStart"/>
      <w:r>
        <w:rPr>
          <w:rFonts w:ascii="Arial" w:eastAsia="Calibri" w:hAnsi="Arial" w:cs="Arial"/>
          <w:lang w:eastAsia="en-US" w:bidi="ar-SA"/>
        </w:rPr>
        <w:t>backend</w:t>
      </w:r>
      <w:proofErr w:type="spellEnd"/>
      <w:r>
        <w:rPr>
          <w:rFonts w:ascii="Arial" w:eastAsia="Calibri" w:hAnsi="Arial" w:cs="Arial"/>
          <w:lang w:eastAsia="en-US" w:bidi="ar-SA"/>
        </w:rPr>
        <w:t xml:space="preserve">, con </w:t>
      </w:r>
      <w:r w:rsidR="003F7E6F">
        <w:rPr>
          <w:rFonts w:ascii="Arial" w:eastAsia="Calibri" w:hAnsi="Arial" w:cs="Arial"/>
          <w:lang w:eastAsia="en-US" w:bidi="ar-SA"/>
        </w:rPr>
        <w:t xml:space="preserve">los frameworks </w:t>
      </w:r>
      <w:proofErr w:type="spellStart"/>
      <w:r w:rsidR="003F7E6F">
        <w:rPr>
          <w:rFonts w:ascii="Arial" w:eastAsia="Calibri" w:hAnsi="Arial" w:cs="Arial"/>
          <w:lang w:eastAsia="en-US" w:bidi="ar-SA"/>
        </w:rPr>
        <w:t>Flask</w:t>
      </w:r>
      <w:proofErr w:type="spellEnd"/>
      <w:r w:rsidR="003F7E6F">
        <w:rPr>
          <w:rFonts w:ascii="Arial" w:eastAsia="Calibri" w:hAnsi="Arial" w:cs="Arial"/>
          <w:lang w:eastAsia="en-US" w:bidi="ar-SA"/>
        </w:rPr>
        <w:t xml:space="preserve"> y Django en el caso de Python, Laravel para el caso </w:t>
      </w:r>
      <w:r w:rsidR="003F7E6F">
        <w:rPr>
          <w:rFonts w:ascii="Arial" w:eastAsia="Calibri" w:hAnsi="Arial" w:cs="Arial"/>
          <w:lang w:eastAsia="en-US" w:bidi="ar-SA"/>
        </w:rPr>
        <w:lastRenderedPageBreak/>
        <w:t xml:space="preserve">de PHP y Express.js para el caso de </w:t>
      </w:r>
      <w:proofErr w:type="spellStart"/>
      <w:r w:rsidR="003F7E6F">
        <w:rPr>
          <w:rFonts w:ascii="Arial" w:eastAsia="Calibri" w:hAnsi="Arial" w:cs="Arial"/>
          <w:lang w:eastAsia="en-US" w:bidi="ar-SA"/>
        </w:rPr>
        <w:t>NodeJS</w:t>
      </w:r>
      <w:proofErr w:type="spellEnd"/>
      <w:r w:rsidR="003F7E6F">
        <w:rPr>
          <w:rFonts w:ascii="Arial" w:eastAsia="Calibri" w:hAnsi="Arial" w:cs="Arial"/>
          <w:lang w:eastAsia="en-US" w:bidi="ar-SA"/>
        </w:rPr>
        <w:t xml:space="preserve">; en el </w:t>
      </w:r>
      <w:proofErr w:type="spellStart"/>
      <w:r w:rsidR="003F7E6F">
        <w:rPr>
          <w:rFonts w:ascii="Arial" w:eastAsia="Calibri" w:hAnsi="Arial" w:cs="Arial"/>
          <w:lang w:eastAsia="en-US" w:bidi="ar-SA"/>
        </w:rPr>
        <w:t>frontend</w:t>
      </w:r>
      <w:proofErr w:type="spellEnd"/>
      <w:r w:rsidR="003F7E6F">
        <w:rPr>
          <w:rFonts w:ascii="Arial" w:eastAsia="Calibri" w:hAnsi="Arial" w:cs="Arial"/>
          <w:lang w:eastAsia="en-US" w:bidi="ar-SA"/>
        </w:rPr>
        <w:t xml:space="preserve"> se utiliza HTML5 y </w:t>
      </w:r>
      <w:proofErr w:type="spellStart"/>
      <w:r w:rsidR="003F7E6F">
        <w:rPr>
          <w:rFonts w:ascii="Arial" w:eastAsia="Calibri" w:hAnsi="Arial" w:cs="Arial"/>
          <w:lang w:eastAsia="en-US" w:bidi="ar-SA"/>
        </w:rPr>
        <w:t>Javascript</w:t>
      </w:r>
      <w:proofErr w:type="spellEnd"/>
      <w:r w:rsidR="003F7E6F">
        <w:rPr>
          <w:rFonts w:ascii="Arial" w:eastAsia="Calibri" w:hAnsi="Arial" w:cs="Arial"/>
          <w:lang w:eastAsia="en-US" w:bidi="ar-SA"/>
        </w:rPr>
        <w:t xml:space="preserve"> </w:t>
      </w:r>
      <w:proofErr w:type="spellStart"/>
      <w:r w:rsidR="003F7E6F">
        <w:rPr>
          <w:rFonts w:ascii="Arial" w:eastAsia="Calibri" w:hAnsi="Arial" w:cs="Arial"/>
          <w:lang w:eastAsia="en-US" w:bidi="ar-SA"/>
        </w:rPr>
        <w:t>Vanilla</w:t>
      </w:r>
      <w:proofErr w:type="spellEnd"/>
      <w:r w:rsidR="003F7E6F">
        <w:rPr>
          <w:rFonts w:ascii="Arial" w:eastAsia="Calibri" w:hAnsi="Arial" w:cs="Arial"/>
          <w:lang w:eastAsia="en-US" w:bidi="ar-SA"/>
        </w:rPr>
        <w:t>, con los frameworks Vue</w:t>
      </w:r>
      <w:r w:rsidR="00AE32AD">
        <w:rPr>
          <w:rFonts w:ascii="Arial" w:eastAsia="Calibri" w:hAnsi="Arial" w:cs="Arial"/>
          <w:lang w:eastAsia="en-US" w:bidi="ar-SA"/>
        </w:rPr>
        <w:t xml:space="preserve">.js 3.x y </w:t>
      </w:r>
      <w:proofErr w:type="spellStart"/>
      <w:r w:rsidR="00AE32AD">
        <w:rPr>
          <w:rFonts w:ascii="Arial" w:eastAsia="Calibri" w:hAnsi="Arial" w:cs="Arial"/>
          <w:lang w:eastAsia="en-US" w:bidi="ar-SA"/>
        </w:rPr>
        <w:t>Jquery</w:t>
      </w:r>
      <w:proofErr w:type="spellEnd"/>
      <w:r w:rsidR="00AE32AD">
        <w:rPr>
          <w:rFonts w:ascii="Arial" w:eastAsia="Calibri" w:hAnsi="Arial" w:cs="Arial"/>
          <w:lang w:eastAsia="en-US" w:bidi="ar-SA"/>
        </w:rPr>
        <w:t xml:space="preserve"> 3.x; para los estilos, se usan los frameworks Bootstrap y </w:t>
      </w:r>
      <w:proofErr w:type="spellStart"/>
      <w:r w:rsidR="00AE32AD">
        <w:rPr>
          <w:rFonts w:ascii="Arial" w:eastAsia="Calibri" w:hAnsi="Arial" w:cs="Arial"/>
          <w:lang w:eastAsia="en-US" w:bidi="ar-SA"/>
        </w:rPr>
        <w:t>Tailwind</w:t>
      </w:r>
      <w:proofErr w:type="spellEnd"/>
      <w:r w:rsidR="00AE32AD">
        <w:rPr>
          <w:rFonts w:ascii="Arial" w:eastAsia="Calibri" w:hAnsi="Arial" w:cs="Arial"/>
          <w:lang w:eastAsia="en-US" w:bidi="ar-SA"/>
        </w:rPr>
        <w:t>.</w:t>
      </w:r>
      <w:r w:rsidR="003F7E6F">
        <w:rPr>
          <w:rFonts w:ascii="Arial" w:eastAsia="Calibri" w:hAnsi="Arial" w:cs="Arial"/>
          <w:lang w:eastAsia="en-US" w:bidi="ar-SA"/>
        </w:rPr>
        <w:t xml:space="preserve">  </w:t>
      </w:r>
      <w:r>
        <w:rPr>
          <w:rFonts w:ascii="Arial" w:eastAsia="Calibri" w:hAnsi="Arial" w:cs="Arial"/>
          <w:lang w:eastAsia="en-US" w:bidi="ar-SA"/>
        </w:rPr>
        <w:t>Este conjunto de tecnologías ofrece una gran flexibilidad, pero también conlleva la necesidad de asegurar que cada componente sea protegido contra amenazas comunes:</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Laravel y Django incluyen características integradas como la protección contra inyecciones SQL y Cross-Site Scripting (XSS), pero los desarrolladores deben asegurarse de que estas funciones estén correctamente habilitadas.</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proofErr w:type="spellStart"/>
      <w:r>
        <w:rPr>
          <w:rFonts w:ascii="Arial" w:eastAsia="Calibri" w:hAnsi="Arial" w:cs="Arial"/>
          <w:lang w:eastAsia="en-US" w:bidi="ar-SA"/>
        </w:rPr>
        <w:t>Node</w:t>
      </w:r>
      <w:r w:rsidR="00AE32AD">
        <w:rPr>
          <w:rFonts w:ascii="Arial" w:eastAsia="Calibri" w:hAnsi="Arial" w:cs="Arial"/>
          <w:lang w:eastAsia="en-US" w:bidi="ar-SA"/>
        </w:rPr>
        <w:t>J</w:t>
      </w:r>
      <w:r>
        <w:rPr>
          <w:rFonts w:ascii="Arial" w:eastAsia="Calibri" w:hAnsi="Arial" w:cs="Arial"/>
          <w:lang w:eastAsia="en-US" w:bidi="ar-SA"/>
        </w:rPr>
        <w:t>s</w:t>
      </w:r>
      <w:proofErr w:type="spellEnd"/>
      <w:r>
        <w:rPr>
          <w:rFonts w:ascii="Arial" w:eastAsia="Calibri" w:hAnsi="Arial" w:cs="Arial"/>
          <w:lang w:eastAsia="en-US" w:bidi="ar-SA"/>
        </w:rPr>
        <w:t xml:space="preserve"> es particularmente sensible a vulnerabilidades en los paquetes de terceros</w:t>
      </w:r>
      <w:r w:rsidR="00AE32AD">
        <w:rPr>
          <w:rFonts w:ascii="Arial" w:eastAsia="Calibri" w:hAnsi="Arial" w:cs="Arial"/>
          <w:lang w:eastAsia="en-US" w:bidi="ar-SA"/>
        </w:rPr>
        <w:t>; e</w:t>
      </w:r>
      <w:r>
        <w:rPr>
          <w:rFonts w:ascii="Arial" w:eastAsia="Calibri" w:hAnsi="Arial" w:cs="Arial"/>
          <w:lang w:eastAsia="en-US" w:bidi="ar-SA"/>
        </w:rPr>
        <w:t xml:space="preserve">s esencial realizar auditorías regulares de dependencias mediante herramientas como </w:t>
      </w:r>
      <w:proofErr w:type="spellStart"/>
      <w:r>
        <w:rPr>
          <w:rFonts w:ascii="Arial" w:eastAsia="Calibri" w:hAnsi="Arial" w:cs="Arial"/>
          <w:lang w:eastAsia="en-US" w:bidi="ar-SA"/>
        </w:rPr>
        <w:t>npm</w:t>
      </w:r>
      <w:proofErr w:type="spellEnd"/>
      <w:r>
        <w:rPr>
          <w:rFonts w:ascii="Arial" w:eastAsia="Calibri" w:hAnsi="Arial" w:cs="Arial"/>
          <w:lang w:eastAsia="en-US" w:bidi="ar-SA"/>
        </w:rPr>
        <w:t xml:space="preserve"> </w:t>
      </w:r>
      <w:proofErr w:type="spellStart"/>
      <w:r>
        <w:rPr>
          <w:rFonts w:ascii="Arial" w:eastAsia="Calibri" w:hAnsi="Arial" w:cs="Arial"/>
          <w:lang w:eastAsia="en-US" w:bidi="ar-SA"/>
        </w:rPr>
        <w:t>audit</w:t>
      </w:r>
      <w:proofErr w:type="spellEnd"/>
      <w:r>
        <w:rPr>
          <w:rFonts w:ascii="Arial" w:eastAsia="Calibri" w:hAnsi="Arial" w:cs="Arial"/>
          <w:lang w:eastAsia="en-US" w:bidi="ar-SA"/>
        </w:rPr>
        <w:t xml:space="preserve"> para identificar y corregir vulnerabilidades conocidas.</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PostgreSQL, como motor de base de datos, debe estar configurado con políticas de acceso estrictas, utilizando cifrado en tránsito y en reposo para proteger la información crítica, así como el uso de un puerto no estándar.</w:t>
      </w:r>
    </w:p>
    <w:p w:rsidR="003F28A9" w:rsidRDefault="00000000"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Capacitación del equipo de desarrollo</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El equipo de desarrollo del ONCTI no ha recibido capacitación formal en prácticas de seguridad. Esto representa un riesgo considerable, ya que los desarrolladores pueden no estar al tanto de las mejores prácticas para proteger el código contra amenazas.</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Para mejorar la seguridad, se recomienda implementar programas de capacitación continua que incluyan:</w:t>
      </w:r>
    </w:p>
    <w:p w:rsidR="003F28A9" w:rsidRDefault="00000000" w:rsidP="00AE32AD">
      <w:pPr>
        <w:numPr>
          <w:ilvl w:val="0"/>
          <w:numId w:val="7"/>
        </w:numPr>
        <w:suppressAutoHyphens w:val="0"/>
        <w:spacing w:beforeLines="120" w:before="288" w:afterLines="120" w:after="288" w:line="360" w:lineRule="auto"/>
        <w:ind w:left="1134" w:hanging="425"/>
        <w:contextualSpacing/>
        <w:jc w:val="both"/>
        <w:textAlignment w:val="auto"/>
        <w:rPr>
          <w:rFonts w:ascii="Arial" w:eastAsia="Calibri" w:hAnsi="Arial" w:cs="Arial"/>
          <w:lang w:eastAsia="en-US" w:bidi="ar-SA"/>
        </w:rPr>
      </w:pPr>
      <w:r>
        <w:rPr>
          <w:rFonts w:ascii="Arial" w:eastAsia="Calibri" w:hAnsi="Arial" w:cs="Arial"/>
          <w:lang w:eastAsia="en-US" w:bidi="ar-SA"/>
        </w:rPr>
        <w:t>Formación en seguridad de aplicaciones: Enseñando sobre vulnerabilidades comunes, cómo mitigarlas, y el uso de herramientas de análisis estático y dinámico del código.</w:t>
      </w:r>
    </w:p>
    <w:p w:rsidR="003F28A9" w:rsidRDefault="00000000" w:rsidP="00AE32AD">
      <w:pPr>
        <w:numPr>
          <w:ilvl w:val="0"/>
          <w:numId w:val="7"/>
        </w:numPr>
        <w:suppressAutoHyphens w:val="0"/>
        <w:spacing w:beforeLines="120" w:before="288" w:afterLines="120" w:after="288" w:line="360" w:lineRule="auto"/>
        <w:ind w:left="1134" w:hanging="425"/>
        <w:contextualSpacing/>
        <w:jc w:val="both"/>
        <w:textAlignment w:val="auto"/>
        <w:rPr>
          <w:rFonts w:ascii="Arial" w:eastAsia="Calibri" w:hAnsi="Arial" w:cs="Arial"/>
          <w:lang w:eastAsia="en-US" w:bidi="ar-SA"/>
        </w:rPr>
      </w:pPr>
      <w:r>
        <w:rPr>
          <w:rFonts w:ascii="Arial" w:eastAsia="Calibri" w:hAnsi="Arial" w:cs="Arial"/>
          <w:lang w:eastAsia="en-US" w:bidi="ar-SA"/>
        </w:rPr>
        <w:t>Capacitación en estándares: Familiarizar al equipo con normativas como OWASP y ISO 27001.</w:t>
      </w:r>
    </w:p>
    <w:p w:rsidR="003F28A9" w:rsidRDefault="00000000" w:rsidP="00AE32AD">
      <w:pPr>
        <w:numPr>
          <w:ilvl w:val="0"/>
          <w:numId w:val="7"/>
        </w:numPr>
        <w:suppressAutoHyphens w:val="0"/>
        <w:spacing w:beforeLines="120" w:before="288" w:afterLines="120" w:after="288" w:line="360" w:lineRule="auto"/>
        <w:ind w:left="1134" w:hanging="425"/>
        <w:contextualSpacing/>
        <w:jc w:val="both"/>
        <w:textAlignment w:val="auto"/>
        <w:rPr>
          <w:rFonts w:ascii="Arial" w:eastAsia="Calibri" w:hAnsi="Arial" w:cs="Arial"/>
          <w:lang w:eastAsia="en-US" w:bidi="ar-SA"/>
        </w:rPr>
      </w:pPr>
      <w:r>
        <w:rPr>
          <w:rFonts w:ascii="Arial" w:eastAsia="Calibri" w:hAnsi="Arial" w:cs="Arial"/>
          <w:lang w:eastAsia="en-US" w:bidi="ar-SA"/>
        </w:rPr>
        <w:t>Entrenamiento en criptografía: Asegurar que el equipo entienda cómo y cuándo aplicar técnicas de cifrado de datos.</w:t>
      </w:r>
    </w:p>
    <w:p w:rsidR="003F28A9" w:rsidRDefault="00000000"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Colaboración con SUSCERTE y auditorías de seguridad</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lastRenderedPageBreak/>
        <w:t>El ONCTI colabora actualmente con SUSCERTE, una entidad encargada de evaluar la seguridad de las aplicaciones antes de su despliegue. Esta colaboración es un primer paso importante, pero para maximizar su efectividad, es esencial que el ONCTI también adopte una postura proactiva hacia la seguridad; para ello podemos indicar:</w:t>
      </w:r>
    </w:p>
    <w:p w:rsidR="003F28A9" w:rsidRDefault="00000000" w:rsidP="00AE32AD">
      <w:pPr>
        <w:numPr>
          <w:ilvl w:val="0"/>
          <w:numId w:val="8"/>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Pruebas de penetración: Estas pruebas deben realizarse regularmente para identificar posibles vulnerabilidades que puedan ser explotadas.</w:t>
      </w:r>
    </w:p>
    <w:p w:rsidR="003F28A9" w:rsidRDefault="00000000" w:rsidP="00AE32AD">
      <w:pPr>
        <w:numPr>
          <w:ilvl w:val="0"/>
          <w:numId w:val="8"/>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Revisiones de código: Implementar revisiones internas y externas de código, idealmente integradas en el ciclo de desarrollo, utilizando herramientas para ello herramientas de revisión que puedan integrarse en el código o bien puedan ser desplegadas como plataformas en servidores propios dentro de la misma red.</w:t>
      </w:r>
    </w:p>
    <w:p w:rsidR="003F28A9" w:rsidRDefault="00000000" w:rsidP="00AE32AD">
      <w:pPr>
        <w:numPr>
          <w:ilvl w:val="0"/>
          <w:numId w:val="8"/>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Monitoreo </w:t>
      </w:r>
      <w:proofErr w:type="spellStart"/>
      <w:r>
        <w:rPr>
          <w:rFonts w:ascii="Arial" w:eastAsia="Calibri" w:hAnsi="Arial" w:cs="Arial"/>
          <w:lang w:eastAsia="en-US" w:bidi="ar-SA"/>
        </w:rPr>
        <w:t>post-despliegue</w:t>
      </w:r>
      <w:proofErr w:type="spellEnd"/>
      <w:r>
        <w:rPr>
          <w:rFonts w:ascii="Arial" w:eastAsia="Calibri" w:hAnsi="Arial" w:cs="Arial"/>
          <w:lang w:eastAsia="en-US" w:bidi="ar-SA"/>
        </w:rPr>
        <w:t>: Aunque no se realizan actualmente, es fundamental implementar sistemas de monitoreo que permitan detectar anomalías en las aplicaciones después de su despliegue.</w:t>
      </w:r>
    </w:p>
    <w:p w:rsidR="003F28A9" w:rsidRDefault="00000000" w:rsidP="00AE32AD">
      <w:pPr>
        <w:numPr>
          <w:ilvl w:val="0"/>
          <w:numId w:val="5"/>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Propuestas para la mejora continua de la seguridad</w:t>
      </w:r>
    </w:p>
    <w:p w:rsidR="003F28A9" w:rsidRDefault="00000000" w:rsidP="00AE32AD">
      <w:pPr>
        <w:suppressAutoHyphens w:val="0"/>
        <w:spacing w:beforeLines="120" w:before="288" w:afterLines="120" w:after="288" w:line="360" w:lineRule="auto"/>
        <w:ind w:left="709"/>
        <w:jc w:val="both"/>
        <w:textAlignment w:val="auto"/>
        <w:rPr>
          <w:rFonts w:ascii="Arial" w:eastAsia="Calibri" w:hAnsi="Arial" w:cs="Arial"/>
          <w:lang w:eastAsia="en-US" w:bidi="ar-SA"/>
        </w:rPr>
      </w:pPr>
      <w:r>
        <w:rPr>
          <w:rFonts w:ascii="Arial" w:eastAsia="Calibri" w:hAnsi="Arial" w:cs="Arial"/>
          <w:lang w:eastAsia="en-US" w:bidi="ar-SA"/>
        </w:rPr>
        <w:t>Para garantizar la seguridad de las aplicaciones del ONCTI a largo plazo, es necesario implementar los siguientes elementos:</w:t>
      </w:r>
    </w:p>
    <w:p w:rsidR="003F28A9" w:rsidRDefault="00000000" w:rsidP="00AE32AD">
      <w:pPr>
        <w:numPr>
          <w:ilvl w:val="0"/>
          <w:numId w:val="9"/>
        </w:numPr>
        <w:suppressAutoHyphens w:val="0"/>
        <w:spacing w:beforeLines="120" w:before="288" w:afterLines="120" w:after="288" w:line="360" w:lineRule="auto"/>
        <w:ind w:left="993" w:hanging="284"/>
        <w:contextualSpacing/>
        <w:jc w:val="both"/>
        <w:textAlignment w:val="auto"/>
        <w:rPr>
          <w:rFonts w:ascii="Arial" w:eastAsia="Calibri" w:hAnsi="Arial" w:cs="Arial"/>
          <w:lang w:eastAsia="en-US" w:bidi="ar-SA"/>
        </w:rPr>
      </w:pPr>
      <w:r>
        <w:rPr>
          <w:rFonts w:ascii="Arial" w:eastAsia="Calibri" w:hAnsi="Arial" w:cs="Arial"/>
          <w:lang w:eastAsia="en-US" w:bidi="ar-SA"/>
        </w:rPr>
        <w:t>Desarrollo seguro: Incorporar la seguridad desde el diseño de las aplicaciones, utilizando principios como Defensa en Profundidad y Seguridad por Diseño.</w:t>
      </w:r>
    </w:p>
    <w:p w:rsidR="003F28A9" w:rsidRDefault="00000000" w:rsidP="00AE32AD">
      <w:pPr>
        <w:numPr>
          <w:ilvl w:val="0"/>
          <w:numId w:val="9"/>
        </w:numPr>
        <w:suppressAutoHyphens w:val="0"/>
        <w:spacing w:beforeLines="120" w:before="288" w:afterLines="120" w:after="288" w:line="360" w:lineRule="auto"/>
        <w:ind w:left="993" w:hanging="284"/>
        <w:contextualSpacing/>
        <w:jc w:val="both"/>
        <w:textAlignment w:val="auto"/>
        <w:rPr>
          <w:rFonts w:ascii="Arial" w:eastAsia="Calibri" w:hAnsi="Arial" w:cs="Arial"/>
          <w:lang w:eastAsia="en-US" w:bidi="ar-SA"/>
        </w:rPr>
      </w:pPr>
      <w:r>
        <w:rPr>
          <w:rFonts w:ascii="Arial" w:eastAsia="Calibri" w:hAnsi="Arial" w:cs="Arial"/>
          <w:lang w:eastAsia="en-US" w:bidi="ar-SA"/>
        </w:rPr>
        <w:t>Gestión de parches y actualizaciones: Implementar un sistema formal de actualizaciones y parches, asegurando que todas las dependencias y componentes del sistema estén siempre actualizados.</w:t>
      </w:r>
    </w:p>
    <w:p w:rsidR="003F28A9" w:rsidRDefault="00000000" w:rsidP="00AE32AD">
      <w:pPr>
        <w:numPr>
          <w:ilvl w:val="0"/>
          <w:numId w:val="9"/>
        </w:numPr>
        <w:suppressAutoHyphens w:val="0"/>
        <w:spacing w:beforeLines="120" w:before="288" w:afterLines="120" w:after="288" w:line="360" w:lineRule="auto"/>
        <w:ind w:left="993" w:hanging="284"/>
        <w:contextualSpacing/>
        <w:jc w:val="both"/>
        <w:textAlignment w:val="auto"/>
        <w:rPr>
          <w:rFonts w:ascii="Arial" w:eastAsia="Calibri" w:hAnsi="Arial" w:cs="Arial"/>
          <w:lang w:eastAsia="en-US" w:bidi="ar-SA"/>
        </w:rPr>
      </w:pPr>
      <w:r>
        <w:rPr>
          <w:rFonts w:ascii="Arial" w:eastAsia="Calibri" w:hAnsi="Arial" w:cs="Arial"/>
          <w:lang w:eastAsia="en-US" w:bidi="ar-SA"/>
        </w:rPr>
        <w:t>Cultura de seguridad: Fomentar una cultura dentro del ONCTI que priorice la seguridad en cada aspecto del desarrollo de software, desde la planificación hasta el despliegue y mantenimiento.</w:t>
      </w:r>
    </w:p>
    <w:p w:rsidR="003F28A9" w:rsidRDefault="00000000" w:rsidP="00AE32AD">
      <w:pPr>
        <w:suppressAutoHyphens w:val="0"/>
        <w:spacing w:beforeLines="120" w:before="288" w:afterLines="120" w:after="288" w:line="360" w:lineRule="auto"/>
        <w:jc w:val="both"/>
        <w:textAlignment w:val="auto"/>
        <w:rPr>
          <w:rFonts w:ascii="Arial" w:eastAsia="Calibri" w:hAnsi="Arial" w:cs="Arial"/>
          <w:lang w:eastAsia="en-US" w:bidi="ar-SA"/>
        </w:rPr>
      </w:pPr>
      <w:r>
        <w:rPr>
          <w:rFonts w:ascii="Arial" w:eastAsia="Calibri" w:hAnsi="Arial" w:cs="Arial"/>
          <w:lang w:eastAsia="en-US" w:bidi="ar-SA"/>
        </w:rPr>
        <w:t>Lo anterior puede ser agrupado en las categorías de protocolos generales, protocolos estructurales, protocolos de programación y protocolos funcionales o procedimentales de la siguiente manera:</w:t>
      </w:r>
    </w:p>
    <w:p w:rsidR="003F28A9" w:rsidRDefault="00000000" w:rsidP="00AE32AD">
      <w:pPr>
        <w:numPr>
          <w:ilvl w:val="0"/>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Protocolos Generales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Estándares y normativas de seguridad</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lastRenderedPageBreak/>
        <w:t>Implementación de normativas como OWASP, ISO/IEC 27001 y NIST en el ciclo de vida del desarrollo.</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Adopción de Desarrollo Seguro, integrando principios de Seguridad por Diseño y Defensa en Profundidad.</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Establecimiento de políticas de seguridad en el ciclo de vida del desarrollo (SDLC), asegurando la revisión, actualización y auditoría continua del código.</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Capacitación del equipo de desarrollo</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Formación continua del equipo en mejores prácticas de seguridad, criptografía y gestión de dependencias.</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Capacitación en gestión de vulnerabilidades, prevención de ataques y uso de herramientas de auditoría de código.</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Colaboración con entidades de auditoría interna</w:t>
      </w:r>
    </w:p>
    <w:p w:rsidR="003F28A9" w:rsidRDefault="00000000" w:rsidP="00AE32AD">
      <w:pPr>
        <w:numPr>
          <w:ilvl w:val="3"/>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Colaboración con SUSCERTE para realizar auditorías de seguridad y pruebas de penetración en aplicaciones antes de su despliegue.</w:t>
      </w:r>
    </w:p>
    <w:p w:rsidR="003F28A9" w:rsidRDefault="00000000" w:rsidP="00AE32AD">
      <w:pPr>
        <w:numPr>
          <w:ilvl w:val="2"/>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Revisión </w:t>
      </w:r>
      <w:proofErr w:type="spellStart"/>
      <w:r>
        <w:rPr>
          <w:rFonts w:ascii="Arial" w:eastAsia="Calibri" w:hAnsi="Arial" w:cs="Arial"/>
          <w:lang w:eastAsia="en-US" w:bidi="ar-SA"/>
        </w:rPr>
        <w:t>post-despliegue</w:t>
      </w:r>
      <w:proofErr w:type="spellEnd"/>
    </w:p>
    <w:p w:rsidR="003F28A9" w:rsidRDefault="00000000" w:rsidP="00AE32AD">
      <w:pPr>
        <w:numPr>
          <w:ilvl w:val="3"/>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Establecimiento de protocolos de monitoreo continuo de aplicaciones </w:t>
      </w:r>
      <w:proofErr w:type="spellStart"/>
      <w:r>
        <w:rPr>
          <w:rFonts w:ascii="Arial" w:eastAsia="Calibri" w:hAnsi="Arial" w:cs="Arial"/>
          <w:lang w:eastAsia="en-US" w:bidi="ar-SA"/>
        </w:rPr>
        <w:t>post-despliegue</w:t>
      </w:r>
      <w:proofErr w:type="spellEnd"/>
      <w:r>
        <w:rPr>
          <w:rFonts w:ascii="Arial" w:eastAsia="Calibri" w:hAnsi="Arial" w:cs="Arial"/>
          <w:lang w:eastAsia="en-US" w:bidi="ar-SA"/>
        </w:rPr>
        <w:t xml:space="preserve"> para detectar anomalías y realizar actualizaciones periódicas de seguridad.</w:t>
      </w:r>
    </w:p>
    <w:p w:rsidR="003F28A9" w:rsidRDefault="00000000" w:rsidP="00AE32AD">
      <w:pPr>
        <w:numPr>
          <w:ilvl w:val="0"/>
          <w:numId w:val="10"/>
        </w:numPr>
        <w:suppressAutoHyphens w:val="0"/>
        <w:spacing w:beforeLines="120" w:before="288" w:afterLines="120" w:after="288" w:line="360" w:lineRule="auto"/>
        <w:contextualSpacing/>
        <w:jc w:val="both"/>
        <w:textAlignment w:val="auto"/>
        <w:rPr>
          <w:rFonts w:ascii="Arial" w:eastAsia="Calibri" w:hAnsi="Arial" w:cs="Arial"/>
          <w:b/>
          <w:bCs/>
          <w:lang w:eastAsia="en-US" w:bidi="ar-SA"/>
        </w:rPr>
      </w:pPr>
      <w:r>
        <w:rPr>
          <w:rFonts w:ascii="Arial" w:eastAsia="Calibri" w:hAnsi="Arial" w:cs="Arial"/>
          <w:b/>
          <w:bCs/>
          <w:lang w:eastAsia="en-US" w:bidi="ar-SA"/>
        </w:rPr>
        <w:t>Protocolos Estructurales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Diseño de sistemas robustos y segregación de servicios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Asegurar que las arquitecturas de aplicaciones sean modulares y seguras, minimizando la superficie de ataque mediante principios de separación de responsabilidades.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Segregación de bases de datos y capas de servicio para limitar el acceso a la información crítica, implementando políticas de cifrado en tránsito y en reposo.</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Mantenimiento continuo y parches de seguridad</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Implementación de un proceso de actualización continua de las bibliotecas y frameworks utilizados (Laravel, </w:t>
      </w:r>
      <w:proofErr w:type="spellStart"/>
      <w:r>
        <w:rPr>
          <w:rFonts w:ascii="Arial" w:eastAsia="Calibri" w:hAnsi="Arial" w:cs="Arial"/>
          <w:lang w:eastAsia="en-US" w:bidi="ar-SA"/>
        </w:rPr>
        <w:t>Flask</w:t>
      </w:r>
      <w:proofErr w:type="spellEnd"/>
      <w:r>
        <w:rPr>
          <w:rFonts w:ascii="Arial" w:eastAsia="Calibri" w:hAnsi="Arial" w:cs="Arial"/>
          <w:lang w:eastAsia="en-US" w:bidi="ar-SA"/>
        </w:rPr>
        <w:t>, Django, Node.js, etc.), asegurando que se apliquen los parches de seguridad tan pronto como sean lanzados.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Monitoreo y pruebas de penetración</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Implementar un sistema de monitoreo continuo de los sistemas, revisando logs y comportamientos anómalos para prevenir ciberataques.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Realización de pruebas de penetración periódicas para simular ataques y evaluar la resiliencia del sistema.</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lastRenderedPageBreak/>
        <w:t xml:space="preserve">Autenticación </w:t>
      </w:r>
      <w:proofErr w:type="spellStart"/>
      <w:r>
        <w:rPr>
          <w:rFonts w:ascii="Arial" w:eastAsia="Calibri" w:hAnsi="Arial" w:cs="Arial"/>
          <w:lang w:eastAsia="en-US" w:bidi="ar-SA"/>
        </w:rPr>
        <w:t>multifactor</w:t>
      </w:r>
      <w:proofErr w:type="spellEnd"/>
      <w:r>
        <w:rPr>
          <w:rFonts w:ascii="Arial" w:eastAsia="Calibri" w:hAnsi="Arial" w:cs="Arial"/>
          <w:lang w:eastAsia="en-US" w:bidi="ar-SA"/>
        </w:rPr>
        <w:t xml:space="preserve"> (2FA)</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Desarrollar una solución </w:t>
      </w:r>
      <w:proofErr w:type="spellStart"/>
      <w:r>
        <w:rPr>
          <w:rFonts w:ascii="Arial" w:eastAsia="Calibri" w:hAnsi="Arial" w:cs="Arial"/>
          <w:lang w:eastAsia="en-US" w:bidi="ar-SA"/>
        </w:rPr>
        <w:t>in-house</w:t>
      </w:r>
      <w:proofErr w:type="spellEnd"/>
      <w:r>
        <w:rPr>
          <w:rFonts w:ascii="Arial" w:eastAsia="Calibri" w:hAnsi="Arial" w:cs="Arial"/>
          <w:lang w:eastAsia="en-US" w:bidi="ar-SA"/>
        </w:rPr>
        <w:t xml:space="preserve"> para la autenticación de dos factores, que no dependa de servicios externos, utilizando tokens generados localmente o vía SMS dentro de la infraestructura interna.</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Verificación de correo electrónico</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Implementación de sistemas internos de verificación de correo que validen las direcciones de email antes de permitir el acceso a las aplicaciones, evitando la dependencia de servicios externos.</w:t>
      </w:r>
    </w:p>
    <w:p w:rsidR="003F28A9" w:rsidRDefault="00000000" w:rsidP="00AE32AD">
      <w:pPr>
        <w:numPr>
          <w:ilvl w:val="0"/>
          <w:numId w:val="10"/>
        </w:numPr>
        <w:suppressAutoHyphens w:val="0"/>
        <w:spacing w:beforeLines="120" w:before="288" w:afterLines="120" w:after="288" w:line="360" w:lineRule="auto"/>
        <w:contextualSpacing/>
        <w:jc w:val="both"/>
        <w:textAlignment w:val="auto"/>
        <w:rPr>
          <w:rFonts w:ascii="Arial" w:eastAsia="Calibri" w:hAnsi="Arial" w:cs="Arial"/>
          <w:b/>
          <w:bCs/>
          <w:lang w:eastAsia="en-US" w:bidi="ar-SA"/>
        </w:rPr>
      </w:pPr>
      <w:r>
        <w:rPr>
          <w:rFonts w:ascii="Arial" w:eastAsia="Calibri" w:hAnsi="Arial" w:cs="Arial"/>
          <w:b/>
          <w:bCs/>
          <w:lang w:eastAsia="en-US" w:bidi="ar-SA"/>
        </w:rPr>
        <w:t>Protocolos de Programación</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Uso de prácticas seguras en la programación, como el manejo adecuado de entradas del usuario, validación de formularios y protección contra ataques de inyección SQL y Cross-Site Scripting (XSS).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Implementación de análisis estático y dinámico del código para identificar vulnerabilidades durante el desarrollo.</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Gestión de dependencias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Auditoría constante de las dependencias utilizadas en el </w:t>
      </w:r>
      <w:proofErr w:type="spellStart"/>
      <w:r>
        <w:rPr>
          <w:rFonts w:ascii="Arial" w:eastAsia="Calibri" w:hAnsi="Arial" w:cs="Arial"/>
          <w:lang w:eastAsia="en-US" w:bidi="ar-SA"/>
        </w:rPr>
        <w:t>backend</w:t>
      </w:r>
      <w:proofErr w:type="spellEnd"/>
      <w:r>
        <w:rPr>
          <w:rFonts w:ascii="Arial" w:eastAsia="Calibri" w:hAnsi="Arial" w:cs="Arial"/>
          <w:lang w:eastAsia="en-US" w:bidi="ar-SA"/>
        </w:rPr>
        <w:t xml:space="preserve"> (Laravel, Django, Node.js, </w:t>
      </w:r>
      <w:proofErr w:type="spellStart"/>
      <w:r>
        <w:rPr>
          <w:rFonts w:ascii="Arial" w:eastAsia="Calibri" w:hAnsi="Arial" w:cs="Arial"/>
          <w:lang w:eastAsia="en-US" w:bidi="ar-SA"/>
        </w:rPr>
        <w:t>Flask</w:t>
      </w:r>
      <w:proofErr w:type="spellEnd"/>
      <w:r>
        <w:rPr>
          <w:rFonts w:ascii="Arial" w:eastAsia="Calibri" w:hAnsi="Arial" w:cs="Arial"/>
          <w:lang w:eastAsia="en-US" w:bidi="ar-SA"/>
        </w:rPr>
        <w:t xml:space="preserve">, etc.) con herramientas como </w:t>
      </w:r>
      <w:proofErr w:type="spellStart"/>
      <w:r>
        <w:rPr>
          <w:rFonts w:ascii="Arial" w:eastAsia="Calibri" w:hAnsi="Arial" w:cs="Arial"/>
          <w:lang w:eastAsia="en-US" w:bidi="ar-SA"/>
        </w:rPr>
        <w:t>npm</w:t>
      </w:r>
      <w:proofErr w:type="spellEnd"/>
      <w:r>
        <w:rPr>
          <w:rFonts w:ascii="Arial" w:eastAsia="Calibri" w:hAnsi="Arial" w:cs="Arial"/>
          <w:lang w:eastAsia="en-US" w:bidi="ar-SA"/>
        </w:rPr>
        <w:t xml:space="preserve"> </w:t>
      </w:r>
      <w:proofErr w:type="spellStart"/>
      <w:r>
        <w:rPr>
          <w:rFonts w:ascii="Arial" w:eastAsia="Calibri" w:hAnsi="Arial" w:cs="Arial"/>
          <w:lang w:eastAsia="en-US" w:bidi="ar-SA"/>
        </w:rPr>
        <w:t>audit</w:t>
      </w:r>
      <w:proofErr w:type="spellEnd"/>
      <w:r>
        <w:rPr>
          <w:rFonts w:ascii="Arial" w:eastAsia="Calibri" w:hAnsi="Arial" w:cs="Arial"/>
          <w:lang w:eastAsia="en-US" w:bidi="ar-SA"/>
        </w:rPr>
        <w:t xml:space="preserve"> o </w:t>
      </w:r>
      <w:proofErr w:type="spellStart"/>
      <w:r>
        <w:rPr>
          <w:rFonts w:ascii="Arial" w:eastAsia="Calibri" w:hAnsi="Arial" w:cs="Arial"/>
          <w:lang w:eastAsia="en-US" w:bidi="ar-SA"/>
        </w:rPr>
        <w:t>composer</w:t>
      </w:r>
      <w:proofErr w:type="spellEnd"/>
      <w:r>
        <w:rPr>
          <w:rFonts w:ascii="Arial" w:eastAsia="Calibri" w:hAnsi="Arial" w:cs="Arial"/>
          <w:lang w:eastAsia="en-US" w:bidi="ar-SA"/>
        </w:rPr>
        <w:t xml:space="preserve"> </w:t>
      </w:r>
      <w:proofErr w:type="spellStart"/>
      <w:r>
        <w:rPr>
          <w:rFonts w:ascii="Arial" w:eastAsia="Calibri" w:hAnsi="Arial" w:cs="Arial"/>
          <w:lang w:eastAsia="en-US" w:bidi="ar-SA"/>
        </w:rPr>
        <w:t>audit</w:t>
      </w:r>
      <w:proofErr w:type="spellEnd"/>
      <w:r>
        <w:rPr>
          <w:rFonts w:ascii="Arial" w:eastAsia="Calibri" w:hAnsi="Arial" w:cs="Arial"/>
          <w:lang w:eastAsia="en-US" w:bidi="ar-SA"/>
        </w:rPr>
        <w:t xml:space="preserve"> para identificar y solucionar vulnerabilidades de terceros.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Implementar soluciones de CAPTCHA propias para proteger formularios de accesos no autorizados, evitando la sobrecarga de tráfico malicioso en las aplicaciones.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Uso de algoritmos de cifrado robustos para almacenar información sensible, como contraseñas o datos personales, utilizando técnicas como </w:t>
      </w:r>
      <w:proofErr w:type="spellStart"/>
      <w:r>
        <w:rPr>
          <w:rFonts w:ascii="Arial" w:eastAsia="Calibri" w:hAnsi="Arial" w:cs="Arial"/>
          <w:lang w:eastAsia="en-US" w:bidi="ar-SA"/>
        </w:rPr>
        <w:t>bcrypt</w:t>
      </w:r>
      <w:proofErr w:type="spellEnd"/>
      <w:r>
        <w:rPr>
          <w:rFonts w:ascii="Arial" w:eastAsia="Calibri" w:hAnsi="Arial" w:cs="Arial"/>
          <w:lang w:eastAsia="en-US" w:bidi="ar-SA"/>
        </w:rPr>
        <w:t xml:space="preserve"> o Argon2.</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Aplicación de medidas de validación estricta para los datos que ingresa el usuario, minimizando la posibilidad de ataques de inyección de código.</w:t>
      </w:r>
    </w:p>
    <w:p w:rsidR="003F28A9" w:rsidRDefault="00000000" w:rsidP="00AE32AD">
      <w:pPr>
        <w:numPr>
          <w:ilvl w:val="0"/>
          <w:numId w:val="10"/>
        </w:numPr>
        <w:suppressAutoHyphens w:val="0"/>
        <w:spacing w:beforeLines="120" w:before="288" w:afterLines="120" w:after="288" w:line="360" w:lineRule="auto"/>
        <w:contextualSpacing/>
        <w:jc w:val="both"/>
        <w:textAlignment w:val="auto"/>
        <w:rPr>
          <w:rFonts w:ascii="Arial" w:eastAsia="Calibri" w:hAnsi="Arial" w:cs="Arial"/>
          <w:b/>
          <w:bCs/>
          <w:lang w:eastAsia="en-US" w:bidi="ar-SA"/>
        </w:rPr>
      </w:pPr>
      <w:r>
        <w:rPr>
          <w:rFonts w:ascii="Arial" w:eastAsia="Calibri" w:hAnsi="Arial" w:cs="Arial"/>
          <w:b/>
          <w:bCs/>
          <w:lang w:eastAsia="en-US" w:bidi="ar-SA"/>
        </w:rPr>
        <w:t>Protocolos Funcionales o Procedimentales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Establecer un sistema de revisión de código colaborativa para asegurar que todas las contribuciones sean evaluadas con un enfoque en seguridad.</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Uso de herramientas y plataformas de despliegue local para realizar análisis automatizados del código en busca de posibles vulnerabilidades.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Implementación de gestión segura de sesiones, asegurando el cifrado de cookies y tokens de autenticación, así como la configuración de </w:t>
      </w:r>
      <w:proofErr w:type="spellStart"/>
      <w:r>
        <w:rPr>
          <w:rFonts w:ascii="Arial" w:eastAsia="Calibri" w:hAnsi="Arial" w:cs="Arial"/>
          <w:lang w:eastAsia="en-US" w:bidi="ar-SA"/>
        </w:rPr>
        <w:t>timeouts</w:t>
      </w:r>
      <w:proofErr w:type="spellEnd"/>
      <w:r>
        <w:rPr>
          <w:rFonts w:ascii="Arial" w:eastAsia="Calibri" w:hAnsi="Arial" w:cs="Arial"/>
          <w:lang w:eastAsia="en-US" w:bidi="ar-SA"/>
        </w:rPr>
        <w:t xml:space="preserve"> de sesión para prevenir accesos no autorizados.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lastRenderedPageBreak/>
        <w:t>Desarrollar procedimientos para realizar actualizaciones regulares en las aplicaciones después de su despliegue, asegurando la corrección de vulnerabilidades a medida que se descubren.</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Establecer una política de mantenimiento continuo, que incluya revisiones programadas y pruebas de seguridad constantes.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Gestión de acceso y privilegios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Aplicación de un sistema de control de acceso basado en roles (RBAC) para garantizar que solo los usuarios autorizados puedan acceder a ciertas funcionalidades o datos críticos dentro de las aplicaciones.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Auditoría continua de permisos y accesos para detectar posibles errores en la asignación de roles.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Auditoria y </w:t>
      </w:r>
      <w:proofErr w:type="spellStart"/>
      <w:r>
        <w:rPr>
          <w:rFonts w:ascii="Arial" w:eastAsia="Calibri" w:hAnsi="Arial" w:cs="Arial"/>
          <w:lang w:eastAsia="en-US" w:bidi="ar-SA"/>
        </w:rPr>
        <w:t>loggin</w:t>
      </w:r>
      <w:proofErr w:type="spellEnd"/>
      <w:r>
        <w:rPr>
          <w:rFonts w:ascii="Arial" w:eastAsia="Calibri" w:hAnsi="Arial" w:cs="Arial"/>
          <w:lang w:eastAsia="en-US" w:bidi="ar-SA"/>
        </w:rPr>
        <w:t xml:space="preserve"> de las acciones en la base de datos, mediante </w:t>
      </w:r>
      <w:proofErr w:type="spellStart"/>
      <w:r>
        <w:rPr>
          <w:rFonts w:ascii="Arial" w:eastAsia="Calibri" w:hAnsi="Arial" w:cs="Arial"/>
          <w:lang w:eastAsia="en-US" w:bidi="ar-SA"/>
        </w:rPr>
        <w:t>triggers</w:t>
      </w:r>
      <w:proofErr w:type="spellEnd"/>
      <w:r>
        <w:rPr>
          <w:rFonts w:ascii="Arial" w:eastAsia="Calibri" w:hAnsi="Arial" w:cs="Arial"/>
          <w:lang w:eastAsia="en-US" w:bidi="ar-SA"/>
        </w:rPr>
        <w:t xml:space="preserve"> automáticos de las acciones INSERT, UPDATE y DELETE en el motor de bases de datos</w:t>
      </w:r>
    </w:p>
    <w:p w:rsidR="003F28A9" w:rsidRDefault="00000000" w:rsidP="00AE32AD">
      <w:pPr>
        <w:numPr>
          <w:ilvl w:val="1"/>
          <w:numId w:val="10"/>
        </w:numPr>
        <w:suppressAutoHyphens w:val="0"/>
        <w:spacing w:beforeLines="120" w:before="288" w:afterLines="120" w:after="288" w:line="360" w:lineRule="auto"/>
        <w:contextualSpacing/>
        <w:jc w:val="both"/>
        <w:textAlignment w:val="auto"/>
        <w:rPr>
          <w:rFonts w:ascii="Arial" w:eastAsia="Calibri" w:hAnsi="Arial" w:cs="Arial"/>
          <w:lang w:eastAsia="en-US" w:bidi="ar-SA"/>
        </w:rPr>
      </w:pPr>
      <w:r>
        <w:rPr>
          <w:rFonts w:ascii="Arial" w:eastAsia="Calibri" w:hAnsi="Arial" w:cs="Arial"/>
          <w:lang w:eastAsia="en-US" w:bidi="ar-SA"/>
        </w:rPr>
        <w:t xml:space="preserve">Auditoria y </w:t>
      </w:r>
      <w:proofErr w:type="spellStart"/>
      <w:r>
        <w:rPr>
          <w:rFonts w:ascii="Arial" w:eastAsia="Calibri" w:hAnsi="Arial" w:cs="Arial"/>
          <w:lang w:eastAsia="en-US" w:bidi="ar-SA"/>
        </w:rPr>
        <w:t>loggin</w:t>
      </w:r>
      <w:proofErr w:type="spellEnd"/>
      <w:r>
        <w:rPr>
          <w:rFonts w:ascii="Arial" w:eastAsia="Calibri" w:hAnsi="Arial" w:cs="Arial"/>
          <w:lang w:eastAsia="en-US" w:bidi="ar-SA"/>
        </w:rPr>
        <w:t xml:space="preserve"> de los ingresos y egresos de los usuarios, así como los intentos fallidos de ingreso y las salidas por vencimiento de sesión, que incluyan la dirección </w:t>
      </w:r>
      <w:proofErr w:type="spellStart"/>
      <w:r>
        <w:rPr>
          <w:rFonts w:ascii="Arial" w:eastAsia="Calibri" w:hAnsi="Arial" w:cs="Arial"/>
          <w:lang w:eastAsia="en-US" w:bidi="ar-SA"/>
        </w:rPr>
        <w:t>ip</w:t>
      </w:r>
      <w:proofErr w:type="spellEnd"/>
      <w:r>
        <w:rPr>
          <w:rFonts w:ascii="Arial" w:eastAsia="Calibri" w:hAnsi="Arial" w:cs="Arial"/>
          <w:lang w:eastAsia="en-US" w:bidi="ar-SA"/>
        </w:rPr>
        <w:t xml:space="preserve"> desde la cual se hizo el ingreso o el intento fallido de ingreso</w:t>
      </w:r>
    </w:p>
    <w:p w:rsidR="00AE32AD" w:rsidRDefault="00AE32AD" w:rsidP="00AE32AD">
      <w:pPr>
        <w:suppressAutoHyphens w:val="0"/>
        <w:spacing w:beforeLines="120" w:before="288" w:afterLines="120" w:after="288"/>
        <w:rPr>
          <w:rFonts w:ascii="Arial" w:eastAsia="Arial" w:hAnsi="Arial" w:cs="Arial"/>
        </w:rPr>
      </w:pPr>
      <w:r>
        <w:rPr>
          <w:rFonts w:ascii="Arial" w:eastAsia="Arial" w:hAnsi="Arial" w:cs="Arial"/>
        </w:rPr>
        <w:br w:type="page"/>
      </w:r>
    </w:p>
    <w:p w:rsidR="00281969" w:rsidRDefault="00281969" w:rsidP="00AE32AD">
      <w:pPr>
        <w:pStyle w:val="Standard"/>
        <w:spacing w:beforeLines="120" w:before="288" w:afterLines="120" w:after="288"/>
        <w:jc w:val="center"/>
        <w:rPr>
          <w:rFonts w:ascii="Arial" w:eastAsia="Arial" w:hAnsi="Arial" w:cs="Arial"/>
          <w:b/>
          <w:bCs/>
        </w:rPr>
      </w:pPr>
    </w:p>
    <w:p w:rsidR="003F28A9" w:rsidRDefault="00000000" w:rsidP="00AE32AD">
      <w:pPr>
        <w:pStyle w:val="Standard"/>
        <w:spacing w:beforeLines="120" w:before="288" w:afterLines="120" w:after="288"/>
        <w:jc w:val="center"/>
      </w:pPr>
      <w:r>
        <w:rPr>
          <w:rFonts w:ascii="Arial" w:eastAsia="Arial" w:hAnsi="Arial" w:cs="Arial"/>
          <w:b/>
          <w:bCs/>
        </w:rPr>
        <w:t>Marco legal y administrativo del Caso de Estudio</w:t>
      </w:r>
    </w:p>
    <w:p w:rsidR="003F28A9" w:rsidRDefault="00000000" w:rsidP="00AE32AD">
      <w:pPr>
        <w:spacing w:beforeLines="120" w:before="288" w:afterLines="120" w:after="288" w:line="360" w:lineRule="auto"/>
        <w:jc w:val="both"/>
        <w:rPr>
          <w:rFonts w:ascii="Arial" w:hAnsi="Arial" w:cs="Arial"/>
        </w:rPr>
      </w:pPr>
      <w:r>
        <w:rPr>
          <w:rFonts w:ascii="Arial" w:hAnsi="Arial" w:cs="Arial"/>
        </w:rPr>
        <w:t>La implementación de protocolos de seguridad en el desarrollo de aplicaciones del Observatorio Nacional de Ciencia, Tecnología e Innovación (ONCTI) debe sustentarse en un sólido marco legal, conforme a la normativa venezolana vigente. Este marco incluye leyes, reglamentos y disposiciones vinculadas a la protección de la información, seguridad cibernética y gestión de tecnologías de la información y comunicación (</w:t>
      </w:r>
      <w:proofErr w:type="spellStart"/>
      <w:r>
        <w:rPr>
          <w:rFonts w:ascii="Arial" w:hAnsi="Arial" w:cs="Arial"/>
        </w:rPr>
        <w:t>TICs</w:t>
      </w:r>
      <w:proofErr w:type="spellEnd"/>
      <w:r>
        <w:rPr>
          <w:rFonts w:ascii="Arial" w:hAnsi="Arial" w:cs="Arial"/>
        </w:rPr>
        <w:t>) en organismos del Estado.</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Constitución de la República Bolivariana de Venezuela (CRBV)</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El marco legal base en Venezuela se encuentra en la Constitución de la República Bolivariana de Venezuela (CRBV), la cual establece los derechos fundamentales que protegen la privacidad y la seguridad de la información. Entre los artículos relevantes destacan:</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28: Garantiza a los ciudadanos el acceso a la información personal almacenada en registros oficiales y prohíbe el uso de tecnologías de la información que atenten contra la intimidad de las personas.</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60: Establece el derecho a la privacidad, prohibiendo interferencias arbitrarias en la vida privada de los ciudadanos y el uso indebido de la información personal.</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110: Declara que el Estado garantizará el desarrollo de la ciencia, la tecnología, el conocimiento y la innovación en función del interés general, además de asegurar el acceso a la información.</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Ley de Infogobierno</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La Ley de Infogobierno (Gaceta Oficial </w:t>
      </w:r>
      <w:proofErr w:type="spellStart"/>
      <w:r>
        <w:rPr>
          <w:rFonts w:ascii="Arial" w:hAnsi="Arial" w:cs="Arial"/>
          <w:sz w:val="24"/>
          <w:szCs w:val="24"/>
        </w:rPr>
        <w:t>N°</w:t>
      </w:r>
      <w:proofErr w:type="spellEnd"/>
      <w:r>
        <w:rPr>
          <w:rFonts w:ascii="Arial" w:hAnsi="Arial" w:cs="Arial"/>
          <w:sz w:val="24"/>
          <w:szCs w:val="24"/>
        </w:rPr>
        <w:t xml:space="preserve"> 40.274 del 17 de octubre de 2013) establece normas para el uso de tecnologías de información por parte de los órganos y entes del Estado. Los siguientes aspectos de esta ley son aplicables a los protocolos de seguridad:</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30: Indica que los órganos del Estado deben asegurar la confidencialidad, integridad y disponibilidad de la información, garantizando la protección adecuada contra accesos no autorizados, pérdidas o alteraciones.</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lastRenderedPageBreak/>
        <w:t>Artículo 38: Obliga a la administración pública a cumplir con los estándares y normativas de seguridad de la información, lo que se relaciona con la adopción de protocolos de desarrollo seguro.</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44: Exige el uso de software libre en todos los desarrollos tecnológicos de la administración pública, siempre que sea posible, lo que podría influir en el tipo de licenciamiento de los protocolos desarrollados.</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En este sentido, los protocolos de seguridad podrían licenciarse bajo una licencia de software libre, como la GNU General </w:t>
      </w:r>
      <w:proofErr w:type="spellStart"/>
      <w:r>
        <w:rPr>
          <w:rFonts w:ascii="Arial" w:hAnsi="Arial" w:cs="Arial"/>
          <w:sz w:val="24"/>
          <w:szCs w:val="24"/>
        </w:rPr>
        <w:t>Public</w:t>
      </w:r>
      <w:proofErr w:type="spellEnd"/>
      <w:r>
        <w:rPr>
          <w:rFonts w:ascii="Arial" w:hAnsi="Arial" w:cs="Arial"/>
          <w:sz w:val="24"/>
          <w:szCs w:val="24"/>
        </w:rPr>
        <w:t xml:space="preserve"> </w:t>
      </w:r>
      <w:proofErr w:type="spellStart"/>
      <w:r>
        <w:rPr>
          <w:rFonts w:ascii="Arial" w:hAnsi="Arial" w:cs="Arial"/>
          <w:sz w:val="24"/>
          <w:szCs w:val="24"/>
        </w:rPr>
        <w:t>License</w:t>
      </w:r>
      <w:proofErr w:type="spellEnd"/>
      <w:r>
        <w:rPr>
          <w:rFonts w:ascii="Arial" w:hAnsi="Arial" w:cs="Arial"/>
          <w:sz w:val="24"/>
          <w:szCs w:val="24"/>
        </w:rPr>
        <w:t xml:space="preserve"> (GPL), permitiendo su libre uso, modificación y distribución dentro del Estado, promoviendo su transparencia y adaptación conforme a las necesidades de seguridad.</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Ley Orgánica de Telecomunicaciones</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La Ley Orgánica de Telecomunicaciones (Gaceta Oficial </w:t>
      </w:r>
      <w:proofErr w:type="spellStart"/>
      <w:r>
        <w:rPr>
          <w:rFonts w:ascii="Arial" w:hAnsi="Arial" w:cs="Arial"/>
          <w:sz w:val="24"/>
          <w:szCs w:val="24"/>
        </w:rPr>
        <w:t>N°</w:t>
      </w:r>
      <w:proofErr w:type="spellEnd"/>
      <w:r>
        <w:rPr>
          <w:rFonts w:ascii="Arial" w:hAnsi="Arial" w:cs="Arial"/>
          <w:sz w:val="24"/>
          <w:szCs w:val="24"/>
        </w:rPr>
        <w:t xml:space="preserve"> 36.970 del 12 de junio de 2000) regula los servicios de telecomunicaciones, incluyendo aquellos que implican la transmisión y recepción de datos a través de redes públicas y privadas. Las disposiciones relevantes incluyen:</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17: Exige que los prestadores de servicios de telecomunicaciones adopten medidas de seguridad para proteger la privacidad de las comunicaciones, asegurando la integridad de los sistemas de información.</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37: Establece la necesidad de contar con medidas de protección cibernética, lo cual refuerza la obligatoriedad de los protocolos de seguridad en redes y sistemas de información de organismos públicos.</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Ley Orgánica de Seguridad de la Nación</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La Ley Orgánica de Seguridad de la Nación (Gaceta Oficial </w:t>
      </w:r>
      <w:proofErr w:type="spellStart"/>
      <w:r>
        <w:rPr>
          <w:rFonts w:ascii="Arial" w:hAnsi="Arial" w:cs="Arial"/>
          <w:sz w:val="24"/>
          <w:szCs w:val="24"/>
        </w:rPr>
        <w:t>N°</w:t>
      </w:r>
      <w:proofErr w:type="spellEnd"/>
      <w:r>
        <w:rPr>
          <w:rFonts w:ascii="Arial" w:hAnsi="Arial" w:cs="Arial"/>
          <w:sz w:val="24"/>
          <w:szCs w:val="24"/>
        </w:rPr>
        <w:t xml:space="preserve"> 37.594 del 18 de diciembre de 2002) promueve la protección y defensa del Estado venezolano, abarcando también aspectos de la seguridad de la información y el ciberespacio. Relacionada con los protocolos de seguridad, esta ley destaca:</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lastRenderedPageBreak/>
        <w:t>Artículo 7: Define la seguridad de la nación como un conjunto de acciones orientadas a la protección de la integridad del territorio y de los recursos, lo que incluye la seguridad de la infraestructura tecnológica y la información del Estado.</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15: Establece que la defensa del Estado incluye el resguardo de los sistemas de información y la protección contra amenazas cibernéticas, especialmente en organismos estratégicos como el ONCTI.</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Ley Orgánica de Ciencia, Tecnología e Innovación (LOCTI)</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La Ley Orgánica de Ciencia, Tecnología e Innovación (LOCTI) (Gaceta Oficial </w:t>
      </w:r>
      <w:proofErr w:type="spellStart"/>
      <w:r>
        <w:rPr>
          <w:rFonts w:ascii="Arial" w:hAnsi="Arial" w:cs="Arial"/>
          <w:sz w:val="24"/>
          <w:szCs w:val="24"/>
        </w:rPr>
        <w:t>N°</w:t>
      </w:r>
      <w:proofErr w:type="spellEnd"/>
      <w:r>
        <w:rPr>
          <w:rFonts w:ascii="Arial" w:hAnsi="Arial" w:cs="Arial"/>
          <w:sz w:val="24"/>
          <w:szCs w:val="24"/>
        </w:rPr>
        <w:t xml:space="preserve"> 6.151 del 18 de noviembre de 2014) regula el desarrollo de la ciencia, la tecnología y la innovación en Venezuela, promoviendo la soberanía tecnológica. Los aspectos relevantes para la seguridad incluyen:</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9: Establece que los desarrollos tecnológicos financiados por el Estado deben garantizar la seguridad y soberanía tecnológica.</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Artículo 10: Promueve la innovación segura y la creación de tecnologías que resguarden los recursos estratégicos del país, como la información recolectada por el ONCTI.</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Regulaciones y Directrices de SUSCERTE</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La Superintendencia de Servicios de Certificación Electrónica (SUSCERTE) es el ente encargado de regular los sistemas de seguridad informática y ciberseguridad en Venezuela. SUSCERTE emite directrices sobre certificación de seguridad, firmas electrónicas y protección de datos en sistemas informáticos. Dentro de las regulaciones aplicables, destacan:</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Resolución 025: Establece los lineamientos de ciberseguridad para organismos públicos, que deben seguir estándares internacionales de seguridad como los de ISO 27001.</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Normas para la protección de infraestructura crítica: Incluyen la protección de bases de datos y sistemas de comunicación, lo cual es crucial en los desarrollos de aplicaciones del ONCTI.</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lastRenderedPageBreak/>
        <w:t>Centro Nacional de Tecnologías de Información (CNTI)</w:t>
      </w:r>
    </w:p>
    <w:p w:rsidR="003F28A9" w:rsidRDefault="00000000" w:rsidP="00AE32AD">
      <w:pPr>
        <w:pStyle w:val="Prrafodelista"/>
        <w:numPr>
          <w:ilvl w:val="1"/>
          <w:numId w:val="11"/>
        </w:numPr>
        <w:spacing w:beforeLines="120" w:before="288" w:afterLines="120" w:after="288" w:line="360" w:lineRule="auto"/>
        <w:jc w:val="both"/>
        <w:rPr>
          <w:rFonts w:ascii="Arial" w:hAnsi="Arial" w:cs="Arial"/>
          <w:sz w:val="24"/>
          <w:szCs w:val="24"/>
        </w:rPr>
      </w:pPr>
      <w:r>
        <w:rPr>
          <w:rFonts w:ascii="Arial" w:hAnsi="Arial" w:cs="Arial"/>
          <w:sz w:val="24"/>
          <w:szCs w:val="24"/>
        </w:rPr>
        <w:t>El CNTI emite normativas y directrices sobre el uso de tecnologías de la información y promueve la adopción de software libre en la administración pública. Las normas del CNTI relacionadas con seguridad incluyen:</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Política Nacional de Seguridad de la Información: Establece los criterios para la gestión de seguridad en entornos tecnológicos del Estado, incluyendo la auditoría, control de acceso y mantenimiento continuo de las aplicaciones y sistemas.</w:t>
      </w:r>
    </w:p>
    <w:p w:rsidR="003F28A9" w:rsidRDefault="00000000" w:rsidP="00AE32AD">
      <w:pPr>
        <w:numPr>
          <w:ilvl w:val="1"/>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Directrices de software libre: Promueven la utilización de software bajo licencias abiertas, lo que respalda la adopción de protocolos de seguridad licencias como la GPL o AGPL, que garantizan la transparencia y control del código.</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El ONCTI, como ente </w:t>
      </w:r>
      <w:r w:rsidR="00AE32AD">
        <w:rPr>
          <w:rFonts w:ascii="Arial" w:hAnsi="Arial" w:cs="Arial"/>
          <w:sz w:val="24"/>
          <w:szCs w:val="24"/>
        </w:rPr>
        <w:t>de seguimiento</w:t>
      </w:r>
      <w:r>
        <w:rPr>
          <w:rFonts w:ascii="Arial" w:hAnsi="Arial" w:cs="Arial"/>
          <w:sz w:val="24"/>
          <w:szCs w:val="24"/>
        </w:rPr>
        <w:t xml:space="preserve"> de la política nacional en ciencia, tecnología e innovación, debe garantizar que los datos obtenidos y gestionados a través de sus sistemas y aplicaciones sigan principios de seguridad, privacidad y soberanía tecnológica. De acuerdo con las leyes mencionadas, el ONCTI tiene la obligación de implementar medidas de seguridad en sus aplicaciones para proteger la integridad y confidencialidad de la información, en línea con los objetivos de la LOCTI y la Ley de Infogobierno.</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El Ministerio del Poder Popular para la Ciencia y Tecnología es responsable de la ciberseguridad en el ámbito de la ciencia y la tecnología en Venezuela. Las políticas del </w:t>
      </w:r>
      <w:proofErr w:type="spellStart"/>
      <w:r>
        <w:rPr>
          <w:rFonts w:ascii="Arial" w:hAnsi="Arial" w:cs="Arial"/>
          <w:sz w:val="24"/>
          <w:szCs w:val="24"/>
        </w:rPr>
        <w:t>MPPCyT</w:t>
      </w:r>
      <w:proofErr w:type="spellEnd"/>
      <w:r>
        <w:rPr>
          <w:rFonts w:ascii="Arial" w:hAnsi="Arial" w:cs="Arial"/>
          <w:sz w:val="24"/>
          <w:szCs w:val="24"/>
        </w:rPr>
        <w:t xml:space="preserve"> relacionadas con la ciberseguridad y protección de la información abarcan la creación de un ecosistema tecnológico soberano que garantice la seguridad de la infraestructura crítica, como las aplicaciones desarrolladas por el ONCTI; en conjunto con SUSCERTE y CNTI, dicta las normas y estándares que deben seguirse para asegurar que los desarrollos tecnológicos del Estado estén protegidos contra amenazas cibernéticas y cumplan con los requisitos de confidencialidad, integridad y disponibilidad.</w:t>
      </w:r>
    </w:p>
    <w:p w:rsidR="003F28A9" w:rsidRDefault="00000000" w:rsidP="00AE32AD">
      <w:pPr>
        <w:pStyle w:val="Prrafodelista"/>
        <w:numPr>
          <w:ilvl w:val="0"/>
          <w:numId w:val="11"/>
        </w:numPr>
        <w:spacing w:beforeLines="120" w:before="288" w:afterLines="120" w:after="288" w:line="360" w:lineRule="auto"/>
        <w:jc w:val="both"/>
        <w:rPr>
          <w:rFonts w:ascii="Arial" w:hAnsi="Arial" w:cs="Arial"/>
          <w:sz w:val="24"/>
          <w:szCs w:val="24"/>
        </w:rPr>
      </w:pPr>
      <w:r>
        <w:rPr>
          <w:rFonts w:ascii="Arial" w:hAnsi="Arial" w:cs="Arial"/>
          <w:sz w:val="24"/>
          <w:szCs w:val="24"/>
        </w:rPr>
        <w:t xml:space="preserve">De acuerdo con el Artículo 44 de la Ley de Infogobierno, el uso de software libre es obligatorio en la administración pública venezolana. Por lo tanto, los protocolos de seguridad desarrollados en el contexto del ONCTI deben licenciarse bajo una licencia de software libre, como la GNU General </w:t>
      </w:r>
      <w:proofErr w:type="spellStart"/>
      <w:r>
        <w:rPr>
          <w:rFonts w:ascii="Arial" w:hAnsi="Arial" w:cs="Arial"/>
          <w:sz w:val="24"/>
          <w:szCs w:val="24"/>
        </w:rPr>
        <w:t>Public</w:t>
      </w:r>
      <w:proofErr w:type="spellEnd"/>
      <w:r>
        <w:rPr>
          <w:rFonts w:ascii="Arial" w:hAnsi="Arial" w:cs="Arial"/>
          <w:sz w:val="24"/>
          <w:szCs w:val="24"/>
        </w:rPr>
        <w:t xml:space="preserve"> </w:t>
      </w:r>
      <w:proofErr w:type="spellStart"/>
      <w:r>
        <w:rPr>
          <w:rFonts w:ascii="Arial" w:hAnsi="Arial" w:cs="Arial"/>
          <w:sz w:val="24"/>
          <w:szCs w:val="24"/>
        </w:rPr>
        <w:t>License</w:t>
      </w:r>
      <w:proofErr w:type="spellEnd"/>
      <w:r>
        <w:rPr>
          <w:rFonts w:ascii="Arial" w:hAnsi="Arial" w:cs="Arial"/>
          <w:sz w:val="24"/>
          <w:szCs w:val="24"/>
        </w:rPr>
        <w:t xml:space="preserve"> (GPL) o la GNU </w:t>
      </w:r>
      <w:proofErr w:type="spellStart"/>
      <w:r>
        <w:rPr>
          <w:rFonts w:ascii="Arial" w:hAnsi="Arial" w:cs="Arial"/>
          <w:sz w:val="24"/>
          <w:szCs w:val="24"/>
        </w:rPr>
        <w:t>Affero</w:t>
      </w:r>
      <w:proofErr w:type="spellEnd"/>
      <w:r>
        <w:rPr>
          <w:rFonts w:ascii="Arial" w:hAnsi="Arial" w:cs="Arial"/>
          <w:sz w:val="24"/>
          <w:szCs w:val="24"/>
        </w:rPr>
        <w:t xml:space="preserve"> General </w:t>
      </w:r>
      <w:proofErr w:type="spellStart"/>
      <w:r>
        <w:rPr>
          <w:rFonts w:ascii="Arial" w:hAnsi="Arial" w:cs="Arial"/>
          <w:sz w:val="24"/>
          <w:szCs w:val="24"/>
        </w:rPr>
        <w:t>Public</w:t>
      </w:r>
      <w:proofErr w:type="spellEnd"/>
      <w:r>
        <w:rPr>
          <w:rFonts w:ascii="Arial" w:hAnsi="Arial" w:cs="Arial"/>
          <w:sz w:val="24"/>
          <w:szCs w:val="24"/>
        </w:rPr>
        <w:t xml:space="preserve"> </w:t>
      </w:r>
      <w:proofErr w:type="spellStart"/>
      <w:r>
        <w:rPr>
          <w:rFonts w:ascii="Arial" w:hAnsi="Arial" w:cs="Arial"/>
          <w:sz w:val="24"/>
          <w:szCs w:val="24"/>
        </w:rPr>
        <w:t>License</w:t>
      </w:r>
      <w:proofErr w:type="spellEnd"/>
      <w:r>
        <w:rPr>
          <w:rFonts w:ascii="Arial" w:hAnsi="Arial" w:cs="Arial"/>
          <w:sz w:val="24"/>
          <w:szCs w:val="24"/>
        </w:rPr>
        <w:t xml:space="preserve"> (AGPL). Estas licencias garantizan:</w:t>
      </w:r>
    </w:p>
    <w:p w:rsidR="003F28A9" w:rsidRDefault="00000000" w:rsidP="00AE32AD">
      <w:pPr>
        <w:numPr>
          <w:ilvl w:val="2"/>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lastRenderedPageBreak/>
        <w:t>Transparencia: El código fuente estará disponible para ser examinado y auditado por cualquier usuario del Estado.</w:t>
      </w:r>
    </w:p>
    <w:p w:rsidR="003F28A9" w:rsidRDefault="00000000" w:rsidP="00AE32AD">
      <w:pPr>
        <w:numPr>
          <w:ilvl w:val="2"/>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Adaptabilidad: Se permite la modificación del código para adecuarlo a nuevas amenazas y necesidades.</w:t>
      </w:r>
    </w:p>
    <w:p w:rsidR="003F28A9" w:rsidRDefault="00000000" w:rsidP="00AE32AD">
      <w:pPr>
        <w:numPr>
          <w:ilvl w:val="2"/>
          <w:numId w:val="11"/>
        </w:numPr>
        <w:suppressAutoHyphens w:val="0"/>
        <w:spacing w:beforeLines="120" w:before="288" w:afterLines="120" w:after="288" w:line="360" w:lineRule="auto"/>
        <w:jc w:val="both"/>
        <w:textAlignment w:val="auto"/>
        <w:rPr>
          <w:rFonts w:ascii="Arial" w:hAnsi="Arial" w:cs="Arial"/>
        </w:rPr>
      </w:pPr>
      <w:r>
        <w:rPr>
          <w:rFonts w:ascii="Arial" w:hAnsi="Arial" w:cs="Arial"/>
        </w:rPr>
        <w:t>Redistribución: El software puede ser distribuido a otros entes del Estado o a comunidades interesadas en su adopción.</w:t>
      </w:r>
    </w:p>
    <w:p w:rsidR="003F28A9" w:rsidRDefault="00000000" w:rsidP="00AE32AD">
      <w:pPr>
        <w:spacing w:beforeLines="120" w:before="288" w:afterLines="120" w:after="288" w:line="360" w:lineRule="auto"/>
        <w:jc w:val="both"/>
        <w:rPr>
          <w:rFonts w:ascii="Arial" w:hAnsi="Arial" w:cs="Arial"/>
          <w:b/>
          <w:bCs/>
        </w:rPr>
      </w:pPr>
      <w:r>
        <w:rPr>
          <w:rFonts w:ascii="Arial" w:hAnsi="Arial" w:cs="Arial"/>
          <w:b/>
          <w:bCs/>
        </w:rPr>
        <w:t>Relación entre el Marco Legal y las Bases Teóricas</w:t>
      </w:r>
    </w:p>
    <w:p w:rsidR="003F28A9" w:rsidRDefault="00000000" w:rsidP="00AE32AD">
      <w:pPr>
        <w:spacing w:beforeLines="120" w:before="288" w:afterLines="120" w:after="288" w:line="360" w:lineRule="auto"/>
        <w:jc w:val="both"/>
        <w:rPr>
          <w:rFonts w:ascii="Arial" w:hAnsi="Arial" w:cs="Arial"/>
        </w:rPr>
      </w:pPr>
      <w:r>
        <w:rPr>
          <w:rFonts w:ascii="Arial" w:hAnsi="Arial" w:cs="Arial"/>
        </w:rPr>
        <w:t>Desde una perspectiva teórica, los protocolos de seguridad deben abordar aspectos esenciales como la confidencialidad, integridad, disponibilidad, autenticidad y no repudio, que son pilares fundamentales de la seguridad de la información. Estos principios buscan asegurar que la información no sea accedida por usuarios no autorizados (confidencialidad), que los datos no sean alterados (integridad), que la información esté disponible cuando se necesite (disponibilidad), que se pueda verificar la identidad de las partes involucradas (autenticidad), y que no se puedan negar transacciones o acciones realizadas (no repudio). A partir de estos conceptos, la implementación de prácticas como la encriptación de datos, el uso de firmas electrónicas, el control de accesos y la autenticación adquieren una importancia crítica.</w:t>
      </w:r>
    </w:p>
    <w:p w:rsidR="003F28A9" w:rsidRDefault="00000000" w:rsidP="00AE32AD">
      <w:pPr>
        <w:spacing w:beforeLines="120" w:before="288" w:afterLines="120" w:after="288" w:line="360" w:lineRule="auto"/>
        <w:jc w:val="both"/>
        <w:rPr>
          <w:rFonts w:ascii="Arial" w:hAnsi="Arial" w:cs="Arial"/>
        </w:rPr>
      </w:pPr>
      <w:r>
        <w:rPr>
          <w:rFonts w:ascii="Arial" w:hAnsi="Arial" w:cs="Arial"/>
        </w:rPr>
        <w:t>Estas bases teóricas encuentran sustento en el marco legal venezolano. Por ejemplo, la Ley de Infogobierno en su artículo 30 establece la obligatoriedad de asegurar la confidencialidad, integridad y disponibilidad de la información en los órganos del Estado, alineándose directamente con los principios teóricos de la seguridad de la información. La exigencia de garantizar la protección contra accesos no autorizados y el uso de tecnologías seguras resalta la necesidad de aplicar controles rigurosos, como el uso de certificación electrónica y mecanismos de autenticación robusta, aspectos que también son regulados por la Superintendencia de Servicios de Certificación Electrónica (SUSCERTE) a través de normas de certificación y seguridad informática.</w:t>
      </w:r>
    </w:p>
    <w:p w:rsidR="003F28A9" w:rsidRDefault="00000000" w:rsidP="00AE32AD">
      <w:pPr>
        <w:spacing w:beforeLines="120" w:before="288" w:afterLines="120" w:after="288" w:line="360" w:lineRule="auto"/>
        <w:jc w:val="both"/>
        <w:rPr>
          <w:rFonts w:ascii="Arial" w:hAnsi="Arial" w:cs="Arial"/>
        </w:rPr>
      </w:pPr>
      <w:r>
        <w:rPr>
          <w:rFonts w:ascii="Arial" w:hAnsi="Arial" w:cs="Arial"/>
        </w:rPr>
        <w:t xml:space="preserve">En cuanto al desarrollo de protocolos específicos, los sistemas de autenticación multifactorial o la validación de formularios mediante patrones de verificación son medidas alineadas con estos principios y pueden implementarse conforme a los lineamientos de la Ley de </w:t>
      </w:r>
      <w:r>
        <w:rPr>
          <w:rFonts w:ascii="Arial" w:hAnsi="Arial" w:cs="Arial"/>
        </w:rPr>
        <w:lastRenderedPageBreak/>
        <w:t>Infogobierno, que prioriza la seguridad en la transmisión de información. Específicamente, los organismos públicos están obligados a cumplir con estándares nacionales e internacionales, tales como la ISO 27001 para la gestión de la seguridad de la información, como lo exige SUSCERTE en sus directrices. La aplicación de mecanismos como la validación de entrada de datos o la protección de redes internas mediante firewalls también responde a estas normativas.</w:t>
      </w:r>
    </w:p>
    <w:p w:rsidR="003F28A9" w:rsidRDefault="00000000" w:rsidP="00AE32AD">
      <w:pPr>
        <w:spacing w:beforeLines="120" w:before="288" w:afterLines="120" w:after="288" w:line="360" w:lineRule="auto"/>
        <w:jc w:val="both"/>
        <w:rPr>
          <w:rFonts w:ascii="Arial" w:hAnsi="Arial" w:cs="Arial"/>
          <w:u w:val="single"/>
        </w:rPr>
      </w:pPr>
      <w:r>
        <w:rPr>
          <w:rFonts w:ascii="Arial" w:hAnsi="Arial" w:cs="Arial"/>
          <w:u w:val="single"/>
        </w:rPr>
        <w:t>Autenticación, Verificación y Protocolos de Seguridad</w:t>
      </w:r>
    </w:p>
    <w:p w:rsidR="003F28A9" w:rsidRDefault="00000000" w:rsidP="00AE32AD">
      <w:pPr>
        <w:spacing w:beforeLines="120" w:before="288" w:afterLines="120" w:after="288" w:line="360" w:lineRule="auto"/>
        <w:jc w:val="both"/>
        <w:rPr>
          <w:rFonts w:ascii="Arial" w:hAnsi="Arial" w:cs="Arial"/>
        </w:rPr>
      </w:pPr>
      <w:r>
        <w:rPr>
          <w:rFonts w:ascii="Arial" w:hAnsi="Arial" w:cs="Arial"/>
        </w:rPr>
        <w:t>Desde el punto de vista práctico, los mecanismos de autenticación y verificación (por ejemplo, autenticación de dos factores o sistemas de captchas), aunque fundamentales en cualquier esquema de seguridad, deben ajustarse al marco legal vigente. En Venezuela, la adopción de tecnologías que dependen de plataformas externas, como los servicios de Google o redes globales, puede estar restringida por normativas que promueven el uso de tecnologías nacionales o de software libre, como lo establece el CNTI y la Ley de Infogobierno. De acuerdo con el Artículo 44 de la Ley de Infogobierno, el uso de software libre es prioritario en la administración pública venezolana, por lo que los protocolos de seguridad deben diseñarse con esta limitación en mente, optando por tecnologías que puedan ser desplegadas localmente y que cumplan con los criterios de soberanía tecnológica.</w:t>
      </w:r>
    </w:p>
    <w:p w:rsidR="003F28A9" w:rsidRDefault="00000000" w:rsidP="00AE32AD">
      <w:pPr>
        <w:spacing w:beforeLines="120" w:before="288" w:afterLines="120" w:after="288" w:line="360" w:lineRule="auto"/>
        <w:jc w:val="both"/>
        <w:rPr>
          <w:rFonts w:ascii="Arial" w:hAnsi="Arial" w:cs="Arial"/>
          <w:u w:val="single"/>
        </w:rPr>
      </w:pPr>
      <w:r>
        <w:rPr>
          <w:rFonts w:ascii="Arial" w:hAnsi="Arial" w:cs="Arial"/>
          <w:u w:val="single"/>
        </w:rPr>
        <w:t>Protección de la Información y Soberanía Tecnológica</w:t>
      </w:r>
    </w:p>
    <w:p w:rsidR="003F28A9" w:rsidRDefault="00000000" w:rsidP="00AE32AD">
      <w:pPr>
        <w:spacing w:beforeLines="120" w:before="288" w:afterLines="120" w:after="288" w:line="360" w:lineRule="auto"/>
        <w:jc w:val="both"/>
        <w:rPr>
          <w:rFonts w:ascii="Arial" w:hAnsi="Arial" w:cs="Arial"/>
        </w:rPr>
      </w:pPr>
      <w:r>
        <w:rPr>
          <w:rFonts w:ascii="Arial" w:hAnsi="Arial" w:cs="Arial"/>
        </w:rPr>
        <w:t>El concepto de soberanía tecnológica, fundamental en el marco de la Ley Orgánica de Ciencia, Tecnología e Innovación (LOCTI), se vincula directamente con la necesidad de desarrollar tecnologías que no dependan de proveedores externos o servicios que no puedan ser controlados por el Estado venezolano. Esta ley refuerza la importancia de que los desarrollos tecnológicos, incluidos los protocolos de seguridad, estén alineados con la protección de los recursos estratégicos del país, como los sistemas de información gestionados por el Observatorio Nacional de Ciencia, Tecnología e Innovación (ONCTI).</w:t>
      </w:r>
    </w:p>
    <w:p w:rsidR="003F28A9" w:rsidRDefault="00000000" w:rsidP="00AE32AD">
      <w:pPr>
        <w:spacing w:beforeLines="120" w:before="288" w:afterLines="120" w:after="288" w:line="360" w:lineRule="auto"/>
        <w:jc w:val="both"/>
        <w:rPr>
          <w:rFonts w:ascii="Arial" w:hAnsi="Arial" w:cs="Arial"/>
        </w:rPr>
      </w:pPr>
      <w:r>
        <w:rPr>
          <w:rFonts w:ascii="Arial" w:hAnsi="Arial" w:cs="Arial"/>
        </w:rPr>
        <w:t xml:space="preserve">Por lo tanto, el marco legal y las bases teóricas de la seguridad de la información se complementan para asegurar que los sistemas y protocolos que se implementen en las aplicaciones del ONCTI, o cualquier otro organismo del Estado, cumplan con los más altos estándares de seguridad, manteniendo la confidencialidad y disponibilidad de la información </w:t>
      </w:r>
      <w:r>
        <w:rPr>
          <w:rFonts w:ascii="Arial" w:hAnsi="Arial" w:cs="Arial"/>
        </w:rPr>
        <w:lastRenderedPageBreak/>
        <w:t>mientras se asegura la soberanía tecnológica. Al no depender de plataformas externas, el Estado garantiza que los datos críticos no estén sujetos a jurisdicciones extranjeras o a posibles amenazas de control externo.</w:t>
      </w:r>
    </w:p>
    <w:p w:rsidR="003F28A9" w:rsidRDefault="00000000" w:rsidP="00AE32AD">
      <w:pPr>
        <w:spacing w:beforeLines="120" w:before="288" w:afterLines="120" w:after="288" w:line="360" w:lineRule="auto"/>
        <w:jc w:val="both"/>
        <w:rPr>
          <w:rFonts w:ascii="Arial" w:hAnsi="Arial" w:cs="Arial"/>
          <w:u w:val="single"/>
        </w:rPr>
      </w:pPr>
      <w:r>
        <w:rPr>
          <w:rFonts w:ascii="Arial" w:hAnsi="Arial" w:cs="Arial"/>
          <w:u w:val="single"/>
        </w:rPr>
        <w:t>Licenciamiento y Transparencia</w:t>
      </w:r>
    </w:p>
    <w:p w:rsidR="003F28A9" w:rsidRDefault="00000000" w:rsidP="00AE32AD">
      <w:pPr>
        <w:spacing w:beforeLines="120" w:before="288" w:afterLines="120" w:after="288" w:line="360" w:lineRule="auto"/>
        <w:jc w:val="both"/>
        <w:rPr>
          <w:rFonts w:ascii="Arial" w:hAnsi="Arial" w:cs="Arial"/>
        </w:rPr>
      </w:pPr>
      <w:r>
        <w:rPr>
          <w:rFonts w:ascii="Arial" w:hAnsi="Arial" w:cs="Arial"/>
        </w:rPr>
        <w:t xml:space="preserve">Finalmente, en términos de licenciamiento de los protocolos de seguridad, el marco legal también establece que los desarrollos tecnológicos del Estado venezolano deben regirse bajo licencias de software libre, como la GPL (General </w:t>
      </w:r>
      <w:proofErr w:type="spellStart"/>
      <w:r>
        <w:rPr>
          <w:rFonts w:ascii="Arial" w:hAnsi="Arial" w:cs="Arial"/>
        </w:rPr>
        <w:t>Public</w:t>
      </w:r>
      <w:proofErr w:type="spellEnd"/>
      <w:r>
        <w:rPr>
          <w:rFonts w:ascii="Arial" w:hAnsi="Arial" w:cs="Arial"/>
        </w:rPr>
        <w:t xml:space="preserve"> </w:t>
      </w:r>
      <w:proofErr w:type="spellStart"/>
      <w:r>
        <w:rPr>
          <w:rFonts w:ascii="Arial" w:hAnsi="Arial" w:cs="Arial"/>
        </w:rPr>
        <w:t>License</w:t>
      </w:r>
      <w:proofErr w:type="spellEnd"/>
      <w:r>
        <w:rPr>
          <w:rFonts w:ascii="Arial" w:hAnsi="Arial" w:cs="Arial"/>
        </w:rPr>
        <w:t>) o la AGPL (</w:t>
      </w:r>
      <w:proofErr w:type="spellStart"/>
      <w:r>
        <w:rPr>
          <w:rFonts w:ascii="Arial" w:hAnsi="Arial" w:cs="Arial"/>
        </w:rPr>
        <w:t>Affero</w:t>
      </w:r>
      <w:proofErr w:type="spellEnd"/>
      <w:r>
        <w:rPr>
          <w:rFonts w:ascii="Arial" w:hAnsi="Arial" w:cs="Arial"/>
        </w:rPr>
        <w:t xml:space="preserve"> General </w:t>
      </w:r>
      <w:proofErr w:type="spellStart"/>
      <w:r>
        <w:rPr>
          <w:rFonts w:ascii="Arial" w:hAnsi="Arial" w:cs="Arial"/>
        </w:rPr>
        <w:t>Public</w:t>
      </w:r>
      <w:proofErr w:type="spellEnd"/>
      <w:r>
        <w:rPr>
          <w:rFonts w:ascii="Arial" w:hAnsi="Arial" w:cs="Arial"/>
        </w:rPr>
        <w:t xml:space="preserve"> </w:t>
      </w:r>
      <w:proofErr w:type="spellStart"/>
      <w:r>
        <w:rPr>
          <w:rFonts w:ascii="Arial" w:hAnsi="Arial" w:cs="Arial"/>
        </w:rPr>
        <w:t>License</w:t>
      </w:r>
      <w:proofErr w:type="spellEnd"/>
      <w:r>
        <w:rPr>
          <w:rFonts w:ascii="Arial" w:hAnsi="Arial" w:cs="Arial"/>
        </w:rPr>
        <w:t>). Estas licencias aseguran la transparencia en el código fuente, permitiendo que los protocolos de seguridad puedan ser auditados y mejorados por otros organismos o actores dentro de la administración pública, promoviendo la innovación abierta y asegurando el cumplimiento de los principios de seguridad de la información y soberanía que dicta la Ley de Infogobierno.</w:t>
      </w:r>
    </w:p>
    <w:p w:rsidR="003F28A9" w:rsidRDefault="003F28A9">
      <w:pPr>
        <w:pStyle w:val="Estilodedibujopredeterminado1"/>
        <w:spacing w:before="125" w:after="85"/>
        <w:jc w:val="center"/>
        <w:rPr>
          <w:rFonts w:ascii="Arial" w:eastAsia="Arial" w:hAnsi="Arial" w:cs="Arial"/>
          <w:sz w:val="22"/>
        </w:rPr>
      </w:pPr>
    </w:p>
    <w:p w:rsidR="003F28A9" w:rsidRDefault="003F28A9">
      <w:pPr>
        <w:pStyle w:val="TableContents"/>
        <w:pageBreakBefore/>
        <w:jc w:val="both"/>
        <w:rPr>
          <w:rFonts w:ascii="Arial" w:eastAsia="Arial" w:hAnsi="Arial" w:cs="Arial"/>
        </w:rPr>
      </w:pPr>
    </w:p>
    <w:p w:rsidR="003F28A9" w:rsidRDefault="00000000">
      <w:pPr>
        <w:pStyle w:val="Standard"/>
        <w:jc w:val="center"/>
      </w:pPr>
      <w:r>
        <w:rPr>
          <w:rFonts w:ascii="Arial" w:eastAsia="Arial" w:hAnsi="Arial" w:cs="Arial"/>
          <w:b/>
          <w:bCs/>
        </w:rPr>
        <w:t>Marco Metodológico</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b/>
          <w:bCs/>
        </w:rPr>
      </w:pPr>
      <w:r>
        <w:rPr>
          <w:rFonts w:ascii="Arial" w:eastAsia="Arial" w:hAnsi="Arial" w:cs="Arial"/>
          <w:b/>
          <w:bCs/>
        </w:rPr>
        <w:t>Enfoque, Tipo y Modalidad de Investigación</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El Caso de Estudio parte de un enfoque empírico que toma como apoyo una investigación documental, observacional y cuasi experimental de tipo cuantitativa.</w:t>
      </w:r>
    </w:p>
    <w:p w:rsidR="003F28A9" w:rsidRDefault="003F28A9">
      <w:pPr>
        <w:pStyle w:val="TableContents"/>
        <w:jc w:val="both"/>
        <w:rPr>
          <w:rFonts w:ascii="Arial" w:eastAsia="Arial" w:hAnsi="Arial" w:cs="Arial"/>
        </w:rPr>
      </w:pPr>
    </w:p>
    <w:p w:rsidR="00281969" w:rsidRDefault="00281969">
      <w:pPr>
        <w:suppressAutoHyphens w:val="0"/>
        <w:rPr>
          <w:rFonts w:ascii="Arial" w:eastAsia="Arial" w:hAnsi="Arial" w:cs="Arial"/>
          <w:b/>
          <w:bCs/>
          <w:sz w:val="28"/>
        </w:rPr>
      </w:pPr>
      <w:r>
        <w:rPr>
          <w:rFonts w:ascii="Arial" w:eastAsia="Arial" w:hAnsi="Arial" w:cs="Arial"/>
          <w:b/>
          <w:bCs/>
          <w:sz w:val="28"/>
        </w:rPr>
        <w:br w:type="page"/>
      </w:r>
    </w:p>
    <w:p w:rsidR="00281969" w:rsidRDefault="00281969">
      <w:pPr>
        <w:pStyle w:val="TableContents"/>
        <w:jc w:val="both"/>
        <w:rPr>
          <w:rFonts w:ascii="Arial" w:eastAsia="Arial" w:hAnsi="Arial" w:cs="Arial"/>
          <w:b/>
          <w:bCs/>
          <w:sz w:val="28"/>
        </w:rPr>
      </w:pPr>
    </w:p>
    <w:p w:rsidR="003F28A9" w:rsidRDefault="00000000">
      <w:pPr>
        <w:pStyle w:val="TableContents"/>
        <w:jc w:val="both"/>
        <w:rPr>
          <w:rFonts w:ascii="Arial" w:eastAsia="Arial" w:hAnsi="Arial" w:cs="Arial"/>
          <w:b/>
          <w:bCs/>
          <w:sz w:val="28"/>
        </w:rPr>
      </w:pPr>
      <w:r>
        <w:rPr>
          <w:rFonts w:ascii="Arial" w:eastAsia="Arial" w:hAnsi="Arial" w:cs="Arial"/>
          <w:b/>
          <w:bCs/>
          <w:sz w:val="28"/>
        </w:rPr>
        <w:t>Población y Muestra</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La población, es el conjunto finito o infinito de personas o elementos que poseen características comunes cuya opinión es fundamental para reconocer necesidades, carencias o limitaciones en el entorno de estudio.</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Por ejemplo: La cantidad total de trabajadores de una gerencia. Dicha población es finita y según Arias (2012), “la población finita es la agrupación en la que se conoce la cantidad de unidades que la integran” (p. 82).</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Tabla 1: Distribución de la población de trabajadores</w:t>
      </w:r>
    </w:p>
    <w:p w:rsidR="003F28A9" w:rsidRDefault="003F28A9">
      <w:pPr>
        <w:pStyle w:val="TableContents"/>
        <w:jc w:val="both"/>
        <w:rPr>
          <w:rFonts w:ascii="Arial" w:eastAsia="Arial" w:hAnsi="Arial" w:cs="Arial"/>
        </w:rPr>
      </w:pPr>
    </w:p>
    <w:tbl>
      <w:tblPr>
        <w:tblW w:w="5628" w:type="dxa"/>
        <w:tblInd w:w="851" w:type="dxa"/>
        <w:tblLayout w:type="fixed"/>
        <w:tblCellMar>
          <w:left w:w="10" w:type="dxa"/>
          <w:right w:w="10" w:type="dxa"/>
        </w:tblCellMar>
        <w:tblLook w:val="0000" w:firstRow="0" w:lastRow="0" w:firstColumn="0" w:lastColumn="0" w:noHBand="0" w:noVBand="0"/>
      </w:tblPr>
      <w:tblGrid>
        <w:gridCol w:w="4219"/>
        <w:gridCol w:w="1409"/>
      </w:tblGrid>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Trabajadores de la Gerencia A</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Cantidad</w:t>
            </w:r>
          </w:p>
        </w:tc>
      </w:tr>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Ingenieros(as)</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pPr>
            <w:r>
              <w:rPr>
                <w:rFonts w:ascii="Arial" w:hAnsi="Arial" w:cs="Arial"/>
                <w:kern w:val="0"/>
                <w:sz w:val="20"/>
                <w:szCs w:val="20"/>
                <w:lang w:val="es-ES" w:eastAsia="es-ES" w:bidi="ar-SA"/>
              </w:rPr>
              <w:t>14</w:t>
            </w:r>
          </w:p>
        </w:tc>
      </w:tr>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Licenciados(as) en Computación</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10</w:t>
            </w:r>
          </w:p>
        </w:tc>
      </w:tr>
      <w:tr w:rsidR="003F28A9">
        <w:trPr>
          <w:trHeight w:val="346"/>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Programadores(as)</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8</w:t>
            </w:r>
          </w:p>
        </w:tc>
      </w:tr>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Total</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32</w:t>
            </w:r>
          </w:p>
        </w:tc>
      </w:tr>
      <w:tr w:rsidR="003F28A9">
        <w:trPr>
          <w:trHeight w:val="293"/>
        </w:trPr>
        <w:tc>
          <w:tcPr>
            <w:tcW w:w="562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both"/>
              <w:rPr>
                <w:rFonts w:ascii="Arial" w:hAnsi="Arial" w:cs="Arial"/>
                <w:kern w:val="0"/>
                <w:sz w:val="20"/>
                <w:szCs w:val="20"/>
                <w:lang w:val="es-ES" w:eastAsia="es-ES" w:bidi="ar-SA"/>
              </w:rPr>
            </w:pPr>
            <w:r>
              <w:rPr>
                <w:rFonts w:ascii="Arial" w:hAnsi="Arial" w:cs="Arial"/>
                <w:kern w:val="0"/>
                <w:sz w:val="20"/>
                <w:szCs w:val="20"/>
                <w:lang w:val="es-ES" w:eastAsia="es-ES" w:bidi="ar-SA"/>
              </w:rPr>
              <w:t xml:space="preserve">Fuente: </w:t>
            </w:r>
            <w:proofErr w:type="spellStart"/>
            <w:r>
              <w:rPr>
                <w:rFonts w:ascii="Arial" w:hAnsi="Arial" w:cs="Arial"/>
                <w:kern w:val="0"/>
                <w:sz w:val="20"/>
                <w:szCs w:val="20"/>
                <w:lang w:val="es-ES" w:eastAsia="es-ES" w:bidi="ar-SA"/>
              </w:rPr>
              <w:t>Conati</w:t>
            </w:r>
            <w:proofErr w:type="spellEnd"/>
            <w:r>
              <w:rPr>
                <w:rFonts w:ascii="Arial" w:hAnsi="Arial" w:cs="Arial"/>
                <w:kern w:val="0"/>
                <w:sz w:val="20"/>
                <w:szCs w:val="20"/>
                <w:lang w:val="es-ES" w:eastAsia="es-ES" w:bidi="ar-SA"/>
              </w:rPr>
              <w:t>, 2024</w:t>
            </w:r>
          </w:p>
        </w:tc>
      </w:tr>
    </w:tbl>
    <w:p w:rsidR="003F28A9" w:rsidRDefault="003F28A9">
      <w:pPr>
        <w:pStyle w:val="Standard"/>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Muestra</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Se refiere a una porción o subconjunto de una población. Se selecciona a través del muestreo de probabilístico / aleatorio o de manera no probabilística o intencionada.</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Arias (2012) define el muestreo probabilístico / aleatorio como aquel en el cual se calcula la probabilidad “que tiene cada elemento de integrar la muestra”.</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Así mismo, Arias (2012) explica que el muestreo intencional u opinático es aquel en el cual “la selección de los elementos es escogidos con base en criterios o juicios de los investigadores” (p. 85)</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Tabla 2: Distribución de la muestra de trabajadores seleccionada</w:t>
      </w:r>
    </w:p>
    <w:p w:rsidR="003F28A9" w:rsidRDefault="003F28A9">
      <w:pPr>
        <w:pStyle w:val="TableContents"/>
        <w:jc w:val="both"/>
        <w:rPr>
          <w:rFonts w:ascii="Arial" w:eastAsia="Arial" w:hAnsi="Arial" w:cs="Arial"/>
        </w:rPr>
      </w:pPr>
    </w:p>
    <w:tbl>
      <w:tblPr>
        <w:tblW w:w="5628" w:type="dxa"/>
        <w:tblInd w:w="851" w:type="dxa"/>
        <w:tblLayout w:type="fixed"/>
        <w:tblCellMar>
          <w:left w:w="10" w:type="dxa"/>
          <w:right w:w="10" w:type="dxa"/>
        </w:tblCellMar>
        <w:tblLook w:val="0000" w:firstRow="0" w:lastRow="0" w:firstColumn="0" w:lastColumn="0" w:noHBand="0" w:noVBand="0"/>
      </w:tblPr>
      <w:tblGrid>
        <w:gridCol w:w="4219"/>
        <w:gridCol w:w="1409"/>
      </w:tblGrid>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Trabajadores de la Gerencia A</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Cantidad</w:t>
            </w:r>
          </w:p>
        </w:tc>
      </w:tr>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Ingenieros(as)</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4</w:t>
            </w:r>
          </w:p>
        </w:tc>
      </w:tr>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Licenciados(as) en Computación</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4</w:t>
            </w:r>
          </w:p>
        </w:tc>
      </w:tr>
      <w:tr w:rsidR="003F28A9">
        <w:trPr>
          <w:trHeight w:val="346"/>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Programadores(as)</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rPr>
                <w:rFonts w:ascii="Arial" w:hAnsi="Arial" w:cs="Arial"/>
                <w:kern w:val="0"/>
                <w:sz w:val="20"/>
                <w:szCs w:val="20"/>
                <w:lang w:val="es-ES" w:eastAsia="es-ES" w:bidi="ar-SA"/>
              </w:rPr>
            </w:pPr>
            <w:r>
              <w:rPr>
                <w:rFonts w:ascii="Arial" w:hAnsi="Arial" w:cs="Arial"/>
                <w:kern w:val="0"/>
                <w:sz w:val="20"/>
                <w:szCs w:val="20"/>
                <w:lang w:val="es-ES" w:eastAsia="es-ES" w:bidi="ar-SA"/>
              </w:rPr>
              <w:t>2</w:t>
            </w:r>
          </w:p>
        </w:tc>
      </w:tr>
      <w:tr w:rsidR="003F28A9">
        <w:trPr>
          <w:trHeight w:val="280"/>
        </w:trPr>
        <w:tc>
          <w:tcPr>
            <w:tcW w:w="4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kern w:val="0"/>
                <w:sz w:val="20"/>
                <w:szCs w:val="20"/>
                <w:lang w:val="es-ES" w:eastAsia="es-ES" w:bidi="ar-SA"/>
              </w:rPr>
            </w:pPr>
            <w:r>
              <w:rPr>
                <w:rFonts w:ascii="Arial" w:hAnsi="Arial" w:cs="Arial"/>
                <w:kern w:val="0"/>
                <w:sz w:val="20"/>
                <w:szCs w:val="20"/>
                <w:lang w:val="es-ES" w:eastAsia="es-ES" w:bidi="ar-SA"/>
              </w:rPr>
              <w:t>Total</w:t>
            </w:r>
          </w:p>
        </w:tc>
        <w:tc>
          <w:tcPr>
            <w:tcW w:w="1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center"/>
            </w:pPr>
            <w:r>
              <w:rPr>
                <w:rFonts w:ascii="Arial" w:hAnsi="Arial" w:cs="Arial"/>
                <w:kern w:val="0"/>
                <w:sz w:val="20"/>
                <w:szCs w:val="20"/>
                <w:lang w:val="es-ES" w:eastAsia="es-ES" w:bidi="ar-SA"/>
              </w:rPr>
              <w:t>10</w:t>
            </w:r>
          </w:p>
        </w:tc>
      </w:tr>
      <w:tr w:rsidR="003F28A9">
        <w:trPr>
          <w:trHeight w:val="293"/>
        </w:trPr>
        <w:tc>
          <w:tcPr>
            <w:tcW w:w="562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jc w:val="both"/>
              <w:rPr>
                <w:rFonts w:ascii="Arial" w:hAnsi="Arial" w:cs="Arial"/>
                <w:kern w:val="0"/>
                <w:sz w:val="20"/>
                <w:szCs w:val="20"/>
                <w:lang w:val="es-ES" w:eastAsia="es-ES" w:bidi="ar-SA"/>
              </w:rPr>
            </w:pPr>
            <w:r>
              <w:rPr>
                <w:rFonts w:ascii="Arial" w:hAnsi="Arial" w:cs="Arial"/>
                <w:kern w:val="0"/>
                <w:sz w:val="20"/>
                <w:szCs w:val="20"/>
                <w:lang w:val="es-ES" w:eastAsia="es-ES" w:bidi="ar-SA"/>
              </w:rPr>
              <w:t xml:space="preserve">Fuente: </w:t>
            </w:r>
            <w:proofErr w:type="spellStart"/>
            <w:r>
              <w:rPr>
                <w:rFonts w:ascii="Arial" w:hAnsi="Arial" w:cs="Arial"/>
                <w:kern w:val="0"/>
                <w:sz w:val="20"/>
                <w:szCs w:val="20"/>
                <w:lang w:val="es-ES" w:eastAsia="es-ES" w:bidi="ar-SA"/>
              </w:rPr>
              <w:t>Conati</w:t>
            </w:r>
            <w:proofErr w:type="spellEnd"/>
            <w:r>
              <w:rPr>
                <w:rFonts w:ascii="Arial" w:hAnsi="Arial" w:cs="Arial"/>
                <w:kern w:val="0"/>
                <w:sz w:val="20"/>
                <w:szCs w:val="20"/>
                <w:lang w:val="es-ES" w:eastAsia="es-ES" w:bidi="ar-SA"/>
              </w:rPr>
              <w:t>, 2024</w:t>
            </w:r>
          </w:p>
        </w:tc>
      </w:tr>
    </w:tbl>
    <w:p w:rsidR="003F28A9" w:rsidRDefault="003F28A9">
      <w:pPr>
        <w:pStyle w:val="Standard"/>
        <w:jc w:val="both"/>
        <w:rPr>
          <w:rFonts w:ascii="Arial" w:eastAsia="Arial" w:hAnsi="Arial" w:cs="Arial"/>
        </w:rPr>
      </w:pPr>
    </w:p>
    <w:p w:rsidR="003F28A9" w:rsidRDefault="00000000">
      <w:pPr>
        <w:pStyle w:val="TableContents"/>
        <w:jc w:val="both"/>
      </w:pPr>
      <w:r>
        <w:rPr>
          <w:rFonts w:ascii="Arial" w:eastAsia="Arial" w:hAnsi="Arial" w:cs="Arial"/>
        </w:rPr>
        <w:t xml:space="preserve">NOTA: </w:t>
      </w:r>
      <w:r>
        <w:rPr>
          <w:rFonts w:ascii="Arial" w:eastAsia="DejaVu Math TeX Gyre" w:hAnsi="Arial" w:cs="DejaVu Math TeX Gyre"/>
        </w:rPr>
        <w:t xml:space="preserve">Los textos debe </w:t>
      </w:r>
      <w:r>
        <w:rPr>
          <w:rFonts w:ascii="Arial" w:eastAsia="Arial" w:hAnsi="Arial" w:cs="Arial"/>
        </w:rPr>
        <w:t>alinearse justificados, sin negritas, con tipo de letra Arial, tamaño 12, mayúsculas Iniciales y Espaciado de 1,5</w:t>
      </w:r>
    </w:p>
    <w:p w:rsidR="003F28A9" w:rsidRDefault="003F28A9">
      <w:pPr>
        <w:pStyle w:val="TableContents"/>
        <w:jc w:val="both"/>
        <w:rPr>
          <w:rFonts w:ascii="Arial" w:eastAsia="Arial" w:hAnsi="Arial" w:cs="Arial"/>
          <w:b/>
          <w:bCs/>
        </w:rPr>
      </w:pPr>
    </w:p>
    <w:p w:rsidR="003F28A9" w:rsidRDefault="00000000">
      <w:pPr>
        <w:pStyle w:val="TableContents"/>
        <w:pageBreakBefore/>
        <w:jc w:val="both"/>
        <w:rPr>
          <w:rFonts w:ascii="Arial" w:eastAsia="Arial" w:hAnsi="Arial" w:cs="Arial"/>
          <w:b/>
          <w:bCs/>
        </w:rPr>
      </w:pPr>
      <w:r>
        <w:rPr>
          <w:rFonts w:ascii="Arial" w:eastAsia="Arial" w:hAnsi="Arial" w:cs="Arial"/>
          <w:b/>
          <w:bCs/>
        </w:rPr>
        <w:lastRenderedPageBreak/>
        <w:t>Técnicas e Instrumentos de Recolección de Datos</w:t>
      </w:r>
    </w:p>
    <w:p w:rsidR="003F28A9" w:rsidRDefault="003F28A9">
      <w:pPr>
        <w:pStyle w:val="TableContents"/>
        <w:jc w:val="both"/>
        <w:rPr>
          <w:rFonts w:ascii="Arial" w:eastAsia="Arial" w:hAnsi="Arial" w:cs="Arial"/>
          <w:b/>
          <w:bCs/>
        </w:rPr>
      </w:pPr>
    </w:p>
    <w:p w:rsidR="003F28A9" w:rsidRDefault="00000000">
      <w:pPr>
        <w:pStyle w:val="TableContents"/>
        <w:jc w:val="both"/>
        <w:rPr>
          <w:rFonts w:ascii="Arial" w:eastAsia="Arial" w:hAnsi="Arial" w:cs="Arial"/>
        </w:rPr>
      </w:pPr>
      <w:r>
        <w:rPr>
          <w:rFonts w:ascii="Arial" w:eastAsia="Arial" w:hAnsi="Arial" w:cs="Arial"/>
        </w:rPr>
        <w:t>Para compilar la opinión de los trabajadores que conforman la muestra, deben establecerse las técnicas y los instrumentos que servirán como recolectores de tales datos.</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Siguiendo con Arias (2012) “se entenderá por técnica, el procedimiento o forma particular de obtener datos o información” (p. 67), y el instrumento “es cualquier recurso, dispositivo o formato (en papel o digital), que se utiliza para obtener, registrar o almacenar información” (p. 69)</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Se sugiere realizar como instrumento, un cuestionario con preguntas cerradas (ver modelo en el Anexo B)</w:t>
      </w:r>
    </w:p>
    <w:p w:rsidR="003F28A9" w:rsidRDefault="003F28A9">
      <w:pPr>
        <w:pStyle w:val="Estilodedibujopredeterminado1"/>
        <w:spacing w:before="125" w:after="85"/>
        <w:jc w:val="center"/>
        <w:rPr>
          <w:rFonts w:ascii="Arial" w:eastAsia="Arial" w:hAnsi="Arial" w:cs="Arial"/>
          <w:sz w:val="18"/>
        </w:rPr>
      </w:pPr>
    </w:p>
    <w:p w:rsidR="003F28A9" w:rsidRDefault="00000000">
      <w:pPr>
        <w:pStyle w:val="TableContents"/>
        <w:jc w:val="both"/>
        <w:rPr>
          <w:rFonts w:ascii="Arial" w:eastAsia="Arial" w:hAnsi="Arial" w:cs="Arial"/>
          <w:b/>
          <w:bCs/>
        </w:rPr>
      </w:pPr>
      <w:r>
        <w:rPr>
          <w:rFonts w:ascii="Arial" w:eastAsia="Arial" w:hAnsi="Arial" w:cs="Arial"/>
          <w:b/>
          <w:bCs/>
        </w:rPr>
        <w:t>Validez y Confiabilidad</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Todo instrumento de recolección de datos debe reunir dos requisitos fundamentales: validez y confiabilidad. Estas cualidades,  minimizan posibles incidencias de error, sesgo o ambigüedad.</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b/>
          <w:bCs/>
        </w:rPr>
      </w:pPr>
      <w:r>
        <w:rPr>
          <w:rFonts w:ascii="Arial" w:eastAsia="Arial" w:hAnsi="Arial" w:cs="Arial"/>
          <w:b/>
          <w:bCs/>
        </w:rPr>
        <w:t>Validez</w:t>
      </w:r>
    </w:p>
    <w:p w:rsidR="003F28A9" w:rsidRDefault="003F28A9">
      <w:pPr>
        <w:pStyle w:val="TableContents"/>
        <w:jc w:val="both"/>
        <w:rPr>
          <w:rFonts w:ascii="Arial" w:eastAsia="Arial" w:hAnsi="Arial" w:cs="Arial"/>
        </w:rPr>
      </w:pPr>
    </w:p>
    <w:p w:rsidR="003F28A9" w:rsidRDefault="00000000">
      <w:pPr>
        <w:pStyle w:val="TableContents"/>
        <w:jc w:val="both"/>
      </w:pPr>
      <w:r>
        <w:rPr>
          <w:rFonts w:ascii="Arial" w:eastAsia="Arial" w:hAnsi="Arial" w:cs="Arial"/>
        </w:rPr>
        <w:t>La validez asegura que el instrumento realizado realmente mida la variable definida. Asimismo, Arias (2012) enuncia que “la validez del cuestionario significa que las preguntas o ítems deben tener una correspondencia directa con los objetivos de la investigación. Es decir, las interrogantes consultarán sólo aquello que se pretende conocer o medir” (p.79).</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Para ello se utiliza la técnica denominada Juicio de Expertos, la cual permite que los instrumentos sean evaluados de forma objetiva por especialistas en la materia, razón por la cual en el Anexo C se coloca un modelo.</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b/>
          <w:bCs/>
        </w:rPr>
      </w:pPr>
      <w:r>
        <w:rPr>
          <w:rFonts w:ascii="Arial" w:eastAsia="Arial" w:hAnsi="Arial" w:cs="Arial"/>
          <w:b/>
          <w:bCs/>
        </w:rPr>
        <w:t>Confiabilidad</w:t>
      </w:r>
    </w:p>
    <w:p w:rsidR="003F28A9" w:rsidRDefault="003F28A9">
      <w:pPr>
        <w:pStyle w:val="TableContents"/>
        <w:jc w:val="both"/>
        <w:rPr>
          <w:rFonts w:ascii="Arial" w:eastAsia="Arial" w:hAnsi="Arial" w:cs="Arial"/>
          <w:b/>
          <w:bCs/>
        </w:rPr>
      </w:pPr>
    </w:p>
    <w:p w:rsidR="003F28A9" w:rsidRDefault="00000000">
      <w:pPr>
        <w:pStyle w:val="TableContents"/>
        <w:jc w:val="both"/>
        <w:rPr>
          <w:rFonts w:ascii="Arial" w:eastAsia="Arial" w:hAnsi="Arial" w:cs="Arial"/>
        </w:rPr>
      </w:pPr>
      <w:r>
        <w:rPr>
          <w:rFonts w:ascii="Arial" w:eastAsia="Arial" w:hAnsi="Arial" w:cs="Arial"/>
        </w:rPr>
        <w:t>La confiabilidad, asegura la consistencia de los datos obtenidos de parte de los individuos que forman parte de la muestra.</w:t>
      </w:r>
    </w:p>
    <w:p w:rsidR="003F28A9" w:rsidRDefault="00000000">
      <w:pPr>
        <w:pStyle w:val="TableContents"/>
        <w:jc w:val="both"/>
        <w:rPr>
          <w:rFonts w:ascii="Arial" w:eastAsia="Arial" w:hAnsi="Arial" w:cs="Arial"/>
        </w:rPr>
      </w:pPr>
      <w:r>
        <w:rPr>
          <w:rFonts w:ascii="Arial" w:eastAsia="Arial" w:hAnsi="Arial" w:cs="Arial"/>
        </w:rPr>
        <w:t xml:space="preserve">De acuerdo con el tipo de preguntas que se coloquen en el cuestionario, se calculará la confiabilidad. Si las preguntas son dicotómicas, se utilizará el coeficiente de confiabilidad de </w:t>
      </w:r>
      <w:proofErr w:type="spellStart"/>
      <w:r>
        <w:rPr>
          <w:rFonts w:ascii="Arial" w:eastAsia="Arial" w:hAnsi="Arial" w:cs="Arial"/>
        </w:rPr>
        <w:t>Kuder</w:t>
      </w:r>
      <w:proofErr w:type="spellEnd"/>
      <w:r>
        <w:rPr>
          <w:rFonts w:ascii="Arial" w:eastAsia="Arial" w:hAnsi="Arial" w:cs="Arial"/>
        </w:rPr>
        <w:t xml:space="preserve">-Richardson. Si son </w:t>
      </w:r>
      <w:proofErr w:type="spellStart"/>
      <w:r>
        <w:rPr>
          <w:rFonts w:ascii="Arial" w:eastAsia="Arial" w:hAnsi="Arial" w:cs="Arial"/>
        </w:rPr>
        <w:t>son</w:t>
      </w:r>
      <w:proofErr w:type="spellEnd"/>
      <w:r>
        <w:rPr>
          <w:rFonts w:ascii="Arial" w:eastAsia="Arial" w:hAnsi="Arial" w:cs="Arial"/>
        </w:rPr>
        <w:t xml:space="preserve"> </w:t>
      </w:r>
      <w:proofErr w:type="spellStart"/>
      <w:r>
        <w:rPr>
          <w:rFonts w:ascii="Arial" w:eastAsia="Arial" w:hAnsi="Arial" w:cs="Arial"/>
        </w:rPr>
        <w:t>policotómicas</w:t>
      </w:r>
      <w:proofErr w:type="spellEnd"/>
      <w:r>
        <w:rPr>
          <w:rFonts w:ascii="Arial" w:eastAsia="Arial" w:hAnsi="Arial" w:cs="Arial"/>
        </w:rPr>
        <w:t>, se utilizarán escalas tipo Likert, por lo tanto, se someten a la prueba de confiabilidad u homogeneidad del coeficiente Alfa de Cronbach.</w:t>
      </w:r>
    </w:p>
    <w:p w:rsidR="003F28A9" w:rsidRDefault="003F28A9">
      <w:pPr>
        <w:pStyle w:val="TableContents"/>
        <w:jc w:val="both"/>
        <w:rPr>
          <w:rFonts w:ascii="Arial" w:eastAsia="Arial" w:hAnsi="Arial" w:cs="Arial"/>
        </w:rPr>
      </w:pP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b/>
          <w:bCs/>
        </w:rPr>
      </w:pPr>
      <w:r>
        <w:rPr>
          <w:rFonts w:ascii="Arial" w:eastAsia="Arial" w:hAnsi="Arial" w:cs="Arial"/>
          <w:b/>
          <w:bCs/>
        </w:rPr>
        <w:t>Variables y dimensiones</w:t>
      </w:r>
    </w:p>
    <w:p w:rsidR="003F28A9" w:rsidRDefault="003F28A9">
      <w:pPr>
        <w:pStyle w:val="TableContents"/>
        <w:jc w:val="both"/>
        <w:rPr>
          <w:rFonts w:ascii="Arial" w:eastAsia="Arial" w:hAnsi="Arial" w:cs="Arial"/>
          <w:b/>
          <w:bCs/>
        </w:rPr>
      </w:pPr>
    </w:p>
    <w:p w:rsidR="003F28A9" w:rsidRDefault="00000000">
      <w:pPr>
        <w:pStyle w:val="TableContents"/>
        <w:jc w:val="both"/>
        <w:rPr>
          <w:rFonts w:ascii="Arial" w:eastAsia="Arial" w:hAnsi="Arial" w:cs="Arial"/>
        </w:rPr>
      </w:pPr>
      <w:r>
        <w:rPr>
          <w:rFonts w:ascii="Arial" w:eastAsia="Arial" w:hAnsi="Arial" w:cs="Arial"/>
        </w:rPr>
        <w:t>Para el diseño de los cuestionarios, es necesario precisar las variables y las dimensiones que conforman el caso de estudio. En la tabla 3, se coloca un cuadro de operacionalización de variables y dimensiones como ejemplo, para facilitar su definición y elaboración.</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Recuerde que puede apoyarse en su docente mediador o jurado de apoyo, para realizar este tópico.</w:t>
      </w:r>
    </w:p>
    <w:p w:rsidR="003F28A9" w:rsidRDefault="003F28A9">
      <w:pPr>
        <w:pStyle w:val="TableContents"/>
        <w:jc w:val="both"/>
        <w:rPr>
          <w:rFonts w:ascii="Arial" w:eastAsia="Arial" w:hAnsi="Arial" w:cs="Arial"/>
        </w:rPr>
      </w:pPr>
    </w:p>
    <w:p w:rsidR="003F28A9" w:rsidRDefault="00000000">
      <w:pPr>
        <w:pStyle w:val="TableContents"/>
        <w:jc w:val="both"/>
      </w:pPr>
      <w:r>
        <w:rPr>
          <w:rFonts w:ascii="Arial" w:eastAsia="Arial" w:hAnsi="Arial" w:cs="Arial"/>
        </w:rPr>
        <w:lastRenderedPageBreak/>
        <w:t xml:space="preserve">NOTA: </w:t>
      </w:r>
      <w:r>
        <w:rPr>
          <w:rFonts w:ascii="Arial" w:eastAsia="DejaVu Math TeX Gyre" w:hAnsi="Arial" w:cs="DejaVu Math TeX Gyre"/>
        </w:rPr>
        <w:t xml:space="preserve">Los textos debe </w:t>
      </w:r>
      <w:r>
        <w:rPr>
          <w:rFonts w:ascii="Arial" w:eastAsia="Arial" w:hAnsi="Arial" w:cs="Arial"/>
        </w:rPr>
        <w:t>alinearse justificados, sin negritas, con tipo de letra Arial, tamaño 12, mayúsculas Iniciales y Espaciado de 1,5</w:t>
      </w:r>
    </w:p>
    <w:p w:rsidR="003F28A9" w:rsidRDefault="00000000">
      <w:pPr>
        <w:pStyle w:val="TableContents"/>
        <w:pageBreakBefore/>
        <w:jc w:val="both"/>
        <w:rPr>
          <w:rFonts w:ascii="Arial" w:eastAsia="Arial" w:hAnsi="Arial" w:cs="Arial"/>
        </w:rPr>
      </w:pPr>
      <w:r>
        <w:rPr>
          <w:rFonts w:ascii="Arial" w:eastAsia="Arial" w:hAnsi="Arial" w:cs="Arial"/>
        </w:rPr>
        <w:lastRenderedPageBreak/>
        <w:t>Tabla de operacionalización de variables y  dimensiones.</w:t>
      </w:r>
    </w:p>
    <w:p w:rsidR="003F28A9" w:rsidRDefault="003F28A9">
      <w:pPr>
        <w:pStyle w:val="TableContents"/>
        <w:jc w:val="both"/>
        <w:rPr>
          <w:rFonts w:ascii="Arial" w:eastAsia="Arial" w:hAnsi="Arial" w:cs="Arial"/>
        </w:rPr>
      </w:pPr>
    </w:p>
    <w:p w:rsidR="003F28A9" w:rsidRDefault="00000000">
      <w:pPr>
        <w:pStyle w:val="TableContents"/>
        <w:jc w:val="both"/>
        <w:rPr>
          <w:rFonts w:ascii="Arial" w:eastAsia="Arial" w:hAnsi="Arial" w:cs="Arial"/>
        </w:rPr>
      </w:pPr>
      <w:r>
        <w:rPr>
          <w:rFonts w:ascii="Arial" w:eastAsia="Arial" w:hAnsi="Arial" w:cs="Arial"/>
        </w:rPr>
        <w:t>Tabla N.º 3</w:t>
      </w:r>
    </w:p>
    <w:tbl>
      <w:tblPr>
        <w:tblW w:w="8277" w:type="dxa"/>
        <w:jc w:val="center"/>
        <w:tblLayout w:type="fixed"/>
        <w:tblCellMar>
          <w:left w:w="10" w:type="dxa"/>
          <w:right w:w="10" w:type="dxa"/>
        </w:tblCellMar>
        <w:tblLook w:val="0000" w:firstRow="0" w:lastRow="0" w:firstColumn="0" w:lastColumn="0" w:noHBand="0" w:noVBand="0"/>
      </w:tblPr>
      <w:tblGrid>
        <w:gridCol w:w="2495"/>
        <w:gridCol w:w="1773"/>
        <w:gridCol w:w="1810"/>
        <w:gridCol w:w="2199"/>
      </w:tblGrid>
      <w:tr w:rsidR="003F28A9">
        <w:trPr>
          <w:trHeight w:val="395"/>
          <w:jc w:val="center"/>
        </w:trPr>
        <w:tc>
          <w:tcPr>
            <w:tcW w:w="24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Standard"/>
              <w:widowControl w:val="0"/>
              <w:jc w:val="center"/>
              <w:rPr>
                <w:rFonts w:ascii="Arial" w:hAnsi="Arial" w:cs="Arial"/>
                <w:b/>
                <w:bCs/>
                <w:sz w:val="20"/>
                <w:szCs w:val="20"/>
              </w:rPr>
            </w:pPr>
          </w:p>
          <w:p w:rsidR="003F28A9" w:rsidRDefault="00000000">
            <w:pPr>
              <w:pStyle w:val="Standard"/>
              <w:widowControl w:val="0"/>
              <w:jc w:val="center"/>
              <w:rPr>
                <w:rFonts w:ascii="Arial" w:hAnsi="Arial" w:cs="Arial"/>
                <w:b/>
                <w:bCs/>
                <w:sz w:val="20"/>
                <w:szCs w:val="20"/>
              </w:rPr>
            </w:pPr>
            <w:r>
              <w:rPr>
                <w:rFonts w:ascii="Arial" w:hAnsi="Arial" w:cs="Arial"/>
                <w:b/>
                <w:bCs/>
                <w:sz w:val="20"/>
                <w:szCs w:val="20"/>
              </w:rPr>
              <w:t>Objetivo General</w:t>
            </w:r>
          </w:p>
        </w:tc>
        <w:tc>
          <w:tcPr>
            <w:tcW w:w="578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rPr>
                <w:rFonts w:ascii="Arial" w:hAnsi="Arial" w:cs="Arial"/>
                <w:sz w:val="20"/>
                <w:szCs w:val="20"/>
              </w:rPr>
            </w:pPr>
            <w:r>
              <w:rPr>
                <w:rFonts w:ascii="Arial" w:hAnsi="Arial" w:cs="Arial"/>
                <w:sz w:val="20"/>
                <w:szCs w:val="20"/>
              </w:rPr>
              <w:t>Proponer el diseño de ...</w:t>
            </w:r>
          </w:p>
        </w:tc>
      </w:tr>
      <w:tr w:rsidR="003F28A9">
        <w:trPr>
          <w:trHeight w:val="520"/>
          <w:jc w:val="center"/>
        </w:trPr>
        <w:tc>
          <w:tcPr>
            <w:tcW w:w="249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Standard"/>
              <w:widowControl w:val="0"/>
              <w:jc w:val="center"/>
              <w:rPr>
                <w:rFonts w:ascii="Arial" w:hAnsi="Arial" w:cs="Arial"/>
                <w:b/>
                <w:bCs/>
                <w:sz w:val="20"/>
                <w:szCs w:val="20"/>
              </w:rPr>
            </w:pPr>
          </w:p>
          <w:p w:rsidR="003F28A9" w:rsidRDefault="00000000">
            <w:pPr>
              <w:pStyle w:val="Standard"/>
              <w:widowControl w:val="0"/>
              <w:jc w:val="center"/>
              <w:rPr>
                <w:rFonts w:ascii="Arial" w:hAnsi="Arial" w:cs="Arial"/>
                <w:b/>
                <w:bCs/>
                <w:sz w:val="20"/>
                <w:szCs w:val="20"/>
              </w:rPr>
            </w:pPr>
            <w:r>
              <w:rPr>
                <w:rFonts w:ascii="Arial" w:hAnsi="Arial" w:cs="Arial"/>
                <w:b/>
                <w:bCs/>
                <w:sz w:val="20"/>
                <w:szCs w:val="20"/>
              </w:rPr>
              <w:t>Variables</w:t>
            </w:r>
          </w:p>
        </w:tc>
        <w:tc>
          <w:tcPr>
            <w:tcW w:w="578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pPr>
            <w:r>
              <w:rPr>
                <w:rFonts w:ascii="Arial" w:hAnsi="Arial" w:cs="Arial"/>
                <w:sz w:val="20"/>
                <w:szCs w:val="20"/>
              </w:rPr>
              <w:t>Independiente: (se refiere a la propuesta que se está realizando. Corresponde al problema del caso de estudio que se pretende modificar)</w:t>
            </w:r>
          </w:p>
        </w:tc>
      </w:tr>
      <w:tr w:rsidR="003F28A9">
        <w:trPr>
          <w:trHeight w:val="434"/>
          <w:jc w:val="center"/>
        </w:trPr>
        <w:tc>
          <w:tcPr>
            <w:tcW w:w="249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tc>
        <w:tc>
          <w:tcPr>
            <w:tcW w:w="578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pPr>
            <w:r>
              <w:rPr>
                <w:rFonts w:ascii="Arial" w:hAnsi="Arial" w:cs="Arial"/>
                <w:sz w:val="20"/>
                <w:szCs w:val="20"/>
              </w:rPr>
              <w:t>Dependiente:  (está directamente relacionada con el tema del Caso de estudio. Es aquella que no se puede modificar)</w:t>
            </w:r>
          </w:p>
        </w:tc>
      </w:tr>
      <w:tr w:rsidR="003F28A9">
        <w:trPr>
          <w:jc w:val="center"/>
        </w:trPr>
        <w:tc>
          <w:tcPr>
            <w:tcW w:w="24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
                <w:bCs/>
                <w:sz w:val="20"/>
                <w:szCs w:val="20"/>
              </w:rPr>
            </w:pPr>
            <w:r>
              <w:rPr>
                <w:rFonts w:ascii="Arial" w:hAnsi="Arial" w:cs="Arial"/>
                <w:b/>
                <w:bCs/>
                <w:sz w:val="20"/>
                <w:szCs w:val="20"/>
              </w:rPr>
              <w:t>Objetivos Específicos</w:t>
            </w:r>
          </w:p>
        </w:tc>
        <w:tc>
          <w:tcPr>
            <w:tcW w:w="1773"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
                <w:bCs/>
                <w:sz w:val="20"/>
                <w:szCs w:val="20"/>
              </w:rPr>
            </w:pPr>
            <w:r>
              <w:rPr>
                <w:rFonts w:ascii="Arial" w:hAnsi="Arial" w:cs="Arial"/>
                <w:b/>
                <w:bCs/>
                <w:sz w:val="20"/>
                <w:szCs w:val="20"/>
              </w:rPr>
              <w:t>Dimensiones</w:t>
            </w:r>
          </w:p>
        </w:tc>
        <w:tc>
          <w:tcPr>
            <w:tcW w:w="1810"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
                <w:bCs/>
                <w:sz w:val="20"/>
                <w:szCs w:val="20"/>
              </w:rPr>
            </w:pPr>
            <w:r>
              <w:rPr>
                <w:rFonts w:ascii="Arial" w:hAnsi="Arial" w:cs="Arial"/>
                <w:b/>
                <w:bCs/>
                <w:sz w:val="20"/>
                <w:szCs w:val="20"/>
              </w:rPr>
              <w:t>Indicadores</w:t>
            </w:r>
          </w:p>
        </w:tc>
        <w:tc>
          <w:tcPr>
            <w:tcW w:w="2199"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
                <w:bCs/>
                <w:sz w:val="20"/>
                <w:szCs w:val="20"/>
              </w:rPr>
            </w:pPr>
            <w:r>
              <w:rPr>
                <w:rFonts w:ascii="Arial" w:hAnsi="Arial" w:cs="Arial"/>
                <w:b/>
                <w:bCs/>
                <w:sz w:val="20"/>
                <w:szCs w:val="20"/>
              </w:rPr>
              <w:t>Ítems</w:t>
            </w:r>
          </w:p>
        </w:tc>
      </w:tr>
      <w:tr w:rsidR="003F28A9">
        <w:trPr>
          <w:trHeight w:val="466"/>
          <w:jc w:val="center"/>
        </w:trPr>
        <w:tc>
          <w:tcPr>
            <w:tcW w:w="249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spacing w:after="200"/>
              <w:rPr>
                <w:rFonts w:ascii="Arial" w:hAnsi="Arial" w:cs="Arial"/>
                <w:sz w:val="20"/>
                <w:szCs w:val="20"/>
              </w:rPr>
            </w:pPr>
            <w:r>
              <w:rPr>
                <w:rFonts w:ascii="Arial" w:hAnsi="Arial" w:cs="Arial"/>
                <w:sz w:val="20"/>
                <w:szCs w:val="20"/>
              </w:rPr>
              <w:t>O.E.1</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Institucional</w:t>
            </w:r>
          </w:p>
        </w:tc>
        <w:tc>
          <w:tcPr>
            <w:tcW w:w="1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pPr>
            <w:r>
              <w:rPr>
                <w:rFonts w:ascii="Arial" w:hAnsi="Arial" w:cs="Arial"/>
                <w:bCs/>
                <w:sz w:val="20"/>
                <w:szCs w:val="20"/>
              </w:rPr>
              <w:t>Aspectos Organizacionales</w:t>
            </w:r>
          </w:p>
        </w:tc>
        <w:tc>
          <w:tcPr>
            <w:tcW w:w="21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pPr>
            <w:r>
              <w:rPr>
                <w:rFonts w:ascii="Arial" w:hAnsi="Arial" w:cs="Arial"/>
                <w:bCs/>
                <w:sz w:val="20"/>
                <w:szCs w:val="20"/>
              </w:rPr>
              <w:t>(</w:t>
            </w:r>
            <w:proofErr w:type="spellStart"/>
            <w:r>
              <w:rPr>
                <w:rFonts w:ascii="Arial" w:hAnsi="Arial" w:cs="Arial"/>
                <w:bCs/>
                <w:sz w:val="20"/>
                <w:szCs w:val="20"/>
              </w:rPr>
              <w:t>p.e</w:t>
            </w:r>
            <w:proofErr w:type="spellEnd"/>
            <w:r>
              <w:rPr>
                <w:rFonts w:ascii="Arial" w:hAnsi="Arial" w:cs="Arial"/>
                <w:bCs/>
                <w:sz w:val="20"/>
                <w:szCs w:val="20"/>
              </w:rPr>
              <w:t>: 1, 2, 3, 4)</w:t>
            </w:r>
          </w:p>
        </w:tc>
      </w:tr>
      <w:tr w:rsidR="003F28A9">
        <w:trPr>
          <w:trHeight w:val="461"/>
          <w:jc w:val="center"/>
        </w:trPr>
        <w:tc>
          <w:tcPr>
            <w:tcW w:w="249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tc>
        <w:tc>
          <w:tcPr>
            <w:tcW w:w="177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Educativa</w:t>
            </w:r>
          </w:p>
        </w:tc>
        <w:tc>
          <w:tcPr>
            <w:tcW w:w="1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Formación ocupacional</w:t>
            </w:r>
          </w:p>
        </w:tc>
        <w:tc>
          <w:tcPr>
            <w:tcW w:w="21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w:t>
            </w:r>
            <w:proofErr w:type="spellStart"/>
            <w:r>
              <w:rPr>
                <w:rFonts w:ascii="Arial" w:hAnsi="Arial" w:cs="Arial"/>
                <w:bCs/>
                <w:sz w:val="20"/>
                <w:szCs w:val="20"/>
              </w:rPr>
              <w:t>p.e</w:t>
            </w:r>
            <w:proofErr w:type="spellEnd"/>
            <w:r>
              <w:rPr>
                <w:rFonts w:ascii="Arial" w:hAnsi="Arial" w:cs="Arial"/>
                <w:bCs/>
                <w:sz w:val="20"/>
                <w:szCs w:val="20"/>
              </w:rPr>
              <w:t>.: 5, 6, 7)</w:t>
            </w:r>
          </w:p>
        </w:tc>
      </w:tr>
      <w:tr w:rsidR="003F28A9">
        <w:trPr>
          <w:trHeight w:val="496"/>
          <w:jc w:val="center"/>
        </w:trPr>
        <w:tc>
          <w:tcPr>
            <w:tcW w:w="249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spacing w:after="200"/>
              <w:rPr>
                <w:rFonts w:ascii="Arial" w:hAnsi="Arial" w:cs="Arial"/>
                <w:bCs/>
                <w:sz w:val="20"/>
                <w:szCs w:val="20"/>
              </w:rPr>
            </w:pPr>
            <w:r>
              <w:rPr>
                <w:rFonts w:ascii="Arial" w:hAnsi="Arial" w:cs="Arial"/>
                <w:bCs/>
                <w:sz w:val="20"/>
                <w:szCs w:val="20"/>
              </w:rPr>
              <w:t>O.E.2</w:t>
            </w:r>
          </w:p>
          <w:p w:rsidR="003F28A9" w:rsidRDefault="003F28A9">
            <w:pPr>
              <w:pStyle w:val="Standard"/>
              <w:widowControl w:val="0"/>
              <w:spacing w:after="200"/>
              <w:rPr>
                <w:rFonts w:ascii="Arial" w:hAnsi="Arial" w:cs="Arial"/>
                <w:sz w:val="20"/>
                <w:szCs w:val="20"/>
              </w:rPr>
            </w:pPr>
          </w:p>
        </w:tc>
        <w:tc>
          <w:tcPr>
            <w:tcW w:w="177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3F28A9"/>
        </w:tc>
        <w:tc>
          <w:tcPr>
            <w:tcW w:w="1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Ley de Infogobierno</w:t>
            </w:r>
          </w:p>
        </w:tc>
        <w:tc>
          <w:tcPr>
            <w:tcW w:w="21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w:t>
            </w:r>
            <w:proofErr w:type="spellStart"/>
            <w:r>
              <w:rPr>
                <w:rFonts w:ascii="Arial" w:hAnsi="Arial" w:cs="Arial"/>
                <w:bCs/>
                <w:sz w:val="20"/>
                <w:szCs w:val="20"/>
              </w:rPr>
              <w:t>p.e</w:t>
            </w:r>
            <w:proofErr w:type="spellEnd"/>
            <w:r>
              <w:rPr>
                <w:rFonts w:ascii="Arial" w:hAnsi="Arial" w:cs="Arial"/>
                <w:bCs/>
                <w:sz w:val="20"/>
                <w:szCs w:val="20"/>
              </w:rPr>
              <w:t>.: 8, 9, 10)</w:t>
            </w:r>
          </w:p>
        </w:tc>
      </w:tr>
      <w:tr w:rsidR="003F28A9">
        <w:trPr>
          <w:trHeight w:val="705"/>
          <w:jc w:val="center"/>
        </w:trPr>
        <w:tc>
          <w:tcPr>
            <w:tcW w:w="249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tc>
        <w:tc>
          <w:tcPr>
            <w:tcW w:w="17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sz w:val="20"/>
                <w:szCs w:val="20"/>
              </w:rPr>
            </w:pPr>
            <w:r>
              <w:rPr>
                <w:rFonts w:ascii="Arial" w:hAnsi="Arial" w:cs="Arial"/>
                <w:sz w:val="20"/>
                <w:szCs w:val="20"/>
              </w:rPr>
              <w:t>Tecnológica</w:t>
            </w:r>
          </w:p>
        </w:tc>
        <w:tc>
          <w:tcPr>
            <w:tcW w:w="1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Competencias tecnológicas para el uso de las TIC</w:t>
            </w:r>
          </w:p>
        </w:tc>
        <w:tc>
          <w:tcPr>
            <w:tcW w:w="21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w:t>
            </w:r>
            <w:proofErr w:type="spellStart"/>
            <w:r>
              <w:rPr>
                <w:rFonts w:ascii="Arial" w:hAnsi="Arial" w:cs="Arial"/>
                <w:bCs/>
                <w:sz w:val="20"/>
                <w:szCs w:val="20"/>
              </w:rPr>
              <w:t>p.e</w:t>
            </w:r>
            <w:proofErr w:type="spellEnd"/>
            <w:r>
              <w:rPr>
                <w:rFonts w:ascii="Arial" w:hAnsi="Arial" w:cs="Arial"/>
                <w:bCs/>
                <w:sz w:val="20"/>
                <w:szCs w:val="20"/>
              </w:rPr>
              <w:t>.: 11, 12, 13)</w:t>
            </w:r>
          </w:p>
        </w:tc>
      </w:tr>
      <w:tr w:rsidR="003F28A9">
        <w:trPr>
          <w:trHeight w:val="705"/>
          <w:jc w:val="center"/>
        </w:trPr>
        <w:tc>
          <w:tcPr>
            <w:tcW w:w="249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tc>
        <w:tc>
          <w:tcPr>
            <w:tcW w:w="177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pPr>
            <w:r>
              <w:rPr>
                <w:rFonts w:ascii="Arial" w:hAnsi="Arial" w:cs="Arial"/>
                <w:sz w:val="20"/>
                <w:szCs w:val="20"/>
              </w:rPr>
              <w:t>Económica</w:t>
            </w:r>
          </w:p>
        </w:tc>
        <w:tc>
          <w:tcPr>
            <w:tcW w:w="1810"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Inversión</w:t>
            </w:r>
          </w:p>
        </w:tc>
        <w:tc>
          <w:tcPr>
            <w:tcW w:w="2199"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w:t>
            </w:r>
            <w:proofErr w:type="spellStart"/>
            <w:r>
              <w:rPr>
                <w:rFonts w:ascii="Arial" w:hAnsi="Arial" w:cs="Arial"/>
                <w:bCs/>
                <w:sz w:val="20"/>
                <w:szCs w:val="20"/>
              </w:rPr>
              <w:t>p.e</w:t>
            </w:r>
            <w:proofErr w:type="spellEnd"/>
            <w:r>
              <w:rPr>
                <w:rFonts w:ascii="Arial" w:hAnsi="Arial" w:cs="Arial"/>
                <w:bCs/>
                <w:sz w:val="20"/>
                <w:szCs w:val="20"/>
              </w:rPr>
              <w:t>.: 14, 15)</w:t>
            </w:r>
          </w:p>
        </w:tc>
      </w:tr>
      <w:tr w:rsidR="003F28A9">
        <w:trPr>
          <w:trHeight w:val="1082"/>
          <w:jc w:val="center"/>
        </w:trPr>
        <w:tc>
          <w:tcPr>
            <w:tcW w:w="24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spacing w:after="200"/>
              <w:rPr>
                <w:rFonts w:ascii="Arial" w:hAnsi="Arial" w:cs="Arial"/>
                <w:sz w:val="20"/>
                <w:szCs w:val="20"/>
              </w:rPr>
            </w:pPr>
            <w:r>
              <w:rPr>
                <w:rFonts w:ascii="Arial" w:hAnsi="Arial" w:cs="Arial"/>
                <w:sz w:val="20"/>
                <w:szCs w:val="20"/>
              </w:rPr>
              <w:t>O.E.3</w:t>
            </w:r>
          </w:p>
        </w:tc>
        <w:tc>
          <w:tcPr>
            <w:tcW w:w="578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Standard"/>
              <w:widowControl w:val="0"/>
              <w:spacing w:after="200"/>
              <w:jc w:val="center"/>
              <w:rPr>
                <w:rFonts w:ascii="Arial" w:hAnsi="Arial" w:cs="Arial"/>
                <w:bCs/>
                <w:sz w:val="20"/>
                <w:szCs w:val="20"/>
              </w:rPr>
            </w:pPr>
            <w:r>
              <w:rPr>
                <w:rFonts w:ascii="Arial" w:hAnsi="Arial" w:cs="Arial"/>
                <w:bCs/>
                <w:sz w:val="20"/>
                <w:szCs w:val="20"/>
              </w:rPr>
              <w:t>No se operacionaliza</w:t>
            </w:r>
          </w:p>
        </w:tc>
      </w:tr>
      <w:tr w:rsidR="003F28A9">
        <w:trPr>
          <w:trHeight w:val="280"/>
          <w:jc w:val="center"/>
        </w:trPr>
        <w:tc>
          <w:tcPr>
            <w:tcW w:w="8277" w:type="dxa"/>
            <w:gridSpan w:val="4"/>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Standard"/>
              <w:widowControl w:val="0"/>
              <w:spacing w:after="200"/>
              <w:rPr>
                <w:rFonts w:ascii="Arial" w:hAnsi="Arial"/>
                <w:sz w:val="20"/>
                <w:szCs w:val="20"/>
              </w:rPr>
            </w:pPr>
            <w:r>
              <w:rPr>
                <w:rFonts w:ascii="Arial" w:hAnsi="Arial"/>
                <w:sz w:val="20"/>
                <w:szCs w:val="20"/>
              </w:rPr>
              <w:t xml:space="preserve">Fuente: </w:t>
            </w:r>
            <w:proofErr w:type="spellStart"/>
            <w:r>
              <w:rPr>
                <w:rFonts w:ascii="Arial" w:hAnsi="Arial"/>
                <w:sz w:val="20"/>
                <w:szCs w:val="20"/>
              </w:rPr>
              <w:t>Conati</w:t>
            </w:r>
            <w:proofErr w:type="spellEnd"/>
            <w:r>
              <w:rPr>
                <w:rFonts w:ascii="Arial" w:hAnsi="Arial"/>
                <w:sz w:val="20"/>
                <w:szCs w:val="20"/>
              </w:rPr>
              <w:t xml:space="preserve"> (2024)</w:t>
            </w:r>
          </w:p>
        </w:tc>
      </w:tr>
    </w:tbl>
    <w:p w:rsidR="003F28A9" w:rsidRDefault="003F28A9">
      <w:pPr>
        <w:pStyle w:val="Standard"/>
        <w:rPr>
          <w:rFonts w:ascii="Arial" w:eastAsia="Arial" w:hAnsi="Arial" w:cs="Arial"/>
        </w:rPr>
      </w:pPr>
    </w:p>
    <w:p w:rsidR="003F28A9" w:rsidRDefault="003F28A9">
      <w:pPr>
        <w:pStyle w:val="TableContents"/>
        <w:jc w:val="both"/>
        <w:rPr>
          <w:rFonts w:ascii="Arial" w:eastAsia="Arial" w:hAnsi="Arial" w:cs="Arial"/>
        </w:rPr>
      </w:pPr>
    </w:p>
    <w:p w:rsidR="003F28A9" w:rsidRDefault="003F28A9">
      <w:pPr>
        <w:pStyle w:val="TableContents"/>
        <w:jc w:val="both"/>
        <w:rPr>
          <w:rFonts w:ascii="Arial" w:eastAsia="Arial" w:hAnsi="Arial" w:cs="Arial"/>
        </w:rPr>
      </w:pPr>
    </w:p>
    <w:p w:rsidR="003F28A9" w:rsidRDefault="00000000">
      <w:pPr>
        <w:pStyle w:val="TableContents"/>
        <w:jc w:val="both"/>
      </w:pPr>
      <w:r>
        <w:rPr>
          <w:rFonts w:ascii="Arial" w:eastAsia="Arial" w:hAnsi="Arial" w:cs="Arial"/>
        </w:rPr>
        <w:t xml:space="preserve">NOTA: </w:t>
      </w:r>
      <w:r>
        <w:rPr>
          <w:rFonts w:ascii="Arial" w:eastAsia="DejaVu Math TeX Gyre" w:hAnsi="Arial" w:cs="DejaVu Math TeX Gyre"/>
        </w:rPr>
        <w:t xml:space="preserve">Los textos debe </w:t>
      </w:r>
      <w:r>
        <w:rPr>
          <w:rFonts w:ascii="Arial" w:eastAsia="Arial" w:hAnsi="Arial" w:cs="Arial"/>
        </w:rPr>
        <w:t>alinearse justificados, sin negritas, con tipo de letra Arial, tamaño 12, mayúsculas Iniciales y Espaciado de 1,5</w:t>
      </w: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3F28A9">
      <w:pPr>
        <w:pStyle w:val="TableContents"/>
        <w:jc w:val="both"/>
        <w:rPr>
          <w:rFonts w:ascii="Arial" w:eastAsia="Arial" w:hAnsi="Arial" w:cs="Arial"/>
          <w:b/>
          <w:bCs/>
        </w:rPr>
      </w:pPr>
    </w:p>
    <w:p w:rsidR="003F28A9" w:rsidRDefault="00000000">
      <w:pPr>
        <w:pStyle w:val="TableContents"/>
        <w:pageBreakBefore/>
        <w:jc w:val="both"/>
        <w:rPr>
          <w:rFonts w:ascii="Arial" w:eastAsia="Arial" w:hAnsi="Arial" w:cs="Arial"/>
          <w:b/>
          <w:bCs/>
        </w:rPr>
      </w:pPr>
      <w:r>
        <w:rPr>
          <w:rFonts w:ascii="Arial" w:eastAsia="Arial" w:hAnsi="Arial" w:cs="Arial"/>
          <w:b/>
          <w:bCs/>
        </w:rPr>
        <w:lastRenderedPageBreak/>
        <w:t>Procedimiento para el desarrollo del Caso de Estudio</w:t>
      </w:r>
    </w:p>
    <w:p w:rsidR="003F28A9" w:rsidRDefault="003F28A9">
      <w:pPr>
        <w:pStyle w:val="TableContents"/>
        <w:jc w:val="both"/>
        <w:rPr>
          <w:rFonts w:ascii="Arial" w:eastAsia="Arial" w:hAnsi="Arial" w:cs="Arial"/>
          <w:b/>
          <w:bCs/>
        </w:rPr>
      </w:pPr>
    </w:p>
    <w:p w:rsidR="003F28A9" w:rsidRDefault="00000000">
      <w:pPr>
        <w:pStyle w:val="TableContents"/>
        <w:jc w:val="both"/>
        <w:rPr>
          <w:rFonts w:ascii="Arial" w:eastAsia="Arial" w:hAnsi="Arial" w:cs="Arial"/>
        </w:rPr>
      </w:pPr>
      <w:r>
        <w:rPr>
          <w:rFonts w:ascii="Arial" w:eastAsia="Arial" w:hAnsi="Arial" w:cs="Arial"/>
        </w:rPr>
        <w:t xml:space="preserve">Los pasos a seguir </w:t>
      </w:r>
      <w:proofErr w:type="spellStart"/>
      <w:r>
        <w:rPr>
          <w:rFonts w:ascii="Arial" w:eastAsia="Arial" w:hAnsi="Arial" w:cs="Arial"/>
        </w:rPr>
        <w:t>parea</w:t>
      </w:r>
      <w:proofErr w:type="spellEnd"/>
      <w:r>
        <w:rPr>
          <w:rFonts w:ascii="Arial" w:eastAsia="Arial" w:hAnsi="Arial" w:cs="Arial"/>
        </w:rPr>
        <w:t xml:space="preserve"> el desarrollo del Caso de Estudio, se ilustran en el flujograma que se presenta en la Figura 1:</w:t>
      </w:r>
    </w:p>
    <w:p w:rsidR="003F28A9" w:rsidRDefault="00000000">
      <w:pPr>
        <w:pStyle w:val="TableContents"/>
        <w:jc w:val="both"/>
      </w:pPr>
      <w:r>
        <w:rPr>
          <w:rFonts w:ascii="Arial" w:eastAsia="Arial" w:hAnsi="Arial" w:cs="Arial"/>
          <w:noProof/>
        </w:rPr>
        <w:drawing>
          <wp:anchor distT="0" distB="0" distL="114300" distR="114300" simplePos="0" relativeHeight="4" behindDoc="0" locked="0" layoutInCell="1" allowOverlap="1">
            <wp:simplePos x="0" y="0"/>
            <wp:positionH relativeFrom="column">
              <wp:align>center</wp:align>
            </wp:positionH>
            <wp:positionV relativeFrom="paragraph">
              <wp:align>top</wp:align>
            </wp:positionV>
            <wp:extent cx="6332402" cy="3449162"/>
            <wp:effectExtent l="0" t="0" r="0" b="0"/>
            <wp:wrapSquare wrapText="bothSides"/>
            <wp:docPr id="142879834"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332402" cy="3449162"/>
                    </a:xfrm>
                    <a:prstGeom prst="rect">
                      <a:avLst/>
                    </a:prstGeom>
                    <a:noFill/>
                    <a:ln>
                      <a:noFill/>
                      <a:prstDash/>
                    </a:ln>
                  </pic:spPr>
                </pic:pic>
              </a:graphicData>
            </a:graphic>
          </wp:anchor>
        </w:drawing>
      </w:r>
    </w:p>
    <w:p w:rsidR="003F28A9" w:rsidRDefault="00000000">
      <w:pPr>
        <w:pStyle w:val="TableContents"/>
        <w:jc w:val="both"/>
        <w:rPr>
          <w:rFonts w:ascii="Arial" w:eastAsia="Arial" w:hAnsi="Arial" w:cs="Arial"/>
        </w:rPr>
      </w:pPr>
      <w:r>
        <w:rPr>
          <w:rFonts w:ascii="Arial" w:eastAsia="Arial" w:hAnsi="Arial" w:cs="Arial"/>
        </w:rPr>
        <w:t>Figura 1: Flujograma de desarrollo del Caso de Estudio.</w:t>
      </w:r>
    </w:p>
    <w:p w:rsidR="003F28A9" w:rsidRDefault="00000000">
      <w:pPr>
        <w:pStyle w:val="TableContents"/>
        <w:jc w:val="both"/>
        <w:rPr>
          <w:rFonts w:ascii="Arial" w:eastAsia="Arial" w:hAnsi="Arial" w:cs="Arial"/>
        </w:rPr>
      </w:pPr>
      <w:r>
        <w:rPr>
          <w:rFonts w:ascii="Arial" w:eastAsia="Arial" w:hAnsi="Arial" w:cs="Arial"/>
        </w:rPr>
        <w:t xml:space="preserve">Fuente: </w:t>
      </w:r>
      <w:proofErr w:type="spellStart"/>
      <w:r>
        <w:rPr>
          <w:rFonts w:ascii="Arial" w:eastAsia="Arial" w:hAnsi="Arial" w:cs="Arial"/>
        </w:rPr>
        <w:t>Conati</w:t>
      </w:r>
      <w:proofErr w:type="spellEnd"/>
      <w:r>
        <w:rPr>
          <w:rFonts w:ascii="Arial" w:eastAsia="Arial" w:hAnsi="Arial" w:cs="Arial"/>
        </w:rPr>
        <w:t>, 2024</w:t>
      </w:r>
    </w:p>
    <w:p w:rsidR="003F28A9" w:rsidRDefault="003F28A9">
      <w:pPr>
        <w:pStyle w:val="TableContents"/>
        <w:jc w:val="both"/>
        <w:rPr>
          <w:rFonts w:ascii="Arial" w:eastAsia="Arial" w:hAnsi="Arial" w:cs="Arial"/>
        </w:rPr>
      </w:pPr>
    </w:p>
    <w:p w:rsidR="003F28A9" w:rsidRDefault="003F28A9">
      <w:pPr>
        <w:pStyle w:val="TableContents"/>
        <w:jc w:val="both"/>
        <w:rPr>
          <w:rFonts w:ascii="Arial" w:eastAsia="Arial" w:hAnsi="Arial" w:cs="Arial"/>
          <w:b/>
          <w:bCs/>
        </w:rPr>
      </w:pPr>
    </w:p>
    <w:p w:rsidR="003F28A9" w:rsidRDefault="00000000">
      <w:pPr>
        <w:pStyle w:val="TableContents"/>
        <w:jc w:val="both"/>
        <w:rPr>
          <w:rFonts w:ascii="Arial" w:eastAsia="Arial" w:hAnsi="Arial" w:cs="Arial"/>
          <w:b/>
          <w:bCs/>
        </w:rPr>
      </w:pPr>
      <w:r>
        <w:rPr>
          <w:rFonts w:ascii="Arial" w:eastAsia="Arial" w:hAnsi="Arial" w:cs="Arial"/>
          <w:b/>
          <w:bCs/>
        </w:rPr>
        <w:t>Presupuesto para el desarrollo del Caso de Estudio</w:t>
      </w:r>
    </w:p>
    <w:p w:rsidR="003F28A9" w:rsidRDefault="003F28A9">
      <w:pPr>
        <w:pStyle w:val="TableContents"/>
        <w:jc w:val="both"/>
        <w:rPr>
          <w:rFonts w:ascii="Arial" w:eastAsia="Arial" w:hAnsi="Arial" w:cs="Arial"/>
          <w:b/>
          <w:bCs/>
        </w:rPr>
      </w:pPr>
    </w:p>
    <w:p w:rsidR="003F28A9" w:rsidRDefault="00000000">
      <w:pPr>
        <w:pStyle w:val="TableContents"/>
        <w:jc w:val="both"/>
        <w:rPr>
          <w:rFonts w:ascii="Arial" w:eastAsia="Arial" w:hAnsi="Arial" w:cs="Arial"/>
        </w:rPr>
      </w:pPr>
      <w:r>
        <w:rPr>
          <w:rFonts w:ascii="Arial" w:eastAsia="Arial" w:hAnsi="Arial" w:cs="Arial"/>
        </w:rPr>
        <w:t>En el anexo D, se propone un modelo para registrar el presupuesto asociado al desarrollo del Caso de Estudio.</w:t>
      </w:r>
    </w:p>
    <w:p w:rsidR="003F28A9" w:rsidRDefault="003F28A9">
      <w:pPr>
        <w:pStyle w:val="TableContents"/>
        <w:jc w:val="both"/>
        <w:rPr>
          <w:rFonts w:ascii="Arial" w:eastAsia="Arial" w:hAnsi="Arial" w:cs="Arial"/>
        </w:rPr>
      </w:pPr>
    </w:p>
    <w:p w:rsidR="003F28A9" w:rsidRDefault="003F28A9">
      <w:pPr>
        <w:pStyle w:val="TableContents"/>
        <w:jc w:val="both"/>
        <w:rPr>
          <w:rFonts w:ascii="Arial" w:eastAsia="Arial" w:hAnsi="Arial" w:cs="Arial"/>
        </w:rPr>
      </w:pPr>
    </w:p>
    <w:p w:rsidR="003F28A9" w:rsidRDefault="003F28A9">
      <w:pPr>
        <w:pStyle w:val="TableContents"/>
        <w:jc w:val="both"/>
        <w:rPr>
          <w:rFonts w:ascii="Arial" w:eastAsia="Arial" w:hAnsi="Arial" w:cs="Arial"/>
        </w:rPr>
      </w:pPr>
    </w:p>
    <w:p w:rsidR="003F28A9" w:rsidRDefault="00000000">
      <w:pPr>
        <w:pStyle w:val="TableContents"/>
        <w:jc w:val="both"/>
      </w:pPr>
      <w:r>
        <w:rPr>
          <w:rFonts w:ascii="Arial" w:eastAsia="Arial" w:hAnsi="Arial" w:cs="Arial"/>
        </w:rPr>
        <w:t xml:space="preserve">NOTA: </w:t>
      </w:r>
      <w:r>
        <w:rPr>
          <w:rFonts w:ascii="Arial" w:eastAsia="DejaVu Math TeX Gyre" w:hAnsi="Arial" w:cs="DejaVu Math TeX Gyre"/>
        </w:rPr>
        <w:t xml:space="preserve">Los textos debe </w:t>
      </w:r>
      <w:r>
        <w:rPr>
          <w:rFonts w:ascii="Arial" w:eastAsia="Arial" w:hAnsi="Arial" w:cs="Arial"/>
        </w:rPr>
        <w:t>alinearse justificados, sin negritas, con tipo de letra Arial, tamaño 12, mayúsculas Iniciales y Espaciado de 1,5</w:t>
      </w:r>
    </w:p>
    <w:p w:rsidR="003F28A9" w:rsidRDefault="003F28A9">
      <w:pPr>
        <w:pStyle w:val="TableContents"/>
        <w:jc w:val="both"/>
        <w:rPr>
          <w:rFonts w:ascii="Arial" w:eastAsia="Arial" w:hAnsi="Arial" w:cs="Arial"/>
        </w:rPr>
      </w:pPr>
    </w:p>
    <w:p w:rsidR="003F28A9" w:rsidRDefault="003F28A9">
      <w:pPr>
        <w:pStyle w:val="TableContents"/>
        <w:jc w:val="both"/>
        <w:rPr>
          <w:rFonts w:ascii="Arial" w:hAnsi="Arial"/>
        </w:rPr>
      </w:pPr>
    </w:p>
    <w:p w:rsidR="003F28A9" w:rsidRDefault="003F28A9">
      <w:pPr>
        <w:pStyle w:val="Textbody"/>
        <w:rPr>
          <w:rFonts w:ascii="Arial, sans-serif" w:hAnsi="Arial, sans-serif"/>
          <w:b/>
          <w:bCs/>
        </w:rPr>
      </w:pPr>
    </w:p>
    <w:p w:rsidR="003F28A9" w:rsidRDefault="00000000">
      <w:pPr>
        <w:pStyle w:val="Textbody"/>
        <w:pageBreakBefore/>
        <w:rPr>
          <w:rFonts w:ascii="Arial, sans-serif" w:hAnsi="Arial, sans-serif"/>
          <w:b/>
          <w:bCs/>
        </w:rPr>
      </w:pPr>
      <w:bookmarkStart w:id="1" w:name="docs-internal-guid-5cd77cb8-7fff-2cdb-21"/>
      <w:bookmarkEnd w:id="1"/>
      <w:r>
        <w:rPr>
          <w:rFonts w:ascii="Arial, sans-serif" w:hAnsi="Arial, sans-serif"/>
          <w:b/>
          <w:bCs/>
        </w:rPr>
        <w:lastRenderedPageBreak/>
        <w:t>Referencias</w:t>
      </w:r>
    </w:p>
    <w:p w:rsidR="003F28A9" w:rsidRDefault="00000000">
      <w:pPr>
        <w:pStyle w:val="Textbody"/>
        <w:spacing w:after="0" w:line="427" w:lineRule="auto"/>
        <w:ind w:left="567" w:hanging="510"/>
        <w:jc w:val="both"/>
        <w:rPr>
          <w:rFonts w:ascii="Arial, sans-serif" w:hAnsi="Arial, sans-serif"/>
          <w:sz w:val="20"/>
          <w:szCs w:val="20"/>
        </w:rPr>
      </w:pPr>
      <w:r>
        <w:rPr>
          <w:rFonts w:ascii="Arial, sans-serif" w:hAnsi="Arial, sans-serif"/>
          <w:sz w:val="20"/>
          <w:szCs w:val="20"/>
        </w:rPr>
        <w:t>El formato es el siguiente:</w:t>
      </w:r>
    </w:p>
    <w:p w:rsidR="003F28A9" w:rsidRDefault="00000000">
      <w:pPr>
        <w:pStyle w:val="Textbody"/>
        <w:spacing w:after="0" w:line="427" w:lineRule="auto"/>
        <w:ind w:left="567" w:hanging="510"/>
        <w:jc w:val="both"/>
      </w:pPr>
      <w:r>
        <w:rPr>
          <w:rFonts w:ascii="Arial, sans-serif" w:hAnsi="Arial, sans-serif"/>
          <w:sz w:val="20"/>
          <w:szCs w:val="20"/>
        </w:rPr>
        <w:t>Apellido e inicial del nombre (año) Título del documento. Entidad u organismo. Citado el __/__/__. Disponible en: (dirección web o URL)</w:t>
      </w:r>
    </w:p>
    <w:p w:rsidR="003F28A9" w:rsidRDefault="00000000">
      <w:pPr>
        <w:pStyle w:val="Textbody"/>
        <w:spacing w:after="0" w:line="427" w:lineRule="auto"/>
        <w:ind w:left="567" w:hanging="510"/>
        <w:jc w:val="both"/>
        <w:rPr>
          <w:rFonts w:ascii="Arial, sans-serif" w:hAnsi="Arial, sans-serif"/>
          <w:sz w:val="20"/>
          <w:szCs w:val="20"/>
        </w:rPr>
      </w:pPr>
      <w:r>
        <w:rPr>
          <w:rFonts w:ascii="Arial, sans-serif" w:hAnsi="Arial, sans-serif"/>
          <w:sz w:val="20"/>
          <w:szCs w:val="20"/>
        </w:rPr>
        <w:t>Ejemplo:</w:t>
      </w:r>
    </w:p>
    <w:p w:rsidR="003F28A9" w:rsidRDefault="00000000">
      <w:pPr>
        <w:pStyle w:val="Textbody"/>
        <w:spacing w:after="0" w:line="427" w:lineRule="auto"/>
        <w:ind w:left="567" w:hanging="510"/>
        <w:jc w:val="both"/>
      </w:pPr>
      <w:r>
        <w:rPr>
          <w:rFonts w:ascii="Arial, sans-serif" w:hAnsi="Arial, sans-serif"/>
          <w:sz w:val="20"/>
          <w:szCs w:val="20"/>
        </w:rPr>
        <w:t xml:space="preserve">Arias, Fidias (2012) El Proyecto de Investigación. Introducción a la metodología científica 6ta.edición, Editorial Episteme. Citado el 3 de febrero de 2023. Disponible en: </w:t>
      </w:r>
      <w:hyperlink r:id="rId10" w:history="1">
        <w:r w:rsidR="003F28A9">
          <w:rPr>
            <w:rFonts w:ascii="Arial, sans-serif" w:hAnsi="Arial, sans-serif"/>
            <w:sz w:val="20"/>
            <w:szCs w:val="20"/>
            <w:u w:val="single"/>
          </w:rPr>
          <w:t>https://tauniversity.org/sites/default/files/libro_el_proyecto_de_investigacion_de_fidias_g_arias.pdf</w:t>
        </w:r>
      </w:hyperlink>
      <w:r>
        <w:rPr>
          <w:sz w:val="20"/>
          <w:szCs w:val="20"/>
        </w:rPr>
        <w:t> </w:t>
      </w:r>
    </w:p>
    <w:p w:rsidR="003F28A9" w:rsidRDefault="003F28A9">
      <w:pPr>
        <w:pStyle w:val="TableContents"/>
        <w:rPr>
          <w:rFonts w:ascii="Arial" w:hAnsi="Arial"/>
          <w:b/>
          <w:bCs/>
        </w:rPr>
      </w:pPr>
    </w:p>
    <w:p w:rsidR="003F28A9" w:rsidRDefault="00000000">
      <w:pPr>
        <w:pStyle w:val="TableContents"/>
        <w:pageBreakBefore/>
        <w:rPr>
          <w:rFonts w:ascii="Arial" w:hAnsi="Arial"/>
          <w:b/>
          <w:bCs/>
        </w:rPr>
      </w:pPr>
      <w:r>
        <w:rPr>
          <w:rFonts w:ascii="Arial" w:hAnsi="Arial"/>
          <w:b/>
          <w:bCs/>
        </w:rPr>
        <w:lastRenderedPageBreak/>
        <w:t>ANEXOS</w:t>
      </w:r>
    </w:p>
    <w:p w:rsidR="003F28A9" w:rsidRDefault="003F28A9">
      <w:pPr>
        <w:pStyle w:val="TableContents"/>
        <w:rPr>
          <w:rFonts w:ascii="Arial" w:hAnsi="Arial"/>
          <w:b/>
          <w:bCs/>
        </w:rPr>
      </w:pPr>
    </w:p>
    <w:p w:rsidR="003F28A9" w:rsidRDefault="00000000">
      <w:pPr>
        <w:pStyle w:val="TableContents"/>
        <w:rPr>
          <w:rFonts w:ascii="Arial" w:hAnsi="Arial"/>
          <w:b/>
          <w:bCs/>
        </w:rPr>
      </w:pPr>
      <w:r>
        <w:rPr>
          <w:rFonts w:ascii="Arial" w:hAnsi="Arial"/>
          <w:b/>
          <w:bCs/>
        </w:rPr>
        <w:t>A. Cronograma de Actividades</w:t>
      </w:r>
    </w:p>
    <w:p w:rsidR="003F28A9" w:rsidRDefault="003F28A9">
      <w:pPr>
        <w:pStyle w:val="Standard"/>
        <w:rPr>
          <w:rFonts w:ascii="Arial" w:hAnsi="Arial"/>
          <w:b/>
          <w:bCs/>
        </w:rPr>
      </w:pPr>
      <w:bookmarkStart w:id="2" w:name="docs-internal-guid-2526428d-7fff-b326-92"/>
      <w:bookmarkEnd w:id="2"/>
    </w:p>
    <w:tbl>
      <w:tblPr>
        <w:tblW w:w="9972" w:type="dxa"/>
        <w:tblLayout w:type="fixed"/>
        <w:tblCellMar>
          <w:left w:w="10" w:type="dxa"/>
          <w:right w:w="10" w:type="dxa"/>
        </w:tblCellMar>
        <w:tblLook w:val="0000" w:firstRow="0" w:lastRow="0" w:firstColumn="0" w:lastColumn="0" w:noHBand="0" w:noVBand="0"/>
      </w:tblPr>
      <w:tblGrid>
        <w:gridCol w:w="1155"/>
        <w:gridCol w:w="1629"/>
        <w:gridCol w:w="1304"/>
        <w:gridCol w:w="861"/>
        <w:gridCol w:w="861"/>
        <w:gridCol w:w="861"/>
        <w:gridCol w:w="870"/>
        <w:gridCol w:w="734"/>
        <w:gridCol w:w="824"/>
        <w:gridCol w:w="873"/>
      </w:tblGrid>
      <w:tr w:rsidR="003F28A9">
        <w:tc>
          <w:tcPr>
            <w:tcW w:w="1155"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Hito/actividad</w:t>
            </w:r>
          </w:p>
        </w:tc>
        <w:tc>
          <w:tcPr>
            <w:tcW w:w="1629"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Descripción</w:t>
            </w:r>
          </w:p>
        </w:tc>
        <w:tc>
          <w:tcPr>
            <w:tcW w:w="1304"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Responsables</w:t>
            </w:r>
          </w:p>
        </w:tc>
        <w:tc>
          <w:tcPr>
            <w:tcW w:w="5884" w:type="dxa"/>
            <w:gridSpan w:val="7"/>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ind w:left="283"/>
              <w:jc w:val="center"/>
              <w:rPr>
                <w:rFonts w:ascii="Arial, sans-serif" w:hAnsi="Arial, sans-serif"/>
                <w:b/>
                <w:bCs/>
                <w:sz w:val="20"/>
              </w:rPr>
            </w:pPr>
            <w:r>
              <w:rPr>
                <w:rFonts w:ascii="Arial, sans-serif" w:hAnsi="Arial, sans-serif"/>
                <w:b/>
                <w:bCs/>
                <w:sz w:val="20"/>
              </w:rPr>
              <w:t>Duración: tiempo/mes </w:t>
            </w:r>
          </w:p>
        </w:tc>
      </w:tr>
      <w:tr w:rsidR="003F28A9">
        <w:tc>
          <w:tcPr>
            <w:tcW w:w="1155"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tc>
        <w:tc>
          <w:tcPr>
            <w:tcW w:w="1629"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tc>
        <w:tc>
          <w:tcPr>
            <w:tcW w:w="1304"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tc>
        <w:tc>
          <w:tcPr>
            <w:tcW w:w="5884" w:type="dxa"/>
            <w:gridSpan w:val="7"/>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PERÍODO (TRIMESTRE O SEMESTRE)</w:t>
            </w:r>
          </w:p>
        </w:tc>
      </w:tr>
      <w:tr w:rsidR="003F28A9">
        <w:tc>
          <w:tcPr>
            <w:tcW w:w="1155"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tc>
        <w:tc>
          <w:tcPr>
            <w:tcW w:w="1629"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tc>
        <w:tc>
          <w:tcPr>
            <w:tcW w:w="1304"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MES _:</w:t>
            </w:r>
          </w:p>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202_</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MES _:</w:t>
            </w:r>
          </w:p>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202_</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MES _:</w:t>
            </w:r>
          </w:p>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202_</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MES _:</w:t>
            </w:r>
          </w:p>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202_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MES _:</w:t>
            </w:r>
          </w:p>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202_</w:t>
            </w:r>
          </w:p>
        </w:tc>
        <w:tc>
          <w:tcPr>
            <w:tcW w:w="824"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MES _:</w:t>
            </w:r>
          </w:p>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202_</w:t>
            </w:r>
          </w:p>
        </w:tc>
        <w:tc>
          <w:tcPr>
            <w:tcW w:w="873"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MES _:</w:t>
            </w:r>
          </w:p>
          <w:p w:rsidR="003F28A9" w:rsidRDefault="00000000">
            <w:pPr>
              <w:pStyle w:val="TableContents"/>
              <w:spacing w:line="288" w:lineRule="auto"/>
              <w:jc w:val="center"/>
              <w:rPr>
                <w:rFonts w:ascii="Arial, sans-serif" w:hAnsi="Arial, sans-serif"/>
                <w:b/>
                <w:sz w:val="16"/>
              </w:rPr>
            </w:pPr>
            <w:r>
              <w:rPr>
                <w:rFonts w:ascii="Arial, sans-serif" w:hAnsi="Arial, sans-serif"/>
                <w:b/>
                <w:sz w:val="16"/>
              </w:rPr>
              <w:t>202_</w:t>
            </w:r>
          </w:p>
        </w:tc>
      </w:tr>
      <w:tr w:rsidR="003F28A9">
        <w:tc>
          <w:tcPr>
            <w:tcW w:w="1155"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ind w:left="29"/>
              <w:rPr>
                <w:rFonts w:ascii="Arial, sans-serif" w:hAnsi="Arial, sans-serif"/>
                <w:sz w:val="16"/>
              </w:rPr>
            </w:pPr>
            <w:r>
              <w:rPr>
                <w:rFonts w:ascii="Arial, sans-serif" w:hAnsi="Arial, sans-serif"/>
                <w:sz w:val="16"/>
              </w:rPr>
              <w:t>Módulo I Introductorio</w:t>
            </w:r>
          </w:p>
        </w:tc>
        <w:tc>
          <w:tcPr>
            <w:tcW w:w="1629"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 Selección del Área Temática: _______________</w:t>
            </w:r>
          </w:p>
          <w:p w:rsidR="003F28A9" w:rsidRDefault="00000000">
            <w:pPr>
              <w:pStyle w:val="TableContents"/>
              <w:spacing w:line="288" w:lineRule="auto"/>
              <w:rPr>
                <w:rFonts w:ascii="Arial, sans-serif" w:hAnsi="Arial, sans-serif"/>
                <w:sz w:val="16"/>
              </w:rPr>
            </w:pPr>
            <w:r>
              <w:rPr>
                <w:rFonts w:ascii="Arial, sans-serif" w:hAnsi="Arial, sans-serif"/>
                <w:sz w:val="16"/>
              </w:rPr>
              <w:t>- Los 7 cuestionamientos</w:t>
            </w:r>
          </w:p>
          <w:p w:rsidR="003F28A9" w:rsidRDefault="00000000">
            <w:pPr>
              <w:pStyle w:val="TableContents"/>
              <w:spacing w:line="288" w:lineRule="auto"/>
              <w:rPr>
                <w:rFonts w:ascii="Arial, sans-serif" w:hAnsi="Arial, sans-serif"/>
                <w:sz w:val="16"/>
              </w:rPr>
            </w:pPr>
            <w:r>
              <w:rPr>
                <w:rFonts w:ascii="Arial, sans-serif" w:hAnsi="Arial, sans-serif"/>
                <w:sz w:val="16"/>
              </w:rPr>
              <w:t>- Título preliminar y preguntas del Caso de Estudio</w:t>
            </w:r>
          </w:p>
        </w:tc>
        <w:tc>
          <w:tcPr>
            <w:tcW w:w="130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(participante)</w:t>
            </w:r>
          </w:p>
          <w:p w:rsidR="003F28A9" w:rsidRDefault="00000000">
            <w:pPr>
              <w:pStyle w:val="TableContents"/>
              <w:spacing w:line="288" w:lineRule="auto"/>
              <w:rPr>
                <w:rFonts w:ascii="Arial, sans-serif" w:hAnsi="Arial, sans-serif"/>
                <w:sz w:val="16"/>
              </w:rPr>
            </w:pPr>
            <w:r>
              <w:rPr>
                <w:rFonts w:ascii="Arial, sans-serif" w:hAnsi="Arial, sans-serif"/>
                <w:sz w:val="16"/>
              </w:rPr>
              <w:t>(mediador)</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both"/>
              <w:rPr>
                <w:rFonts w:ascii="Arial, sans-serif" w:hAnsi="Arial, sans-serif"/>
                <w:sz w:val="12"/>
              </w:rPr>
            </w:pPr>
            <w:r>
              <w:rPr>
                <w:rFonts w:ascii="Arial, sans-serif" w:hAnsi="Arial, sans-serif"/>
                <w:sz w:val="12"/>
              </w:rPr>
              <w:t>Planeado: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XXXXXXXX</w:t>
            </w:r>
          </w:p>
          <w:p w:rsidR="003F28A9" w:rsidRDefault="003F28A9">
            <w:pPr>
              <w:pStyle w:val="TableContents"/>
              <w:spacing w:line="288" w:lineRule="auto"/>
              <w:jc w:val="both"/>
              <w:rPr>
                <w:rFonts w:ascii="Arial, sans-serif" w:hAnsi="Arial, sans-serif"/>
                <w:sz w:val="12"/>
              </w:rPr>
            </w:pPr>
          </w:p>
          <w:p w:rsidR="003F28A9" w:rsidRDefault="00000000">
            <w:pPr>
              <w:pStyle w:val="TableContents"/>
              <w:spacing w:line="288" w:lineRule="auto"/>
              <w:jc w:val="both"/>
              <w:rPr>
                <w:rFonts w:ascii="Arial, sans-serif" w:hAnsi="Arial, sans-serif"/>
                <w:sz w:val="12"/>
              </w:rPr>
            </w:pPr>
            <w:r>
              <w:rPr>
                <w:rFonts w:ascii="Arial, sans-serif" w:hAnsi="Arial, sans-serif"/>
                <w:sz w:val="12"/>
              </w:rPr>
              <w:t>Ejecutado: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WWWWW</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24"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c>
          <w:tcPr>
            <w:tcW w:w="873"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r>
      <w:tr w:rsidR="003F28A9">
        <w:tc>
          <w:tcPr>
            <w:tcW w:w="1155"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ind w:left="29"/>
              <w:rPr>
                <w:rFonts w:ascii="Arial, sans-serif" w:hAnsi="Arial, sans-serif"/>
                <w:sz w:val="16"/>
              </w:rPr>
            </w:pPr>
            <w:r>
              <w:rPr>
                <w:rFonts w:ascii="Arial, sans-serif" w:hAnsi="Arial, sans-serif"/>
                <w:sz w:val="16"/>
              </w:rPr>
              <w:t>Módulo II Marco Legal de las TI</w:t>
            </w:r>
          </w:p>
        </w:tc>
        <w:tc>
          <w:tcPr>
            <w:tcW w:w="1629"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Ordenamiento jurídico del Caso de Estudio</w:t>
            </w:r>
          </w:p>
        </w:tc>
        <w:tc>
          <w:tcPr>
            <w:tcW w:w="130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(participante)</w:t>
            </w:r>
          </w:p>
          <w:p w:rsidR="003F28A9" w:rsidRDefault="00000000">
            <w:pPr>
              <w:pStyle w:val="TableContents"/>
              <w:spacing w:line="288" w:lineRule="auto"/>
              <w:rPr>
                <w:rFonts w:ascii="Arial, sans-serif" w:hAnsi="Arial, sans-serif"/>
                <w:sz w:val="16"/>
              </w:rPr>
            </w:pPr>
            <w:r>
              <w:rPr>
                <w:rFonts w:ascii="Arial, sans-serif" w:hAnsi="Arial, sans-serif"/>
                <w:sz w:val="16"/>
              </w:rPr>
              <w:t>(mediador)</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spacing w:line="288" w:lineRule="auto"/>
              <w:jc w:val="both"/>
              <w:rPr>
                <w:rFonts w:ascii="Arial, sans-serif" w:hAnsi="Arial, sans-serif"/>
                <w:sz w:val="12"/>
              </w:rPr>
            </w:pP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both"/>
              <w:rPr>
                <w:rFonts w:ascii="Arial, sans-serif" w:hAnsi="Arial, sans-serif"/>
                <w:sz w:val="12"/>
              </w:rPr>
            </w:pPr>
            <w:r>
              <w:rPr>
                <w:rFonts w:ascii="Arial, sans-serif" w:hAnsi="Arial, sans-serif"/>
                <w:sz w:val="12"/>
              </w:rPr>
              <w:t>Planeado: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XXXXXXXX</w:t>
            </w:r>
          </w:p>
          <w:p w:rsidR="003F28A9" w:rsidRDefault="003F28A9">
            <w:pPr>
              <w:pStyle w:val="TableContents"/>
              <w:spacing w:line="288" w:lineRule="auto"/>
              <w:jc w:val="both"/>
              <w:rPr>
                <w:rFonts w:ascii="Arial, sans-serif" w:hAnsi="Arial, sans-serif"/>
                <w:sz w:val="12"/>
              </w:rPr>
            </w:pPr>
          </w:p>
          <w:p w:rsidR="003F28A9" w:rsidRDefault="00000000">
            <w:pPr>
              <w:pStyle w:val="TableContents"/>
              <w:spacing w:line="288" w:lineRule="auto"/>
              <w:jc w:val="both"/>
              <w:rPr>
                <w:rFonts w:ascii="Arial, sans-serif" w:hAnsi="Arial, sans-serif"/>
                <w:sz w:val="12"/>
              </w:rPr>
            </w:pPr>
            <w:r>
              <w:rPr>
                <w:rFonts w:ascii="Arial, sans-serif" w:hAnsi="Arial, sans-serif"/>
                <w:sz w:val="12"/>
              </w:rPr>
              <w:t>Ejecutado: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WWWWW</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24"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c>
          <w:tcPr>
            <w:tcW w:w="873"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r>
      <w:tr w:rsidR="003F28A9">
        <w:tc>
          <w:tcPr>
            <w:tcW w:w="1155"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ind w:left="29"/>
              <w:rPr>
                <w:rFonts w:ascii="Arial, sans-serif" w:hAnsi="Arial, sans-serif"/>
                <w:sz w:val="16"/>
              </w:rPr>
            </w:pPr>
            <w:r>
              <w:rPr>
                <w:rFonts w:ascii="Arial, sans-serif" w:hAnsi="Arial, sans-serif"/>
                <w:sz w:val="16"/>
              </w:rPr>
              <w:t>Módulo III Gestión de Proyectos TI</w:t>
            </w:r>
          </w:p>
        </w:tc>
        <w:tc>
          <w:tcPr>
            <w:tcW w:w="1629"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Documento inicial de Proyecto aplicado al Caso de Estudio</w:t>
            </w:r>
          </w:p>
        </w:tc>
        <w:tc>
          <w:tcPr>
            <w:tcW w:w="130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(participante)</w:t>
            </w:r>
          </w:p>
          <w:p w:rsidR="003F28A9" w:rsidRDefault="00000000">
            <w:pPr>
              <w:pStyle w:val="TableContents"/>
              <w:spacing w:line="288" w:lineRule="auto"/>
              <w:rPr>
                <w:rFonts w:ascii="Arial, sans-serif" w:hAnsi="Arial, sans-serif"/>
                <w:sz w:val="16"/>
              </w:rPr>
            </w:pPr>
            <w:r>
              <w:rPr>
                <w:rFonts w:ascii="Arial, sans-serif" w:hAnsi="Arial, sans-serif"/>
                <w:sz w:val="16"/>
              </w:rPr>
              <w:t>(mediador)</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spacing w:line="288" w:lineRule="auto"/>
              <w:jc w:val="both"/>
              <w:rPr>
                <w:rFonts w:ascii="Arial, sans-serif" w:hAnsi="Arial, sans-serif"/>
                <w:sz w:val="16"/>
              </w:rPr>
            </w:pP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both"/>
              <w:rPr>
                <w:rFonts w:ascii="Arial, sans-serif" w:hAnsi="Arial, sans-serif"/>
                <w:sz w:val="12"/>
              </w:rPr>
            </w:pPr>
            <w:r>
              <w:rPr>
                <w:rFonts w:ascii="Arial, sans-serif" w:hAnsi="Arial, sans-serif"/>
                <w:sz w:val="12"/>
              </w:rPr>
              <w:t>Planeado: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XXXXXXXX</w:t>
            </w:r>
          </w:p>
          <w:p w:rsidR="003F28A9" w:rsidRDefault="003F28A9">
            <w:pPr>
              <w:pStyle w:val="TableContents"/>
              <w:spacing w:line="288" w:lineRule="auto"/>
              <w:jc w:val="both"/>
              <w:rPr>
                <w:rFonts w:ascii="Arial, sans-serif" w:hAnsi="Arial, sans-serif"/>
                <w:sz w:val="12"/>
              </w:rPr>
            </w:pPr>
          </w:p>
          <w:p w:rsidR="003F28A9" w:rsidRDefault="00000000">
            <w:pPr>
              <w:pStyle w:val="TableContents"/>
              <w:spacing w:line="288" w:lineRule="auto"/>
              <w:jc w:val="both"/>
              <w:rPr>
                <w:rFonts w:ascii="Arial, sans-serif" w:hAnsi="Arial, sans-serif"/>
                <w:sz w:val="12"/>
              </w:rPr>
            </w:pPr>
            <w:r>
              <w:rPr>
                <w:rFonts w:ascii="Arial, sans-serif" w:hAnsi="Arial, sans-serif"/>
                <w:sz w:val="12"/>
              </w:rPr>
              <w:t>Ejecutado: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WWWWW</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24"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c>
          <w:tcPr>
            <w:tcW w:w="873"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r>
      <w:tr w:rsidR="003F28A9">
        <w:tc>
          <w:tcPr>
            <w:tcW w:w="1155"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ind w:left="29"/>
              <w:rPr>
                <w:rFonts w:ascii="Arial, sans-serif" w:hAnsi="Arial, sans-serif"/>
                <w:sz w:val="16"/>
              </w:rPr>
            </w:pPr>
            <w:r>
              <w:rPr>
                <w:rFonts w:ascii="Arial, sans-serif" w:hAnsi="Arial, sans-serif"/>
                <w:sz w:val="16"/>
              </w:rPr>
              <w:t>Módulo IV Área Temática de Egreso:</w:t>
            </w:r>
          </w:p>
          <w:p w:rsidR="003F28A9" w:rsidRDefault="00000000">
            <w:pPr>
              <w:pStyle w:val="TableContents"/>
              <w:spacing w:line="288" w:lineRule="auto"/>
              <w:ind w:left="29"/>
              <w:rPr>
                <w:rFonts w:ascii="Arial, sans-serif" w:hAnsi="Arial, sans-serif"/>
                <w:sz w:val="16"/>
              </w:rPr>
            </w:pPr>
            <w:r>
              <w:rPr>
                <w:rFonts w:ascii="Arial, sans-serif" w:hAnsi="Arial, sans-serif"/>
                <w:sz w:val="16"/>
              </w:rPr>
              <w:t>__________</w:t>
            </w:r>
          </w:p>
        </w:tc>
        <w:tc>
          <w:tcPr>
            <w:tcW w:w="1629"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 Primera versión del Caso de estudios</w:t>
            </w:r>
          </w:p>
          <w:p w:rsidR="003F28A9" w:rsidRDefault="00000000">
            <w:pPr>
              <w:pStyle w:val="TableContents"/>
              <w:spacing w:line="288" w:lineRule="auto"/>
              <w:rPr>
                <w:rFonts w:ascii="Arial, sans-serif" w:hAnsi="Arial, sans-serif"/>
                <w:sz w:val="16"/>
              </w:rPr>
            </w:pPr>
            <w:r>
              <w:rPr>
                <w:rFonts w:ascii="Arial, sans-serif" w:hAnsi="Arial, sans-serif"/>
                <w:sz w:val="16"/>
              </w:rPr>
              <w:t>- Diagnosis</w:t>
            </w:r>
          </w:p>
          <w:p w:rsidR="003F28A9" w:rsidRDefault="00000000">
            <w:pPr>
              <w:pStyle w:val="TableContents"/>
              <w:spacing w:line="288" w:lineRule="auto"/>
              <w:rPr>
                <w:rFonts w:ascii="Arial, sans-serif" w:hAnsi="Arial, sans-serif"/>
                <w:sz w:val="16"/>
              </w:rPr>
            </w:pPr>
            <w:r>
              <w:rPr>
                <w:rFonts w:ascii="Arial, sans-serif" w:hAnsi="Arial, sans-serif"/>
                <w:sz w:val="16"/>
              </w:rPr>
              <w:t>- Resultados</w:t>
            </w:r>
          </w:p>
          <w:p w:rsidR="003F28A9" w:rsidRDefault="00000000">
            <w:pPr>
              <w:pStyle w:val="TableContents"/>
              <w:spacing w:line="288" w:lineRule="auto"/>
              <w:rPr>
                <w:rFonts w:ascii="Arial, sans-serif" w:hAnsi="Arial, sans-serif"/>
                <w:sz w:val="16"/>
              </w:rPr>
            </w:pPr>
            <w:r>
              <w:rPr>
                <w:rFonts w:ascii="Arial, sans-serif" w:hAnsi="Arial, sans-serif"/>
                <w:sz w:val="16"/>
              </w:rPr>
              <w:t>- Presentación</w:t>
            </w:r>
          </w:p>
          <w:p w:rsidR="003F28A9" w:rsidRDefault="003F28A9">
            <w:pPr>
              <w:pStyle w:val="TableContents"/>
              <w:spacing w:line="288" w:lineRule="auto"/>
              <w:rPr>
                <w:rFonts w:ascii="Arial, sans-serif" w:hAnsi="Arial, sans-serif"/>
                <w:sz w:val="16"/>
              </w:rPr>
            </w:pPr>
          </w:p>
        </w:tc>
        <w:tc>
          <w:tcPr>
            <w:tcW w:w="130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rPr>
                <w:rFonts w:ascii="Arial, sans-serif" w:hAnsi="Arial, sans-serif"/>
                <w:sz w:val="16"/>
              </w:rPr>
            </w:pPr>
            <w:r>
              <w:rPr>
                <w:rFonts w:ascii="Arial, sans-serif" w:hAnsi="Arial, sans-serif"/>
                <w:sz w:val="16"/>
              </w:rPr>
              <w:t>(participante)</w:t>
            </w:r>
          </w:p>
          <w:p w:rsidR="003F28A9" w:rsidRDefault="00000000">
            <w:pPr>
              <w:pStyle w:val="TableContents"/>
              <w:spacing w:line="288" w:lineRule="auto"/>
              <w:rPr>
                <w:rFonts w:ascii="Arial, sans-serif" w:hAnsi="Arial, sans-serif"/>
                <w:sz w:val="16"/>
              </w:rPr>
            </w:pPr>
            <w:r>
              <w:rPr>
                <w:rFonts w:ascii="Arial, sans-serif" w:hAnsi="Arial, sans-serif"/>
                <w:sz w:val="16"/>
              </w:rPr>
              <w:t>(mediador)</w:t>
            </w: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spacing w:line="288" w:lineRule="auto"/>
              <w:jc w:val="both"/>
              <w:rPr>
                <w:rFonts w:ascii="Arial, sans-serif" w:hAnsi="Arial, sans-serif"/>
                <w:sz w:val="16"/>
              </w:rPr>
            </w:pPr>
          </w:p>
        </w:tc>
        <w:tc>
          <w:tcPr>
            <w:tcW w:w="861"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spacing w:line="288" w:lineRule="auto"/>
              <w:rPr>
                <w:rFonts w:ascii="Arial, sans-serif" w:hAnsi="Arial, sans-serif"/>
                <w:sz w:val="16"/>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000000">
            <w:pPr>
              <w:pStyle w:val="TableContents"/>
              <w:spacing w:line="288" w:lineRule="auto"/>
              <w:jc w:val="both"/>
              <w:rPr>
                <w:rFonts w:ascii="Arial, sans-serif" w:hAnsi="Arial, sans-serif"/>
                <w:sz w:val="12"/>
              </w:rPr>
            </w:pPr>
            <w:r>
              <w:rPr>
                <w:rFonts w:ascii="Arial, sans-serif" w:hAnsi="Arial, sans-serif"/>
                <w:sz w:val="12"/>
              </w:rPr>
              <w:t>Planeado: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XXXXXXXX</w:t>
            </w:r>
          </w:p>
          <w:p w:rsidR="003F28A9" w:rsidRDefault="003F28A9">
            <w:pPr>
              <w:pStyle w:val="TableContents"/>
              <w:spacing w:line="288" w:lineRule="auto"/>
              <w:jc w:val="both"/>
              <w:rPr>
                <w:rFonts w:ascii="Arial, sans-serif" w:hAnsi="Arial, sans-serif"/>
                <w:sz w:val="12"/>
              </w:rPr>
            </w:pPr>
          </w:p>
          <w:p w:rsidR="003F28A9" w:rsidRDefault="00000000">
            <w:pPr>
              <w:pStyle w:val="TableContents"/>
              <w:spacing w:line="288" w:lineRule="auto"/>
              <w:jc w:val="both"/>
              <w:rPr>
                <w:rFonts w:ascii="Arial, sans-serif" w:hAnsi="Arial, sans-serif"/>
                <w:sz w:val="12"/>
              </w:rPr>
            </w:pPr>
            <w:r>
              <w:rPr>
                <w:rFonts w:ascii="Arial, sans-serif" w:hAnsi="Arial, sans-serif"/>
                <w:sz w:val="12"/>
              </w:rPr>
              <w:t>Ejecutado:</w:t>
            </w:r>
          </w:p>
          <w:p w:rsidR="003F28A9" w:rsidRDefault="00000000">
            <w:pPr>
              <w:pStyle w:val="TableContents"/>
              <w:spacing w:line="288" w:lineRule="auto"/>
              <w:jc w:val="both"/>
              <w:rPr>
                <w:rFonts w:ascii="Arial, sans-serif" w:hAnsi="Arial, sans-serif"/>
                <w:sz w:val="12"/>
              </w:rPr>
            </w:pPr>
            <w:r>
              <w:rPr>
                <w:rFonts w:ascii="Arial, sans-serif" w:hAnsi="Arial, sans-serif"/>
                <w:sz w:val="12"/>
              </w:rPr>
              <w:t>WWWWW</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28" w:type="dxa"/>
              <w:left w:w="103" w:type="dxa"/>
              <w:bottom w:w="28" w:type="dxa"/>
              <w:right w:w="108" w:type="dxa"/>
            </w:tcMar>
            <w:vAlign w:val="center"/>
          </w:tcPr>
          <w:p w:rsidR="003F28A9" w:rsidRDefault="003F28A9">
            <w:pPr>
              <w:pStyle w:val="TableContents"/>
            </w:pPr>
          </w:p>
        </w:tc>
        <w:tc>
          <w:tcPr>
            <w:tcW w:w="824"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c>
          <w:tcPr>
            <w:tcW w:w="873" w:type="dxa"/>
            <w:tcBorders>
              <w:top w:val="single" w:sz="4" w:space="0" w:color="000000"/>
              <w:left w:val="single" w:sz="4" w:space="0" w:color="000000"/>
              <w:bottom w:val="single" w:sz="4" w:space="0" w:color="000000"/>
              <w:right w:val="single" w:sz="4" w:space="0" w:color="000000"/>
            </w:tcBorders>
            <w:shd w:val="clear" w:color="auto" w:fill="auto"/>
            <w:tcMar>
              <w:top w:w="28" w:type="dxa"/>
              <w:left w:w="28" w:type="dxa"/>
              <w:bottom w:w="28" w:type="dxa"/>
              <w:right w:w="28" w:type="dxa"/>
            </w:tcMar>
            <w:vAlign w:val="center"/>
          </w:tcPr>
          <w:p w:rsidR="003F28A9" w:rsidRDefault="003F28A9">
            <w:pPr>
              <w:pStyle w:val="TableContents"/>
            </w:pPr>
          </w:p>
        </w:tc>
      </w:tr>
    </w:tbl>
    <w:p w:rsidR="003F28A9" w:rsidRDefault="00000000">
      <w:pPr>
        <w:pStyle w:val="Textbody"/>
        <w:spacing w:after="0" w:line="288" w:lineRule="auto"/>
        <w:rPr>
          <w:rFonts w:ascii="Arial, sans-serif" w:hAnsi="Arial, sans-serif"/>
          <w:i/>
          <w:sz w:val="16"/>
        </w:rPr>
      </w:pPr>
      <w:r>
        <w:rPr>
          <w:rFonts w:ascii="Arial, sans-serif" w:hAnsi="Arial, sans-serif"/>
          <w:i/>
          <w:sz w:val="16"/>
        </w:rPr>
        <w:t xml:space="preserve">Fuente: </w:t>
      </w:r>
      <w:proofErr w:type="spellStart"/>
      <w:r>
        <w:rPr>
          <w:rFonts w:ascii="Arial, sans-serif" w:hAnsi="Arial, sans-serif"/>
          <w:i/>
          <w:sz w:val="16"/>
        </w:rPr>
        <w:t>Conati</w:t>
      </w:r>
      <w:proofErr w:type="spellEnd"/>
      <w:r>
        <w:rPr>
          <w:rFonts w:ascii="Arial, sans-serif" w:hAnsi="Arial, sans-serif"/>
          <w:i/>
          <w:sz w:val="16"/>
        </w:rPr>
        <w:t>, 2024</w:t>
      </w:r>
    </w:p>
    <w:p w:rsidR="003F28A9" w:rsidRDefault="003F28A9">
      <w:pPr>
        <w:pStyle w:val="TableContents"/>
        <w:rPr>
          <w:rFonts w:ascii="Arial" w:hAnsi="Arial"/>
          <w:b/>
          <w:bCs/>
        </w:rPr>
      </w:pPr>
    </w:p>
    <w:p w:rsidR="003F28A9" w:rsidRDefault="003F28A9">
      <w:pPr>
        <w:pStyle w:val="TableContents"/>
        <w:rPr>
          <w:rFonts w:ascii="Arial" w:hAnsi="Arial"/>
          <w:b/>
          <w:bCs/>
        </w:rPr>
      </w:pPr>
    </w:p>
    <w:p w:rsidR="003F28A9" w:rsidRDefault="003F28A9">
      <w:pPr>
        <w:pStyle w:val="TableContents"/>
        <w:pageBreakBefore/>
        <w:rPr>
          <w:rFonts w:ascii="Arial" w:hAnsi="Arial"/>
          <w:b/>
          <w:bCs/>
        </w:rPr>
      </w:pPr>
    </w:p>
    <w:p w:rsidR="003F28A9" w:rsidRDefault="00000000">
      <w:pPr>
        <w:pStyle w:val="TableContents"/>
        <w:rPr>
          <w:rFonts w:ascii="Arial" w:hAnsi="Arial"/>
          <w:b/>
          <w:bCs/>
        </w:rPr>
      </w:pPr>
      <w:r>
        <w:rPr>
          <w:rFonts w:ascii="Arial" w:hAnsi="Arial"/>
          <w:b/>
          <w:bCs/>
        </w:rPr>
        <w:t>ANEXO</w:t>
      </w:r>
    </w:p>
    <w:p w:rsidR="003F28A9" w:rsidRDefault="003F28A9">
      <w:pPr>
        <w:pStyle w:val="TableContents"/>
        <w:rPr>
          <w:rFonts w:ascii="Arial" w:hAnsi="Arial"/>
          <w:b/>
          <w:bCs/>
        </w:rPr>
      </w:pPr>
    </w:p>
    <w:p w:rsidR="003F28A9" w:rsidRDefault="00000000">
      <w:pPr>
        <w:pStyle w:val="TableContents"/>
        <w:rPr>
          <w:rFonts w:ascii="Arial" w:hAnsi="Arial"/>
          <w:b/>
          <w:bCs/>
        </w:rPr>
      </w:pPr>
      <w:r>
        <w:rPr>
          <w:rFonts w:ascii="Arial" w:hAnsi="Arial"/>
          <w:b/>
          <w:bCs/>
        </w:rPr>
        <w:t>B. Cuestionario</w:t>
      </w:r>
    </w:p>
    <w:p w:rsidR="003F28A9" w:rsidRDefault="003F28A9">
      <w:pPr>
        <w:pStyle w:val="TableContents"/>
        <w:rPr>
          <w:rFonts w:ascii="Arial" w:hAnsi="Arial"/>
          <w:b/>
          <w:bCs/>
        </w:rPr>
      </w:pPr>
    </w:p>
    <w:p w:rsidR="003F28A9" w:rsidRDefault="003F28A9">
      <w:pPr>
        <w:pStyle w:val="LO-normal1"/>
        <w:spacing w:line="360" w:lineRule="auto"/>
        <w:jc w:val="both"/>
        <w:rPr>
          <w:rFonts w:ascii="Arial" w:eastAsia="Arial" w:hAnsi="Arial" w:cs="Arial"/>
          <w:b/>
        </w:rPr>
      </w:pPr>
    </w:p>
    <w:p w:rsidR="003F28A9" w:rsidRDefault="00000000">
      <w:pPr>
        <w:pStyle w:val="LO-normal1"/>
        <w:spacing w:line="360" w:lineRule="auto"/>
        <w:jc w:val="both"/>
      </w:pPr>
      <w:r>
        <w:rPr>
          <w:rFonts w:ascii="Arial" w:eastAsia="Arial" w:hAnsi="Arial" w:cs="Arial"/>
          <w:b/>
          <w:noProof/>
        </w:rPr>
        <w:drawing>
          <wp:anchor distT="0" distB="0" distL="114300" distR="114300" simplePos="0" relativeHeight="3" behindDoc="0" locked="0" layoutInCell="1" allowOverlap="1">
            <wp:simplePos x="0" y="0"/>
            <wp:positionH relativeFrom="column">
              <wp:posOffset>2343963</wp:posOffset>
            </wp:positionH>
            <wp:positionV relativeFrom="paragraph">
              <wp:posOffset>-440640</wp:posOffset>
            </wp:positionV>
            <wp:extent cx="1454398" cy="1243081"/>
            <wp:effectExtent l="0" t="0" r="0" b="0"/>
            <wp:wrapNone/>
            <wp:docPr id="1143970897" name="Imagen con transparencia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454398" cy="1243081"/>
                    </a:xfrm>
                    <a:prstGeom prst="rect">
                      <a:avLst/>
                    </a:prstGeom>
                    <a:noFill/>
                    <a:ln>
                      <a:noFill/>
                      <a:prstDash/>
                    </a:ln>
                  </pic:spPr>
                </pic:pic>
              </a:graphicData>
            </a:graphic>
          </wp:anchor>
        </w:drawing>
      </w:r>
    </w:p>
    <w:p w:rsidR="003F28A9" w:rsidRDefault="003F28A9">
      <w:pPr>
        <w:pStyle w:val="LO-normal1"/>
        <w:spacing w:line="360" w:lineRule="auto"/>
        <w:jc w:val="both"/>
        <w:rPr>
          <w:rFonts w:ascii="Arial" w:eastAsia="Arial" w:hAnsi="Arial" w:cs="Arial"/>
          <w:b/>
        </w:rPr>
      </w:pPr>
    </w:p>
    <w:p w:rsidR="003F28A9" w:rsidRDefault="003F28A9">
      <w:pPr>
        <w:pStyle w:val="LO-normal1"/>
        <w:spacing w:line="360" w:lineRule="auto"/>
        <w:jc w:val="both"/>
        <w:rPr>
          <w:rFonts w:ascii="Arial" w:eastAsia="Arial" w:hAnsi="Arial" w:cs="Arial"/>
          <w:b/>
        </w:rPr>
      </w:pPr>
    </w:p>
    <w:p w:rsidR="003F28A9" w:rsidRDefault="00000000">
      <w:pPr>
        <w:pStyle w:val="LO-normal1"/>
        <w:spacing w:line="360" w:lineRule="auto"/>
        <w:jc w:val="both"/>
      </w:pPr>
      <w:r>
        <w:rPr>
          <w:rFonts w:ascii="Arial" w:eastAsia="Arial" w:hAnsi="Arial" w:cs="Arial"/>
          <w:b/>
        </w:rPr>
        <w:t>Introducción:</w:t>
      </w:r>
    </w:p>
    <w:p w:rsidR="003F28A9" w:rsidRDefault="00000000">
      <w:pPr>
        <w:pStyle w:val="LO-normal1"/>
        <w:spacing w:line="360" w:lineRule="auto"/>
        <w:ind w:firstLine="708"/>
        <w:jc w:val="both"/>
      </w:pPr>
      <w:r>
        <w:rPr>
          <w:rFonts w:ascii="Arial" w:eastAsia="Arial" w:hAnsi="Arial" w:cs="Arial"/>
        </w:rPr>
        <w:t>Estimado(a) ciudadano(a). A continuación, se ofrecen un conjunto de preguntas, cuya finalidad es diagnosticar aspectos (organizativos, administrativos, tecnológicos, educativos, ...) relacionados con (mencionar tema del Caso de Estudio).</w:t>
      </w:r>
    </w:p>
    <w:p w:rsidR="003F28A9" w:rsidRDefault="00000000">
      <w:pPr>
        <w:pStyle w:val="LO-normal1"/>
        <w:spacing w:line="360" w:lineRule="auto"/>
        <w:ind w:firstLine="708"/>
        <w:jc w:val="both"/>
      </w:pPr>
      <w:r>
        <w:rPr>
          <w:rFonts w:ascii="Arial" w:eastAsia="Arial" w:hAnsi="Arial" w:cs="Arial"/>
        </w:rPr>
        <w:t>Esta indagación forma parte de un Caso de Estudio titulado: ___________________________________________________, el cual está a cargo de _________________________, cuyo email de contacto es:__________@__________</w:t>
      </w:r>
    </w:p>
    <w:p w:rsidR="003F28A9" w:rsidRDefault="00000000">
      <w:pPr>
        <w:pStyle w:val="LO-normal1"/>
        <w:spacing w:line="360" w:lineRule="auto"/>
        <w:ind w:firstLine="708"/>
        <w:jc w:val="both"/>
        <w:rPr>
          <w:rFonts w:ascii="Arial" w:eastAsia="Arial" w:hAnsi="Arial" w:cs="Arial"/>
        </w:rPr>
      </w:pPr>
      <w:r>
        <w:rPr>
          <w:rFonts w:ascii="Arial" w:eastAsia="Arial" w:hAnsi="Arial" w:cs="Arial"/>
        </w:rPr>
        <w:t>A tal fin, se le agradece formar parte de la misma, contestando con sinceridad cada pregunta. Para ello, debe marcar con una "X" la opción que considere correcta. Cabe mencionar, que la información que suministre será utilizada confidencialmente sin alteraciones y para los fines de la mencionada investigación. Por otra parte, se aclara que su participación debe ser voluntaria y que no recibirá ninguna remuneración por tal acción.</w:t>
      </w:r>
    </w:p>
    <w:p w:rsidR="003F28A9" w:rsidRDefault="00000000">
      <w:pPr>
        <w:pStyle w:val="LO-normal1"/>
        <w:spacing w:line="360" w:lineRule="auto"/>
        <w:ind w:firstLine="708"/>
        <w:jc w:val="both"/>
        <w:rPr>
          <w:rFonts w:ascii="Arial" w:eastAsia="Arial" w:hAnsi="Arial" w:cs="Arial"/>
        </w:rPr>
      </w:pPr>
      <w:r>
        <w:rPr>
          <w:rFonts w:ascii="Arial" w:eastAsia="Arial" w:hAnsi="Arial" w:cs="Arial"/>
        </w:rPr>
        <w:t>De antemano, se agradece su gentil disposición y por favor, confirme a continuación la aceptación de su participación:</w:t>
      </w:r>
    </w:p>
    <w:p w:rsidR="003F28A9" w:rsidRDefault="003F28A9">
      <w:pPr>
        <w:pStyle w:val="LO-normal1"/>
        <w:spacing w:line="360" w:lineRule="auto"/>
        <w:ind w:firstLine="708"/>
        <w:jc w:val="both"/>
        <w:rPr>
          <w:rFonts w:ascii="Arial" w:eastAsia="Arial" w:hAnsi="Arial" w:cs="Arial"/>
        </w:rPr>
      </w:pPr>
    </w:p>
    <w:p w:rsidR="003F28A9" w:rsidRDefault="00000000">
      <w:pPr>
        <w:pStyle w:val="LO-normal1"/>
        <w:spacing w:line="360" w:lineRule="auto"/>
        <w:ind w:left="708"/>
        <w:jc w:val="both"/>
        <w:rPr>
          <w:rFonts w:ascii="Arial" w:eastAsia="Arial" w:hAnsi="Arial" w:cs="Arial"/>
        </w:rPr>
      </w:pPr>
      <w:r>
        <w:rPr>
          <w:rFonts w:ascii="Arial" w:eastAsia="Arial" w:hAnsi="Arial" w:cs="Arial"/>
        </w:rPr>
        <w:t xml:space="preserve">[  ] Acepto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 No Acepto</w:t>
      </w:r>
    </w:p>
    <w:p w:rsidR="003F28A9" w:rsidRDefault="00000000">
      <w:pPr>
        <w:pStyle w:val="LO-normal1"/>
        <w:spacing w:line="360" w:lineRule="auto"/>
        <w:ind w:left="708"/>
        <w:jc w:val="both"/>
        <w:rPr>
          <w:rFonts w:ascii="Arial" w:eastAsia="Arial" w:hAnsi="Arial" w:cs="Arial"/>
        </w:rPr>
      </w:pPr>
      <w:r>
        <w:rPr>
          <w:rFonts w:ascii="Arial" w:eastAsia="Arial" w:hAnsi="Arial" w:cs="Arial"/>
        </w:rPr>
        <w:t>Firma: ________________________     Fecha:___/___/___</w:t>
      </w:r>
    </w:p>
    <w:p w:rsidR="003F28A9" w:rsidRDefault="003F28A9">
      <w:pPr>
        <w:pStyle w:val="LO-normal1"/>
        <w:jc w:val="both"/>
        <w:rPr>
          <w:rFonts w:ascii="Arial" w:eastAsia="Arial" w:hAnsi="Arial" w:cs="Arial"/>
        </w:rPr>
      </w:pPr>
    </w:p>
    <w:p w:rsidR="003F28A9" w:rsidRDefault="00000000">
      <w:pPr>
        <w:pStyle w:val="LO-normal1"/>
        <w:pageBreakBefore/>
        <w:rPr>
          <w:rFonts w:ascii="Arial" w:eastAsia="Arial" w:hAnsi="Arial" w:cs="Arial"/>
          <w:b/>
        </w:rPr>
      </w:pPr>
      <w:bookmarkStart w:id="3" w:name="_heading=h.23ckvvd"/>
      <w:bookmarkEnd w:id="3"/>
      <w:r>
        <w:rPr>
          <w:rFonts w:ascii="Arial" w:eastAsia="Arial" w:hAnsi="Arial" w:cs="Arial"/>
          <w:b/>
        </w:rPr>
        <w:lastRenderedPageBreak/>
        <w:t xml:space="preserve">Parte A:  </w:t>
      </w:r>
    </w:p>
    <w:p w:rsidR="003F28A9" w:rsidRDefault="00000000">
      <w:pPr>
        <w:pStyle w:val="LO-normal1"/>
        <w:numPr>
          <w:ilvl w:val="0"/>
          <w:numId w:val="12"/>
        </w:numPr>
        <w:shd w:val="clear" w:color="auto" w:fill="FFFFFF"/>
        <w:spacing w:after="200" w:line="276" w:lineRule="auto"/>
        <w:rPr>
          <w:rFonts w:ascii="Arial" w:eastAsia="Arial" w:hAnsi="Arial" w:cs="Arial"/>
          <w:b/>
          <w:sz w:val="20"/>
          <w:szCs w:val="20"/>
        </w:rPr>
      </w:pPr>
      <w:r>
        <w:rPr>
          <w:rFonts w:ascii="Arial" w:eastAsia="Arial" w:hAnsi="Arial" w:cs="Arial"/>
          <w:b/>
          <w:sz w:val="20"/>
          <w:szCs w:val="20"/>
        </w:rPr>
        <w:t>Datos Generales del(de la) ciudadano(a):</w:t>
      </w:r>
    </w:p>
    <w:tbl>
      <w:tblPr>
        <w:tblW w:w="8013" w:type="dxa"/>
        <w:tblInd w:w="255" w:type="dxa"/>
        <w:tblLayout w:type="fixed"/>
        <w:tblCellMar>
          <w:left w:w="10" w:type="dxa"/>
          <w:right w:w="10" w:type="dxa"/>
        </w:tblCellMar>
        <w:tblLook w:val="0000" w:firstRow="0" w:lastRow="0" w:firstColumn="0" w:lastColumn="0" w:noHBand="0" w:noVBand="0"/>
      </w:tblPr>
      <w:tblGrid>
        <w:gridCol w:w="2125"/>
        <w:gridCol w:w="576"/>
        <w:gridCol w:w="1835"/>
        <w:gridCol w:w="521"/>
        <w:gridCol w:w="2455"/>
        <w:gridCol w:w="501"/>
      </w:tblGrid>
      <w:tr w:rsidR="003F28A9">
        <w:tc>
          <w:tcPr>
            <w:tcW w:w="2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jc w:val="both"/>
              <w:rPr>
                <w:rFonts w:ascii="Arial" w:eastAsia="Arial" w:hAnsi="Arial" w:cs="Arial"/>
                <w:b/>
                <w:sz w:val="20"/>
              </w:rPr>
            </w:pPr>
            <w:r>
              <w:rPr>
                <w:rFonts w:ascii="Arial" w:eastAsia="Arial" w:hAnsi="Arial" w:cs="Arial"/>
                <w:b/>
                <w:sz w:val="20"/>
              </w:rPr>
              <w:t>1.1. Sexo / Género:</w:t>
            </w:r>
          </w:p>
        </w:tc>
        <w:tc>
          <w:tcPr>
            <w:tcW w:w="23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rPr>
                <w:rFonts w:ascii="Arial" w:eastAsia="Arial" w:hAnsi="Arial" w:cs="Arial"/>
                <w:b/>
                <w:sz w:val="20"/>
              </w:rPr>
            </w:pPr>
            <w:r>
              <w:rPr>
                <w:rFonts w:ascii="Arial" w:eastAsia="Arial" w:hAnsi="Arial" w:cs="Arial"/>
                <w:b/>
                <w:sz w:val="20"/>
              </w:rPr>
              <w:t>1.2. Edad:</w:t>
            </w:r>
          </w:p>
        </w:tc>
        <w:tc>
          <w:tcPr>
            <w:tcW w:w="29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rPr>
                <w:rFonts w:ascii="Arial" w:eastAsia="Arial" w:hAnsi="Arial" w:cs="Arial"/>
                <w:b/>
                <w:sz w:val="20"/>
              </w:rPr>
            </w:pPr>
            <w:r>
              <w:rPr>
                <w:rFonts w:ascii="Arial" w:eastAsia="Arial" w:hAnsi="Arial" w:cs="Arial"/>
                <w:b/>
                <w:sz w:val="20"/>
              </w:rPr>
              <w:t>1.3. Estado Civil</w:t>
            </w:r>
          </w:p>
        </w:tc>
      </w:tr>
      <w:tr w:rsidR="003F28A9">
        <w:tc>
          <w:tcPr>
            <w:tcW w:w="21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line="240" w:lineRule="auto"/>
              <w:ind w:left="29" w:hanging="29"/>
              <w:jc w:val="both"/>
              <w:rPr>
                <w:rFonts w:ascii="Arial" w:eastAsia="Arial" w:hAnsi="Arial" w:cs="Arial"/>
                <w:sz w:val="20"/>
              </w:rPr>
            </w:pPr>
            <w:r>
              <w:rPr>
                <w:rFonts w:ascii="Arial" w:eastAsia="Arial" w:hAnsi="Arial" w:cs="Arial"/>
                <w:sz w:val="20"/>
              </w:rPr>
              <w:t>Femenino         Masculino</w:t>
            </w:r>
          </w:p>
          <w:p w:rsidR="003F28A9" w:rsidRDefault="00000000">
            <w:pPr>
              <w:pStyle w:val="LO-normal1"/>
              <w:widowControl w:val="0"/>
              <w:spacing w:line="240" w:lineRule="auto"/>
              <w:ind w:left="29" w:hanging="29"/>
              <w:jc w:val="both"/>
              <w:rPr>
                <w:rFonts w:ascii="Arial" w:eastAsia="Arial" w:hAnsi="Arial" w:cs="Arial"/>
                <w:sz w:val="20"/>
              </w:rPr>
            </w:pPr>
            <w:r>
              <w:rPr>
                <w:rFonts w:ascii="Arial" w:eastAsia="Arial" w:hAnsi="Arial" w:cs="Arial"/>
                <w:sz w:val="20"/>
              </w:rPr>
              <w:t>Otro</w:t>
            </w:r>
          </w:p>
        </w:tc>
        <w:tc>
          <w:tcPr>
            <w:tcW w:w="5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tc>
        <w:tc>
          <w:tcPr>
            <w:tcW w:w="1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Edad:</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&gt; 15 &lt; 29 años</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&gt; 30 &lt; 49 años</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&gt; 50 años</w:t>
            </w:r>
          </w:p>
        </w:tc>
        <w:tc>
          <w:tcPr>
            <w:tcW w:w="5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3F28A9">
            <w:pPr>
              <w:pStyle w:val="LO-normal1"/>
              <w:widowControl w:val="0"/>
              <w:spacing w:line="240" w:lineRule="auto"/>
              <w:ind w:left="29" w:hanging="29"/>
              <w:rPr>
                <w:rFonts w:ascii="Arial" w:eastAsia="Arial" w:hAnsi="Arial" w:cs="Arial"/>
                <w:sz w:val="20"/>
              </w:rPr>
            </w:pPr>
          </w:p>
        </w:tc>
        <w:tc>
          <w:tcPr>
            <w:tcW w:w="2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Soltero(a)</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Casado(a)</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Divorciado(a)</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Otro(a)</w:t>
            </w:r>
          </w:p>
        </w:tc>
        <w:tc>
          <w:tcPr>
            <w:tcW w:w="5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000000">
            <w:pPr>
              <w:pStyle w:val="LO-normal1"/>
              <w:widowControl w:val="0"/>
              <w:spacing w:line="240" w:lineRule="auto"/>
              <w:ind w:left="29" w:hanging="29"/>
              <w:jc w:val="center"/>
              <w:rPr>
                <w:rFonts w:ascii="Wingdings" w:eastAsia="Wingdings" w:hAnsi="Wingdings" w:cs="Wingdings"/>
                <w:sz w:val="20"/>
              </w:rPr>
            </w:pPr>
            <w:r>
              <w:rPr>
                <w:rFonts w:ascii="Wingdings" w:eastAsia="Wingdings" w:hAnsi="Wingdings" w:cs="Wingdings"/>
                <w:sz w:val="20"/>
              </w:rPr>
              <w:t>□</w:t>
            </w:r>
          </w:p>
        </w:tc>
      </w:tr>
      <w:tr w:rsidR="003F28A9">
        <w:tc>
          <w:tcPr>
            <w:tcW w:w="2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rPr>
                <w:rFonts w:ascii="Arial" w:hAnsi="Arial"/>
                <w:sz w:val="20"/>
              </w:rPr>
            </w:pPr>
            <w:r>
              <w:rPr>
                <w:rFonts w:ascii="Arial" w:hAnsi="Arial"/>
                <w:sz w:val="20"/>
              </w:rPr>
              <w:t>1.4. Formación Académica</w:t>
            </w:r>
          </w:p>
        </w:tc>
        <w:tc>
          <w:tcPr>
            <w:tcW w:w="23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rPr>
                <w:rFonts w:ascii="Arial" w:hAnsi="Arial"/>
                <w:sz w:val="20"/>
              </w:rPr>
            </w:pPr>
            <w:r>
              <w:rPr>
                <w:rFonts w:ascii="Arial" w:hAnsi="Arial"/>
                <w:sz w:val="20"/>
              </w:rPr>
              <w:t>1.5. Tipo de empresa en la que labora</w:t>
            </w:r>
          </w:p>
        </w:tc>
        <w:tc>
          <w:tcPr>
            <w:tcW w:w="29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rPr>
                <w:rFonts w:ascii="Arial" w:hAnsi="Arial"/>
                <w:sz w:val="20"/>
              </w:rPr>
            </w:pPr>
            <w:r>
              <w:rPr>
                <w:rFonts w:ascii="Arial" w:hAnsi="Arial"/>
                <w:sz w:val="20"/>
              </w:rPr>
              <w:t>1.6 Años de experiencia en el área de:__________</w:t>
            </w:r>
          </w:p>
        </w:tc>
      </w:tr>
      <w:tr w:rsidR="003F28A9">
        <w:tc>
          <w:tcPr>
            <w:tcW w:w="212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pPr>
            <w:r>
              <w:rPr>
                <w:rFonts w:ascii="Arial" w:eastAsia="Arial" w:hAnsi="Arial" w:cs="Arial"/>
                <w:sz w:val="20"/>
              </w:rPr>
              <w:t xml:space="preserve">Primaria  </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Secundaria</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Técnica</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Universitaria</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Pregrado</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Postgrado</w:t>
            </w:r>
          </w:p>
          <w:p w:rsidR="003F28A9" w:rsidRDefault="00000000">
            <w:pPr>
              <w:pStyle w:val="LO-normal1"/>
              <w:widowControl w:val="0"/>
              <w:spacing w:line="240" w:lineRule="auto"/>
              <w:ind w:left="29" w:hanging="29"/>
              <w:rPr>
                <w:rFonts w:ascii="Arial" w:eastAsia="Arial" w:hAnsi="Arial" w:cs="Arial"/>
                <w:sz w:val="20"/>
              </w:rPr>
            </w:pPr>
            <w:r>
              <w:rPr>
                <w:rFonts w:ascii="Arial" w:eastAsia="Arial" w:hAnsi="Arial" w:cs="Arial"/>
                <w:sz w:val="20"/>
              </w:rPr>
              <w:t xml:space="preserve">Otra:        </w:t>
            </w:r>
          </w:p>
        </w:tc>
        <w:tc>
          <w:tcPr>
            <w:tcW w:w="576"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3F28A9">
            <w:pPr>
              <w:pStyle w:val="LO-normal1"/>
              <w:widowControl w:val="0"/>
              <w:spacing w:after="0" w:line="240" w:lineRule="auto"/>
              <w:ind w:left="29" w:hanging="29"/>
              <w:jc w:val="center"/>
              <w:rPr>
                <w:rFonts w:ascii="Wingdings" w:eastAsia="Wingdings" w:hAnsi="Wingdings" w:cs="Wingdings"/>
                <w:sz w:val="12"/>
              </w:rPr>
            </w:pPr>
          </w:p>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3F28A9">
            <w:pPr>
              <w:pStyle w:val="LO-normal1"/>
              <w:widowControl w:val="0"/>
              <w:spacing w:after="0" w:line="240" w:lineRule="auto"/>
              <w:ind w:left="29" w:hanging="29"/>
              <w:jc w:val="center"/>
              <w:rPr>
                <w:rFonts w:ascii="Wingdings" w:eastAsia="Wingdings" w:hAnsi="Wingdings" w:cs="Wingdings"/>
                <w:sz w:val="16"/>
              </w:rPr>
            </w:pPr>
          </w:p>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3F28A9">
            <w:pPr>
              <w:pStyle w:val="LO-normal1"/>
              <w:widowControl w:val="0"/>
              <w:spacing w:after="0" w:line="240" w:lineRule="auto"/>
              <w:ind w:left="29" w:hanging="29"/>
              <w:jc w:val="center"/>
              <w:rPr>
                <w:rFonts w:ascii="Wingdings" w:eastAsia="Wingdings" w:hAnsi="Wingdings" w:cs="Wingdings"/>
                <w:sz w:val="12"/>
              </w:rPr>
            </w:pPr>
          </w:p>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3F28A9">
            <w:pPr>
              <w:pStyle w:val="LO-normal1"/>
              <w:widowControl w:val="0"/>
              <w:spacing w:after="0" w:line="240" w:lineRule="auto"/>
              <w:ind w:left="29" w:hanging="29"/>
              <w:jc w:val="center"/>
              <w:rPr>
                <w:rFonts w:ascii="Wingdings" w:eastAsia="Wingdings" w:hAnsi="Wingdings" w:cs="Wingdings"/>
                <w:sz w:val="12"/>
              </w:rPr>
            </w:pPr>
          </w:p>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3F28A9">
            <w:pPr>
              <w:pStyle w:val="LO-normal1"/>
              <w:widowControl w:val="0"/>
              <w:spacing w:after="0" w:line="240" w:lineRule="auto"/>
              <w:ind w:left="29" w:hanging="29"/>
              <w:jc w:val="center"/>
              <w:rPr>
                <w:rFonts w:ascii="Wingdings" w:eastAsia="Wingdings" w:hAnsi="Wingdings" w:cs="Wingdings"/>
                <w:sz w:val="12"/>
              </w:rPr>
            </w:pPr>
          </w:p>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p w:rsidR="003F28A9" w:rsidRDefault="003F28A9">
            <w:pPr>
              <w:pStyle w:val="LO-normal1"/>
              <w:widowControl w:val="0"/>
              <w:spacing w:after="0" w:line="240" w:lineRule="auto"/>
              <w:ind w:left="29" w:hanging="29"/>
              <w:jc w:val="center"/>
              <w:rPr>
                <w:rFonts w:ascii="Wingdings" w:eastAsia="Wingdings" w:hAnsi="Wingdings" w:cs="Wingdings"/>
                <w:sz w:val="12"/>
              </w:rPr>
            </w:pPr>
          </w:p>
          <w:p w:rsidR="003F28A9" w:rsidRDefault="00000000">
            <w:pPr>
              <w:pStyle w:val="LO-normal1"/>
              <w:widowControl w:val="0"/>
              <w:spacing w:after="0" w:line="240" w:lineRule="auto"/>
              <w:ind w:left="29" w:hanging="29"/>
              <w:jc w:val="center"/>
              <w:rPr>
                <w:rFonts w:ascii="Wingdings" w:eastAsia="Wingdings" w:hAnsi="Wingdings" w:cs="Wingdings"/>
                <w:sz w:val="20"/>
              </w:rPr>
            </w:pPr>
            <w:r>
              <w:rPr>
                <w:rFonts w:ascii="Wingdings" w:eastAsia="Wingdings" w:hAnsi="Wingdings" w:cs="Wingdings"/>
                <w:sz w:val="20"/>
              </w:rPr>
              <w:t>□</w:t>
            </w:r>
          </w:p>
        </w:tc>
        <w:tc>
          <w:tcPr>
            <w:tcW w:w="183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rPr>
                <w:rFonts w:ascii="Arial" w:eastAsia="Arial" w:hAnsi="Arial" w:cs="Arial"/>
                <w:sz w:val="20"/>
              </w:rPr>
            </w:pPr>
            <w:r>
              <w:rPr>
                <w:rFonts w:ascii="Arial" w:eastAsia="Arial" w:hAnsi="Arial" w:cs="Arial"/>
                <w:sz w:val="20"/>
              </w:rPr>
              <w:t>Pública</w:t>
            </w:r>
          </w:p>
          <w:p w:rsidR="003F28A9" w:rsidRDefault="00000000">
            <w:pPr>
              <w:pStyle w:val="LO-normal1"/>
              <w:widowControl w:val="0"/>
              <w:spacing w:line="240" w:lineRule="auto"/>
              <w:rPr>
                <w:rFonts w:ascii="Arial" w:eastAsia="Arial" w:hAnsi="Arial" w:cs="Arial"/>
                <w:sz w:val="20"/>
              </w:rPr>
            </w:pPr>
            <w:r>
              <w:rPr>
                <w:rFonts w:ascii="Arial" w:eastAsia="Arial" w:hAnsi="Arial" w:cs="Arial"/>
                <w:sz w:val="20"/>
              </w:rPr>
              <w:t>Privada</w:t>
            </w:r>
          </w:p>
          <w:p w:rsidR="003F28A9" w:rsidRDefault="00000000">
            <w:pPr>
              <w:pStyle w:val="LO-normal1"/>
              <w:widowControl w:val="0"/>
              <w:spacing w:line="240" w:lineRule="auto"/>
              <w:rPr>
                <w:rFonts w:ascii="Arial" w:eastAsia="Arial" w:hAnsi="Arial" w:cs="Arial"/>
                <w:sz w:val="20"/>
              </w:rPr>
            </w:pPr>
            <w:r>
              <w:rPr>
                <w:rFonts w:ascii="Arial" w:eastAsia="Arial" w:hAnsi="Arial" w:cs="Arial"/>
                <w:sz w:val="20"/>
              </w:rPr>
              <w:t>Capital mixto</w:t>
            </w:r>
          </w:p>
        </w:tc>
        <w:tc>
          <w:tcPr>
            <w:tcW w:w="521"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jc w:val="center"/>
            </w:pPr>
            <w:r>
              <w:rPr>
                <w:rFonts w:ascii="Wingdings" w:eastAsia="Wingdings" w:hAnsi="Wingdings" w:cs="Wingdings"/>
                <w:sz w:val="20"/>
              </w:rPr>
              <w:t>□</w:t>
            </w:r>
            <w:r>
              <w:rPr>
                <w:rFonts w:ascii="Arial" w:eastAsia="Arial" w:hAnsi="Arial" w:cs="Arial"/>
                <w:sz w:val="20"/>
              </w:rPr>
              <w:t xml:space="preserve">                      </w:t>
            </w:r>
          </w:p>
          <w:p w:rsidR="003F28A9" w:rsidRDefault="00000000">
            <w:pPr>
              <w:pStyle w:val="LO-normal1"/>
              <w:widowControl w:val="0"/>
              <w:spacing w:line="240" w:lineRule="auto"/>
              <w:ind w:left="29" w:hanging="29"/>
              <w:jc w:val="center"/>
              <w:rPr>
                <w:sz w:val="20"/>
              </w:rPr>
            </w:pPr>
            <w:r>
              <w:rPr>
                <w:sz w:val="20"/>
              </w:rPr>
              <w:t>□</w:t>
            </w:r>
          </w:p>
          <w:p w:rsidR="003F28A9" w:rsidRDefault="00000000">
            <w:pPr>
              <w:pStyle w:val="LO-normal1"/>
              <w:widowControl w:val="0"/>
              <w:spacing w:line="240" w:lineRule="auto"/>
              <w:ind w:left="29" w:hanging="29"/>
              <w:jc w:val="center"/>
              <w:rPr>
                <w:sz w:val="20"/>
              </w:rPr>
            </w:pPr>
            <w:r>
              <w:rPr>
                <w:sz w:val="20"/>
              </w:rPr>
              <w:t>□</w:t>
            </w:r>
          </w:p>
        </w:tc>
        <w:tc>
          <w:tcPr>
            <w:tcW w:w="245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pPr>
            <w:r>
              <w:rPr>
                <w:rFonts w:ascii="Arial" w:eastAsia="Arial" w:hAnsi="Arial" w:cs="Arial"/>
                <w:sz w:val="20"/>
              </w:rPr>
              <w:t>&gt; 5 &lt; 10 años</w:t>
            </w:r>
          </w:p>
          <w:p w:rsidR="003F28A9" w:rsidRDefault="00000000">
            <w:pPr>
              <w:pStyle w:val="LO-normal1"/>
              <w:widowControl w:val="0"/>
              <w:spacing w:line="240" w:lineRule="auto"/>
              <w:ind w:left="29" w:hanging="29"/>
            </w:pPr>
            <w:r>
              <w:rPr>
                <w:rFonts w:ascii="Arial" w:eastAsia="Arial" w:hAnsi="Arial" w:cs="Arial"/>
                <w:sz w:val="20"/>
              </w:rPr>
              <w:t>&gt; 11 &lt; 20 años</w:t>
            </w:r>
          </w:p>
          <w:p w:rsidR="003F28A9" w:rsidRDefault="00000000">
            <w:pPr>
              <w:pStyle w:val="LO-normal1"/>
              <w:widowControl w:val="0"/>
              <w:spacing w:line="240" w:lineRule="auto"/>
              <w:ind w:left="29" w:hanging="29"/>
            </w:pPr>
            <w:r>
              <w:rPr>
                <w:rFonts w:ascii="Arial" w:eastAsia="Arial" w:hAnsi="Arial" w:cs="Arial"/>
                <w:sz w:val="20"/>
              </w:rPr>
              <w:t xml:space="preserve">&gt; 21 años                   </w:t>
            </w:r>
          </w:p>
        </w:tc>
        <w:tc>
          <w:tcPr>
            <w:tcW w:w="501"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line="240" w:lineRule="auto"/>
              <w:ind w:left="29" w:hanging="29"/>
              <w:jc w:val="center"/>
            </w:pPr>
            <w:r>
              <w:rPr>
                <w:rFonts w:ascii="Wingdings" w:eastAsia="Wingdings" w:hAnsi="Wingdings" w:cs="Wingdings"/>
                <w:sz w:val="20"/>
              </w:rPr>
              <w:t>□</w:t>
            </w:r>
            <w:r>
              <w:rPr>
                <w:rFonts w:ascii="Arial" w:eastAsia="Arial" w:hAnsi="Arial" w:cs="Arial"/>
                <w:sz w:val="20"/>
              </w:rPr>
              <w:t xml:space="preserve">                     </w:t>
            </w:r>
          </w:p>
          <w:p w:rsidR="003F28A9" w:rsidRDefault="00000000">
            <w:pPr>
              <w:pStyle w:val="LO-normal1"/>
              <w:widowControl w:val="0"/>
              <w:spacing w:line="240" w:lineRule="auto"/>
              <w:ind w:left="29" w:hanging="29"/>
              <w:jc w:val="center"/>
              <w:rPr>
                <w:sz w:val="20"/>
              </w:rPr>
            </w:pPr>
            <w:r>
              <w:rPr>
                <w:sz w:val="20"/>
              </w:rPr>
              <w:t>□</w:t>
            </w:r>
          </w:p>
          <w:p w:rsidR="003F28A9" w:rsidRDefault="00000000">
            <w:pPr>
              <w:pStyle w:val="LO-normal1"/>
              <w:widowControl w:val="0"/>
              <w:spacing w:line="240" w:lineRule="auto"/>
              <w:ind w:left="29" w:hanging="29"/>
              <w:jc w:val="center"/>
              <w:rPr>
                <w:sz w:val="20"/>
              </w:rPr>
            </w:pPr>
            <w:r>
              <w:rPr>
                <w:sz w:val="20"/>
              </w:rPr>
              <w:t>□</w:t>
            </w:r>
          </w:p>
          <w:p w:rsidR="003F28A9" w:rsidRDefault="003F28A9">
            <w:pPr>
              <w:pStyle w:val="LO-normal1"/>
              <w:widowControl w:val="0"/>
              <w:spacing w:line="240" w:lineRule="auto"/>
              <w:ind w:left="29" w:hanging="29"/>
              <w:jc w:val="center"/>
              <w:rPr>
                <w:sz w:val="20"/>
              </w:rPr>
            </w:pPr>
          </w:p>
        </w:tc>
      </w:tr>
    </w:tbl>
    <w:p w:rsidR="003F28A9" w:rsidRDefault="00000000">
      <w:pPr>
        <w:pStyle w:val="LO-normal1"/>
        <w:shd w:val="clear" w:color="auto" w:fill="FFFFFF"/>
        <w:spacing w:after="200" w:line="276" w:lineRule="auto"/>
        <w:ind w:left="340" w:hanging="340"/>
        <w:rPr>
          <w:rFonts w:ascii="Arial" w:eastAsia="Arial" w:hAnsi="Arial" w:cs="Arial"/>
          <w:sz w:val="21"/>
          <w:szCs w:val="21"/>
        </w:rPr>
      </w:pPr>
      <w:r>
        <w:rPr>
          <w:rFonts w:ascii="Arial" w:eastAsia="Arial" w:hAnsi="Arial" w:cs="Arial"/>
          <w:sz w:val="21"/>
          <w:szCs w:val="21"/>
        </w:rPr>
        <w:t xml:space="preserve">Fuente: </w:t>
      </w:r>
      <w:proofErr w:type="spellStart"/>
      <w:r>
        <w:rPr>
          <w:rFonts w:ascii="Arial" w:eastAsia="Arial" w:hAnsi="Arial" w:cs="Arial"/>
          <w:sz w:val="21"/>
          <w:szCs w:val="21"/>
        </w:rPr>
        <w:t>Conati</w:t>
      </w:r>
      <w:proofErr w:type="spellEnd"/>
      <w:r>
        <w:rPr>
          <w:rFonts w:ascii="Arial" w:eastAsia="Arial" w:hAnsi="Arial" w:cs="Arial"/>
          <w:sz w:val="21"/>
          <w:szCs w:val="21"/>
        </w:rPr>
        <w:t>, 2024</w:t>
      </w:r>
    </w:p>
    <w:p w:rsidR="003F28A9" w:rsidRDefault="00000000">
      <w:pPr>
        <w:pStyle w:val="LO-normal1"/>
        <w:numPr>
          <w:ilvl w:val="0"/>
          <w:numId w:val="1"/>
        </w:numPr>
        <w:shd w:val="clear" w:color="auto" w:fill="FFFFFF"/>
        <w:spacing w:after="200" w:line="276" w:lineRule="auto"/>
      </w:pPr>
      <w:bookmarkStart w:id="4" w:name="_heading=h.ihv636"/>
      <w:bookmarkEnd w:id="4"/>
      <w:r>
        <w:rPr>
          <w:rFonts w:ascii="Arial" w:eastAsia="Arial" w:hAnsi="Arial" w:cs="Arial"/>
          <w:b/>
          <w:sz w:val="20"/>
          <w:szCs w:val="20"/>
        </w:rPr>
        <w:t xml:space="preserve">Formación en el área de __________________________ </w:t>
      </w:r>
      <w:r>
        <w:rPr>
          <w:rFonts w:ascii="Arial" w:eastAsia="Arial" w:hAnsi="Arial" w:cs="Arial"/>
          <w:sz w:val="20"/>
          <w:szCs w:val="20"/>
        </w:rPr>
        <w:t>(preguntas dicotómicas)</w:t>
      </w:r>
    </w:p>
    <w:tbl>
      <w:tblPr>
        <w:tblW w:w="8011" w:type="dxa"/>
        <w:tblInd w:w="284" w:type="dxa"/>
        <w:tblLayout w:type="fixed"/>
        <w:tblCellMar>
          <w:left w:w="10" w:type="dxa"/>
          <w:right w:w="10" w:type="dxa"/>
        </w:tblCellMar>
        <w:tblLook w:val="0000" w:firstRow="0" w:lastRow="0" w:firstColumn="0" w:lastColumn="0" w:noHBand="0" w:noVBand="0"/>
      </w:tblPr>
      <w:tblGrid>
        <w:gridCol w:w="5566"/>
        <w:gridCol w:w="1251"/>
        <w:gridCol w:w="1194"/>
      </w:tblGrid>
      <w:tr w:rsidR="003F28A9">
        <w:tc>
          <w:tcPr>
            <w:tcW w:w="55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rPr>
                <w:rFonts w:ascii="Arial" w:eastAsia="Arial" w:hAnsi="Arial" w:cs="Arial"/>
                <w:sz w:val="20"/>
              </w:rPr>
            </w:pPr>
            <w:r>
              <w:rPr>
                <w:rFonts w:ascii="Arial" w:eastAsia="Arial" w:hAnsi="Arial" w:cs="Arial"/>
                <w:sz w:val="20"/>
              </w:rPr>
              <w:t>Preguntas:</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center"/>
              <w:rPr>
                <w:rFonts w:ascii="Arial" w:eastAsia="Arial" w:hAnsi="Arial" w:cs="Arial"/>
                <w:b/>
              </w:rPr>
            </w:pPr>
            <w:r>
              <w:rPr>
                <w:rFonts w:ascii="Arial" w:eastAsia="Arial" w:hAnsi="Arial" w:cs="Arial"/>
                <w:b/>
              </w:rPr>
              <w:t>SI</w:t>
            </w: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center"/>
              <w:rPr>
                <w:rFonts w:ascii="Arial" w:eastAsia="Arial" w:hAnsi="Arial" w:cs="Arial"/>
                <w:b/>
              </w:rPr>
            </w:pPr>
            <w:r>
              <w:rPr>
                <w:rFonts w:ascii="Arial" w:eastAsia="Arial" w:hAnsi="Arial" w:cs="Arial"/>
                <w:b/>
              </w:rPr>
              <w:t>NO</w:t>
            </w:r>
          </w:p>
        </w:tc>
      </w:tr>
      <w:tr w:rsidR="003F28A9">
        <w:tc>
          <w:tcPr>
            <w:tcW w:w="55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pPr>
            <w:r>
              <w:rPr>
                <w:rFonts w:ascii="Arial" w:eastAsia="Arial" w:hAnsi="Arial" w:cs="Arial"/>
                <w:sz w:val="20"/>
              </w:rPr>
              <w:t>2.1. En su formación profesional ¿recibió una formación experta sobre _______________?</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r>
      <w:tr w:rsidR="003F28A9">
        <w:tc>
          <w:tcPr>
            <w:tcW w:w="55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pPr>
            <w:r>
              <w:rPr>
                <w:rFonts w:ascii="Arial" w:eastAsia="Arial" w:hAnsi="Arial" w:cs="Arial"/>
                <w:sz w:val="20"/>
              </w:rPr>
              <w:t>2.2. Tiene contacto frecuente con de representantes de empresas del ramo de _____________que se encuentran en el país?</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r>
      <w:tr w:rsidR="003F28A9">
        <w:tc>
          <w:tcPr>
            <w:tcW w:w="55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pPr>
            <w:r>
              <w:rPr>
                <w:rFonts w:ascii="Arial" w:eastAsia="Arial" w:hAnsi="Arial" w:cs="Arial"/>
                <w:sz w:val="20"/>
              </w:rPr>
              <w:t>2.3.¿Recibe invitaciones a eventos o conferencias de actualización en el ramo de __________, de parte de los representantes de las principales empresas del ramo que se encuentran en el país?</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r>
      <w:tr w:rsidR="003F28A9">
        <w:tc>
          <w:tcPr>
            <w:tcW w:w="55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rPr>
                <w:rFonts w:ascii="Arial" w:eastAsia="Arial" w:hAnsi="Arial" w:cs="Arial"/>
                <w:sz w:val="20"/>
              </w:rPr>
            </w:pPr>
            <w:r>
              <w:rPr>
                <w:rFonts w:ascii="Arial" w:eastAsia="Arial" w:hAnsi="Arial" w:cs="Arial"/>
                <w:sz w:val="20"/>
              </w:rPr>
              <w:t>2.6.¿En alguna oportunidad, por iniciativa propia ha realizado estudios sobre _______________________?</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r>
    </w:tbl>
    <w:p w:rsidR="003F28A9" w:rsidRDefault="00000000">
      <w:pPr>
        <w:pStyle w:val="LO-normal1"/>
        <w:rPr>
          <w:rFonts w:ascii="Arial" w:eastAsia="Arial" w:hAnsi="Arial" w:cs="Arial"/>
          <w:sz w:val="21"/>
          <w:szCs w:val="21"/>
        </w:rPr>
      </w:pPr>
      <w:r>
        <w:rPr>
          <w:rFonts w:ascii="Arial" w:eastAsia="Arial" w:hAnsi="Arial" w:cs="Arial"/>
          <w:sz w:val="21"/>
          <w:szCs w:val="21"/>
        </w:rPr>
        <w:t xml:space="preserve">     Fuente: </w:t>
      </w:r>
      <w:proofErr w:type="spellStart"/>
      <w:r>
        <w:rPr>
          <w:rFonts w:ascii="Arial" w:eastAsia="Arial" w:hAnsi="Arial" w:cs="Arial"/>
          <w:sz w:val="21"/>
          <w:szCs w:val="21"/>
        </w:rPr>
        <w:t>Conati</w:t>
      </w:r>
      <w:proofErr w:type="spellEnd"/>
      <w:r>
        <w:rPr>
          <w:rFonts w:ascii="Arial" w:eastAsia="Arial" w:hAnsi="Arial" w:cs="Arial"/>
          <w:sz w:val="21"/>
          <w:szCs w:val="21"/>
        </w:rPr>
        <w:t>, 2024</w:t>
      </w:r>
    </w:p>
    <w:p w:rsidR="003F28A9" w:rsidRDefault="003F28A9">
      <w:pPr>
        <w:pStyle w:val="LO-normal1"/>
        <w:rPr>
          <w:rFonts w:ascii="Arial" w:eastAsia="Arial" w:hAnsi="Arial" w:cs="Arial"/>
        </w:rPr>
      </w:pPr>
    </w:p>
    <w:p w:rsidR="003F28A9" w:rsidRDefault="00000000">
      <w:pPr>
        <w:pStyle w:val="LO-normal1"/>
        <w:numPr>
          <w:ilvl w:val="0"/>
          <w:numId w:val="1"/>
        </w:numPr>
        <w:shd w:val="clear" w:color="auto" w:fill="FFFFFF"/>
        <w:spacing w:after="200" w:line="276" w:lineRule="auto"/>
      </w:pPr>
      <w:r>
        <w:rPr>
          <w:rFonts w:ascii="Arial" w:eastAsia="Arial" w:hAnsi="Arial" w:cs="Arial"/>
          <w:b/>
          <w:sz w:val="20"/>
          <w:szCs w:val="20"/>
        </w:rPr>
        <w:t xml:space="preserve">Cumplimiento de la Ley de Infogobierno </w:t>
      </w:r>
      <w:r>
        <w:rPr>
          <w:rFonts w:ascii="Arial" w:eastAsia="Arial" w:hAnsi="Arial" w:cs="Arial"/>
          <w:sz w:val="20"/>
          <w:szCs w:val="20"/>
        </w:rPr>
        <w:t xml:space="preserve">(preguntas </w:t>
      </w:r>
      <w:proofErr w:type="spellStart"/>
      <w:r>
        <w:rPr>
          <w:rFonts w:ascii="Arial" w:eastAsia="Arial" w:hAnsi="Arial" w:cs="Arial"/>
          <w:sz w:val="20"/>
          <w:szCs w:val="20"/>
        </w:rPr>
        <w:t>policotómicas</w:t>
      </w:r>
      <w:proofErr w:type="spellEnd"/>
      <w:r>
        <w:rPr>
          <w:rFonts w:ascii="Arial" w:eastAsia="Arial" w:hAnsi="Arial" w:cs="Arial"/>
          <w:sz w:val="20"/>
          <w:szCs w:val="20"/>
        </w:rPr>
        <w:t>)</w:t>
      </w:r>
    </w:p>
    <w:tbl>
      <w:tblPr>
        <w:tblW w:w="9409" w:type="dxa"/>
        <w:tblInd w:w="284" w:type="dxa"/>
        <w:tblLayout w:type="fixed"/>
        <w:tblCellMar>
          <w:left w:w="10" w:type="dxa"/>
          <w:right w:w="10" w:type="dxa"/>
        </w:tblCellMar>
        <w:tblLook w:val="0000" w:firstRow="0" w:lastRow="0" w:firstColumn="0" w:lastColumn="0" w:noHBand="0" w:noVBand="0"/>
      </w:tblPr>
      <w:tblGrid>
        <w:gridCol w:w="2896"/>
        <w:gridCol w:w="1127"/>
        <w:gridCol w:w="1145"/>
        <w:gridCol w:w="1405"/>
        <w:gridCol w:w="1254"/>
        <w:gridCol w:w="1582"/>
      </w:tblGrid>
      <w:tr w:rsidR="003F28A9">
        <w:tc>
          <w:tcPr>
            <w:tcW w:w="28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rPr>
                <w:rFonts w:ascii="Arial" w:eastAsia="Arial" w:hAnsi="Arial" w:cs="Arial"/>
                <w:sz w:val="20"/>
              </w:rPr>
            </w:pPr>
            <w:r>
              <w:rPr>
                <w:rFonts w:ascii="Arial" w:eastAsia="Arial" w:hAnsi="Arial" w:cs="Arial"/>
                <w:sz w:val="20"/>
              </w:rPr>
              <w:lastRenderedPageBreak/>
              <w:t>Preguntas:</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NO o NUNCA</w:t>
            </w:r>
          </w:p>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(1)</w:t>
            </w:r>
          </w:p>
        </w:tc>
        <w:tc>
          <w:tcPr>
            <w:tcW w:w="114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POCAS VECES</w:t>
            </w:r>
          </w:p>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(2)</w:t>
            </w:r>
          </w:p>
        </w:tc>
        <w:tc>
          <w:tcPr>
            <w:tcW w:w="140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REGULAR o MEDIANA-MENTE</w:t>
            </w:r>
          </w:p>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(3)</w:t>
            </w:r>
          </w:p>
        </w:tc>
        <w:tc>
          <w:tcPr>
            <w:tcW w:w="125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MUCHO o  FRECUENTE-</w:t>
            </w:r>
          </w:p>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MENTE</w:t>
            </w:r>
          </w:p>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(4)</w:t>
            </w:r>
          </w:p>
        </w:tc>
        <w:tc>
          <w:tcPr>
            <w:tcW w:w="1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SI o SIEMPRE</w:t>
            </w:r>
          </w:p>
          <w:p w:rsidR="003F28A9" w:rsidRDefault="00000000">
            <w:pPr>
              <w:pStyle w:val="LO-normal1"/>
              <w:widowControl w:val="0"/>
              <w:spacing w:after="0"/>
              <w:jc w:val="center"/>
              <w:rPr>
                <w:rFonts w:ascii="Arial" w:eastAsia="Arial" w:hAnsi="Arial" w:cs="Arial"/>
                <w:b/>
                <w:sz w:val="16"/>
              </w:rPr>
            </w:pPr>
            <w:r>
              <w:rPr>
                <w:rFonts w:ascii="Arial" w:eastAsia="Arial" w:hAnsi="Arial" w:cs="Arial"/>
                <w:b/>
                <w:sz w:val="16"/>
              </w:rPr>
              <w:t>(5)</w:t>
            </w:r>
          </w:p>
        </w:tc>
      </w:tr>
      <w:tr w:rsidR="003F28A9">
        <w:tc>
          <w:tcPr>
            <w:tcW w:w="28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pPr>
            <w:r>
              <w:rPr>
                <w:rFonts w:ascii="Arial" w:eastAsia="Arial" w:hAnsi="Arial" w:cs="Arial"/>
                <w:sz w:val="20"/>
              </w:rPr>
              <w:t xml:space="preserve">3.1. ¿Conoce la Ley de </w:t>
            </w:r>
            <w:proofErr w:type="spellStart"/>
            <w:r>
              <w:rPr>
                <w:rFonts w:ascii="Arial" w:eastAsia="Arial" w:hAnsi="Arial" w:cs="Arial"/>
                <w:sz w:val="20"/>
              </w:rPr>
              <w:t>Inforgobioerno</w:t>
            </w:r>
            <w:proofErr w:type="spellEnd"/>
            <w:r>
              <w:rPr>
                <w:rFonts w:ascii="Arial" w:eastAsia="Arial" w:hAnsi="Arial" w:cs="Arial"/>
                <w:sz w:val="20"/>
              </w:rPr>
              <w:t>?</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4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40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25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r>
      <w:tr w:rsidR="003F28A9">
        <w:tc>
          <w:tcPr>
            <w:tcW w:w="28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pPr>
            <w:r>
              <w:rPr>
                <w:rFonts w:ascii="Arial" w:eastAsia="Arial" w:hAnsi="Arial" w:cs="Arial"/>
                <w:sz w:val="20"/>
              </w:rPr>
              <w:t xml:space="preserve">3.2. En su desempeño profesional ¿se ha preocupado de leer la Ley de </w:t>
            </w:r>
            <w:proofErr w:type="spellStart"/>
            <w:r>
              <w:rPr>
                <w:rFonts w:ascii="Arial" w:eastAsia="Arial" w:hAnsi="Arial" w:cs="Arial"/>
                <w:sz w:val="20"/>
              </w:rPr>
              <w:t>Inforgobioerno</w:t>
            </w:r>
            <w:proofErr w:type="spellEnd"/>
            <w:r>
              <w:rPr>
                <w:rFonts w:ascii="Arial" w:eastAsia="Arial" w:hAnsi="Arial" w:cs="Arial"/>
                <w:sz w:val="20"/>
              </w:rPr>
              <w:t>?</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4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40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25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ind w:right="-964"/>
              <w:rPr>
                <w:rFonts w:ascii="Arial" w:eastAsia="Arial" w:hAnsi="Arial" w:cs="Arial"/>
              </w:rPr>
            </w:pPr>
          </w:p>
        </w:tc>
      </w:tr>
      <w:tr w:rsidR="003F28A9">
        <w:tc>
          <w:tcPr>
            <w:tcW w:w="28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pPr>
            <w:r>
              <w:rPr>
                <w:rFonts w:ascii="Arial" w:eastAsia="Arial" w:hAnsi="Arial" w:cs="Arial"/>
                <w:sz w:val="20"/>
              </w:rPr>
              <w:t xml:space="preserve">3.3.  ¿Sabe cuál es la función de la </w:t>
            </w:r>
            <w:proofErr w:type="spellStart"/>
            <w:r>
              <w:rPr>
                <w:rFonts w:ascii="Arial" w:eastAsia="Arial" w:hAnsi="Arial" w:cs="Arial"/>
                <w:sz w:val="20"/>
              </w:rPr>
              <w:t>Conati</w:t>
            </w:r>
            <w:proofErr w:type="spellEnd"/>
            <w:r>
              <w:rPr>
                <w:rFonts w:ascii="Arial" w:eastAsia="Arial" w:hAnsi="Arial" w:cs="Arial"/>
                <w:sz w:val="20"/>
              </w:rPr>
              <w:t>?</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4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40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25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r>
      <w:tr w:rsidR="003F28A9">
        <w:tc>
          <w:tcPr>
            <w:tcW w:w="28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1"/>
              <w:widowControl w:val="0"/>
              <w:jc w:val="both"/>
            </w:pPr>
            <w:r>
              <w:rPr>
                <w:rFonts w:ascii="Arial" w:eastAsia="Arial" w:hAnsi="Arial" w:cs="Arial"/>
                <w:sz w:val="20"/>
              </w:rPr>
              <w:t xml:space="preserve">3.4. En su entorno laboral </w:t>
            </w:r>
            <w:r>
              <w:rPr>
                <w:rFonts w:ascii="Arial" w:eastAsia="Arial" w:hAnsi="Arial" w:cs="Arial"/>
                <w:sz w:val="21"/>
                <w:szCs w:val="21"/>
              </w:rPr>
              <w:t xml:space="preserve">Fuente: </w:t>
            </w:r>
            <w:proofErr w:type="spellStart"/>
            <w:r>
              <w:rPr>
                <w:rFonts w:ascii="Arial" w:eastAsia="Arial" w:hAnsi="Arial" w:cs="Arial"/>
                <w:sz w:val="21"/>
                <w:szCs w:val="21"/>
              </w:rPr>
              <w:t>Conati</w:t>
            </w:r>
            <w:proofErr w:type="spellEnd"/>
            <w:r>
              <w:rPr>
                <w:rFonts w:ascii="Arial" w:eastAsia="Arial" w:hAnsi="Arial" w:cs="Arial"/>
                <w:sz w:val="21"/>
                <w:szCs w:val="21"/>
              </w:rPr>
              <w:t>, 2024</w:t>
            </w:r>
            <w:r>
              <w:rPr>
                <w:rFonts w:ascii="Arial" w:eastAsia="Arial" w:hAnsi="Arial" w:cs="Arial"/>
                <w:sz w:val="20"/>
              </w:rPr>
              <w:t xml:space="preserve">¿ha recibido inspecciones de la </w:t>
            </w:r>
            <w:proofErr w:type="spellStart"/>
            <w:r>
              <w:rPr>
                <w:rFonts w:ascii="Arial" w:eastAsia="Arial" w:hAnsi="Arial" w:cs="Arial"/>
                <w:sz w:val="20"/>
              </w:rPr>
              <w:t>Conati</w:t>
            </w:r>
            <w:proofErr w:type="spellEnd"/>
            <w:r>
              <w:rPr>
                <w:rFonts w:ascii="Arial" w:eastAsia="Arial" w:hAnsi="Arial" w:cs="Arial"/>
                <w:sz w:val="20"/>
              </w:rPr>
              <w:t>?</w:t>
            </w:r>
          </w:p>
        </w:tc>
        <w:tc>
          <w:tcPr>
            <w:tcW w:w="1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14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40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25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c>
          <w:tcPr>
            <w:tcW w:w="1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1"/>
              <w:widowControl w:val="0"/>
              <w:rPr>
                <w:rFonts w:ascii="Arial" w:eastAsia="Arial" w:hAnsi="Arial" w:cs="Arial"/>
              </w:rPr>
            </w:pPr>
          </w:p>
        </w:tc>
      </w:tr>
    </w:tbl>
    <w:p w:rsidR="003F28A9" w:rsidRDefault="00000000">
      <w:pPr>
        <w:pStyle w:val="LO-normal1"/>
        <w:rPr>
          <w:rFonts w:ascii="Arial" w:eastAsia="Arial" w:hAnsi="Arial" w:cs="Arial"/>
          <w:sz w:val="21"/>
          <w:szCs w:val="21"/>
        </w:rPr>
      </w:pPr>
      <w:r>
        <w:rPr>
          <w:rFonts w:ascii="Arial" w:eastAsia="Arial" w:hAnsi="Arial" w:cs="Arial"/>
          <w:sz w:val="21"/>
          <w:szCs w:val="21"/>
        </w:rPr>
        <w:t xml:space="preserve">     Fuente: </w:t>
      </w:r>
      <w:proofErr w:type="spellStart"/>
      <w:r>
        <w:rPr>
          <w:rFonts w:ascii="Arial" w:eastAsia="Arial" w:hAnsi="Arial" w:cs="Arial"/>
          <w:sz w:val="21"/>
          <w:szCs w:val="21"/>
        </w:rPr>
        <w:t>Conati</w:t>
      </w:r>
      <w:proofErr w:type="spellEnd"/>
      <w:r>
        <w:rPr>
          <w:rFonts w:ascii="Arial" w:eastAsia="Arial" w:hAnsi="Arial" w:cs="Arial"/>
          <w:sz w:val="21"/>
          <w:szCs w:val="21"/>
        </w:rPr>
        <w:t>, 2024</w:t>
      </w:r>
    </w:p>
    <w:p w:rsidR="003F28A9" w:rsidRDefault="003F28A9">
      <w:pPr>
        <w:pStyle w:val="TableContents"/>
        <w:pageBreakBefore/>
        <w:rPr>
          <w:rFonts w:ascii="Arial" w:hAnsi="Arial"/>
          <w:b/>
          <w:bCs/>
        </w:rPr>
      </w:pPr>
    </w:p>
    <w:p w:rsidR="003F28A9" w:rsidRDefault="00000000">
      <w:pPr>
        <w:pStyle w:val="TableContents"/>
        <w:rPr>
          <w:rFonts w:ascii="Arial" w:hAnsi="Arial"/>
          <w:b/>
          <w:bCs/>
        </w:rPr>
      </w:pPr>
      <w:r>
        <w:rPr>
          <w:rFonts w:ascii="Arial" w:hAnsi="Arial"/>
          <w:b/>
          <w:bCs/>
        </w:rPr>
        <w:t>ANEXOS</w:t>
      </w:r>
    </w:p>
    <w:p w:rsidR="003F28A9" w:rsidRDefault="003F28A9">
      <w:pPr>
        <w:pStyle w:val="TableContents"/>
        <w:rPr>
          <w:rFonts w:ascii="Arial" w:hAnsi="Arial"/>
        </w:rPr>
      </w:pPr>
    </w:p>
    <w:p w:rsidR="003F28A9" w:rsidRDefault="00000000">
      <w:pPr>
        <w:pStyle w:val="TableContents"/>
      </w:pPr>
      <w:r>
        <w:rPr>
          <w:rFonts w:ascii="Arial" w:hAnsi="Arial"/>
          <w:b/>
          <w:bCs/>
        </w:rPr>
        <w:t xml:space="preserve">C. </w:t>
      </w:r>
      <w:bookmarkStart w:id="5" w:name="_Toc138529524"/>
      <w:r>
        <w:rPr>
          <w:rFonts w:ascii="Arial" w:eastAsia="Arial" w:hAnsi="Arial" w:cs="Arial"/>
          <w:b/>
          <w:bCs/>
        </w:rPr>
        <w:t>Prueba de Validez</w:t>
      </w:r>
      <w:bookmarkEnd w:id="5"/>
      <w:r>
        <w:rPr>
          <w:rFonts w:ascii="Arial" w:eastAsia="Arial" w:hAnsi="Arial" w:cs="Arial"/>
          <w:b/>
          <w:bCs/>
        </w:rPr>
        <w:t xml:space="preserve"> por Juicio de Expertos</w:t>
      </w:r>
    </w:p>
    <w:p w:rsidR="003F28A9" w:rsidRDefault="003F28A9">
      <w:pPr>
        <w:pStyle w:val="TableContents"/>
        <w:rPr>
          <w:rFonts w:ascii="Arial" w:eastAsia="Arial" w:hAnsi="Arial" w:cs="Arial"/>
          <w:b/>
          <w:bCs/>
        </w:rPr>
      </w:pPr>
    </w:p>
    <w:p w:rsidR="003F28A9" w:rsidRDefault="00000000">
      <w:pPr>
        <w:pStyle w:val="LO-normal"/>
        <w:spacing w:after="0" w:line="240" w:lineRule="auto"/>
      </w:pPr>
      <w:r>
        <w:rPr>
          <w:rFonts w:ascii="Arial" w:eastAsia="Arial" w:hAnsi="Arial" w:cs="Arial"/>
          <w:b/>
          <w:bCs/>
        </w:rPr>
        <w:t xml:space="preserve">Caso de Estudio: </w:t>
      </w:r>
      <w:r>
        <w:rPr>
          <w:rFonts w:ascii="Arial" w:eastAsia="Arial" w:hAnsi="Arial" w:cs="Arial"/>
          <w:b/>
          <w:bCs/>
          <w:u w:val="single"/>
        </w:rPr>
        <w:t>________________________________________________________</w:t>
      </w:r>
    </w:p>
    <w:p w:rsidR="003F28A9" w:rsidRDefault="003F28A9">
      <w:pPr>
        <w:pStyle w:val="LO-normal"/>
        <w:spacing w:after="0" w:line="240" w:lineRule="auto"/>
        <w:rPr>
          <w:rFonts w:ascii="Arial" w:eastAsia="Arial" w:hAnsi="Arial" w:cs="Arial"/>
          <w:b/>
          <w:u w:val="single"/>
        </w:rPr>
      </w:pPr>
    </w:p>
    <w:tbl>
      <w:tblPr>
        <w:tblW w:w="9409" w:type="dxa"/>
        <w:tblInd w:w="118" w:type="dxa"/>
        <w:tblLayout w:type="fixed"/>
        <w:tblCellMar>
          <w:left w:w="10" w:type="dxa"/>
          <w:right w:w="10" w:type="dxa"/>
        </w:tblCellMar>
        <w:tblLook w:val="0000" w:firstRow="0" w:lastRow="0" w:firstColumn="0" w:lastColumn="0" w:noHBand="0" w:noVBand="0"/>
      </w:tblPr>
      <w:tblGrid>
        <w:gridCol w:w="491"/>
        <w:gridCol w:w="251"/>
        <w:gridCol w:w="371"/>
        <w:gridCol w:w="251"/>
        <w:gridCol w:w="880"/>
        <w:gridCol w:w="749"/>
        <w:gridCol w:w="625"/>
        <w:gridCol w:w="629"/>
        <w:gridCol w:w="83"/>
        <w:gridCol w:w="626"/>
        <w:gridCol w:w="38"/>
        <w:gridCol w:w="813"/>
        <w:gridCol w:w="3602"/>
      </w:tblGrid>
      <w:tr w:rsidR="003F28A9">
        <w:trPr>
          <w:trHeight w:val="389"/>
        </w:trPr>
        <w:tc>
          <w:tcPr>
            <w:tcW w:w="742"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LO-normal"/>
              <w:widowControl w:val="0"/>
              <w:spacing w:after="0" w:line="240" w:lineRule="auto"/>
              <w:jc w:val="center"/>
              <w:rPr>
                <w:rFonts w:ascii="Arial" w:eastAsia="Arial" w:hAnsi="Arial" w:cs="Arial"/>
                <w:b/>
                <w:sz w:val="16"/>
                <w:szCs w:val="16"/>
              </w:rPr>
            </w:pPr>
            <w:r>
              <w:rPr>
                <w:rFonts w:ascii="Arial" w:eastAsia="Arial" w:hAnsi="Arial" w:cs="Arial"/>
                <w:b/>
                <w:sz w:val="16"/>
                <w:szCs w:val="16"/>
              </w:rPr>
              <w:t>ÍTEMS</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LO-normal"/>
              <w:widowControl w:val="0"/>
              <w:spacing w:after="0" w:line="240" w:lineRule="auto"/>
              <w:jc w:val="center"/>
              <w:rPr>
                <w:rFonts w:ascii="Arial" w:eastAsia="Arial" w:hAnsi="Arial" w:cs="Arial"/>
                <w:b/>
                <w:sz w:val="16"/>
                <w:szCs w:val="16"/>
              </w:rPr>
            </w:pPr>
            <w:r>
              <w:rPr>
                <w:rFonts w:ascii="Arial" w:eastAsia="Arial" w:hAnsi="Arial" w:cs="Arial"/>
                <w:b/>
                <w:sz w:val="16"/>
                <w:szCs w:val="16"/>
              </w:rPr>
              <w:t>Parte</w:t>
            </w:r>
          </w:p>
        </w:tc>
        <w:tc>
          <w:tcPr>
            <w:tcW w:w="16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LO-normal"/>
              <w:widowControl w:val="0"/>
              <w:spacing w:after="0" w:line="240" w:lineRule="auto"/>
              <w:jc w:val="center"/>
              <w:rPr>
                <w:rFonts w:ascii="Arial" w:eastAsia="Arial" w:hAnsi="Arial" w:cs="Arial"/>
                <w:b/>
                <w:sz w:val="16"/>
                <w:szCs w:val="16"/>
              </w:rPr>
            </w:pPr>
            <w:r>
              <w:rPr>
                <w:rFonts w:ascii="Arial" w:eastAsia="Arial" w:hAnsi="Arial" w:cs="Arial"/>
                <w:b/>
                <w:sz w:val="16"/>
                <w:szCs w:val="16"/>
              </w:rPr>
              <w:t>Congruencia</w:t>
            </w:r>
          </w:p>
        </w:tc>
        <w:tc>
          <w:tcPr>
            <w:tcW w:w="125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LO-normal"/>
              <w:widowControl w:val="0"/>
              <w:spacing w:after="0" w:line="240" w:lineRule="auto"/>
              <w:jc w:val="center"/>
              <w:rPr>
                <w:rFonts w:ascii="Arial" w:eastAsia="Arial" w:hAnsi="Arial" w:cs="Arial"/>
                <w:b/>
                <w:sz w:val="16"/>
                <w:szCs w:val="16"/>
              </w:rPr>
            </w:pPr>
            <w:r>
              <w:rPr>
                <w:rFonts w:ascii="Arial" w:eastAsia="Arial" w:hAnsi="Arial" w:cs="Arial"/>
                <w:b/>
                <w:sz w:val="16"/>
                <w:szCs w:val="16"/>
              </w:rPr>
              <w:t>Claridad</w:t>
            </w:r>
          </w:p>
        </w:tc>
        <w:tc>
          <w:tcPr>
            <w:tcW w:w="156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LO-normal"/>
              <w:widowControl w:val="0"/>
              <w:spacing w:after="0" w:line="240" w:lineRule="auto"/>
              <w:jc w:val="center"/>
              <w:rPr>
                <w:rFonts w:ascii="Arial" w:eastAsia="Arial" w:hAnsi="Arial" w:cs="Arial"/>
                <w:b/>
                <w:sz w:val="16"/>
                <w:szCs w:val="16"/>
              </w:rPr>
            </w:pPr>
            <w:r>
              <w:rPr>
                <w:rFonts w:ascii="Arial" w:eastAsia="Arial" w:hAnsi="Arial" w:cs="Arial"/>
                <w:b/>
                <w:sz w:val="16"/>
                <w:szCs w:val="16"/>
              </w:rPr>
              <w:t>Tendenciosidad</w:t>
            </w:r>
          </w:p>
        </w:tc>
        <w:tc>
          <w:tcPr>
            <w:tcW w:w="360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000000">
            <w:pPr>
              <w:pStyle w:val="LO-normal"/>
              <w:widowControl w:val="0"/>
              <w:spacing w:after="0" w:line="240" w:lineRule="auto"/>
              <w:jc w:val="center"/>
              <w:rPr>
                <w:rFonts w:ascii="Arial" w:eastAsia="Arial" w:hAnsi="Arial" w:cs="Arial"/>
                <w:b/>
                <w:sz w:val="18"/>
                <w:szCs w:val="18"/>
              </w:rPr>
            </w:pPr>
            <w:r>
              <w:rPr>
                <w:rFonts w:ascii="Arial" w:eastAsia="Arial" w:hAnsi="Arial" w:cs="Arial"/>
                <w:b/>
                <w:sz w:val="18"/>
                <w:szCs w:val="18"/>
              </w:rPr>
              <w:t>Observaciones</w:t>
            </w:r>
          </w:p>
        </w:tc>
      </w:tr>
      <w:tr w:rsidR="003F28A9">
        <w:trPr>
          <w:trHeight w:val="258"/>
        </w:trPr>
        <w:tc>
          <w:tcPr>
            <w:tcW w:w="742"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3F28A9"/>
        </w:tc>
        <w:tc>
          <w:tcPr>
            <w:tcW w:w="622"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SI</w:t>
            </w:r>
          </w:p>
        </w:tc>
        <w:tc>
          <w:tcPr>
            <w:tcW w:w="74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NO</w:t>
            </w:r>
          </w:p>
        </w:tc>
        <w:tc>
          <w:tcPr>
            <w:tcW w:w="62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SI</w:t>
            </w:r>
          </w:p>
        </w:tc>
        <w:tc>
          <w:tcPr>
            <w:tcW w:w="62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NO</w:t>
            </w: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SI</w:t>
            </w:r>
          </w:p>
        </w:tc>
        <w:tc>
          <w:tcPr>
            <w:tcW w:w="81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NO</w:t>
            </w:r>
          </w:p>
        </w:tc>
        <w:tc>
          <w:tcPr>
            <w:tcW w:w="360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3F28A9"/>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1</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19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2</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3</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19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4</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5</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6</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19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7</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8</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19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9</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10</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19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11</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12</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13</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196"/>
        </w:trPr>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14</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6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74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56"/>
        </w:trPr>
        <w:tc>
          <w:tcPr>
            <w:tcW w:w="49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18"/>
                <w:szCs w:val="18"/>
              </w:rPr>
            </w:pPr>
            <w:proofErr w:type="spellStart"/>
            <w:r>
              <w:rPr>
                <w:rFonts w:ascii="Arial" w:eastAsia="Arial" w:hAnsi="Arial" w:cs="Arial"/>
                <w:b/>
                <w:sz w:val="18"/>
                <w:szCs w:val="18"/>
              </w:rPr>
              <w:t>N°</w:t>
            </w:r>
            <w:proofErr w:type="spellEnd"/>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18"/>
                <w:szCs w:val="18"/>
              </w:rPr>
            </w:pPr>
          </w:p>
        </w:tc>
        <w:tc>
          <w:tcPr>
            <w:tcW w:w="3134" w:type="dxa"/>
            <w:gridSpan w:val="5"/>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18"/>
                <w:szCs w:val="18"/>
              </w:rPr>
            </w:pPr>
            <w:r>
              <w:rPr>
                <w:rFonts w:ascii="Arial" w:eastAsia="Arial" w:hAnsi="Arial" w:cs="Arial"/>
                <w:b/>
                <w:sz w:val="18"/>
                <w:szCs w:val="18"/>
              </w:rPr>
              <w:t>Aspectos Generales</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16"/>
                <w:szCs w:val="16"/>
              </w:rPr>
            </w:pPr>
            <w:r>
              <w:rPr>
                <w:rFonts w:ascii="Arial" w:eastAsia="Arial" w:hAnsi="Arial" w:cs="Arial"/>
                <w:b/>
                <w:sz w:val="16"/>
                <w:szCs w:val="16"/>
              </w:rPr>
              <w:t>SI</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16"/>
                <w:szCs w:val="16"/>
              </w:rPr>
            </w:pPr>
            <w:r>
              <w:rPr>
                <w:rFonts w:ascii="Arial" w:eastAsia="Arial" w:hAnsi="Arial" w:cs="Arial"/>
                <w:b/>
                <w:sz w:val="16"/>
                <w:szCs w:val="16"/>
              </w:rPr>
              <w:t>NO</w:t>
            </w:r>
          </w:p>
        </w:tc>
        <w:tc>
          <w:tcPr>
            <w:tcW w:w="3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18"/>
                <w:szCs w:val="18"/>
              </w:rPr>
            </w:pPr>
            <w:r>
              <w:rPr>
                <w:rFonts w:ascii="Arial" w:eastAsia="Arial" w:hAnsi="Arial" w:cs="Arial"/>
                <w:b/>
                <w:sz w:val="18"/>
                <w:szCs w:val="18"/>
              </w:rPr>
              <w:t>Observaciones</w:t>
            </w:r>
          </w:p>
        </w:tc>
      </w:tr>
      <w:tr w:rsidR="003F28A9">
        <w:trPr>
          <w:trHeight w:val="433"/>
        </w:trPr>
        <w:tc>
          <w:tcPr>
            <w:tcW w:w="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1</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both"/>
              <w:rPr>
                <w:rFonts w:ascii="Arial" w:eastAsia="Arial" w:hAnsi="Arial" w:cs="Arial"/>
                <w:sz w:val="20"/>
                <w:szCs w:val="20"/>
              </w:rPr>
            </w:pPr>
          </w:p>
        </w:tc>
        <w:tc>
          <w:tcPr>
            <w:tcW w:w="313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18"/>
                <w:szCs w:val="18"/>
              </w:rPr>
            </w:pPr>
            <w:r>
              <w:rPr>
                <w:rFonts w:ascii="Arial" w:eastAsia="Arial" w:hAnsi="Arial" w:cs="Arial"/>
                <w:sz w:val="18"/>
                <w:szCs w:val="18"/>
              </w:rPr>
              <w:t>El instrumento posee instrucciones a seguir por la persona consultada</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3F28A9">
            <w:pPr>
              <w:pStyle w:val="LO-normal"/>
              <w:widowControl w:val="0"/>
              <w:spacing w:after="0" w:line="240" w:lineRule="auto"/>
              <w:jc w:val="center"/>
              <w:rPr>
                <w:rFonts w:ascii="Arial" w:eastAsia="Arial" w:hAnsi="Arial" w:cs="Arial"/>
                <w:b/>
                <w:sz w:val="20"/>
                <w:szCs w:val="20"/>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414"/>
        </w:trPr>
        <w:tc>
          <w:tcPr>
            <w:tcW w:w="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2</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both"/>
              <w:rPr>
                <w:rFonts w:ascii="Arial" w:eastAsia="Arial" w:hAnsi="Arial" w:cs="Arial"/>
                <w:sz w:val="20"/>
                <w:szCs w:val="20"/>
              </w:rPr>
            </w:pPr>
          </w:p>
        </w:tc>
        <w:tc>
          <w:tcPr>
            <w:tcW w:w="313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18"/>
                <w:szCs w:val="18"/>
              </w:rPr>
            </w:pPr>
            <w:r>
              <w:rPr>
                <w:rFonts w:ascii="Arial" w:eastAsia="Arial" w:hAnsi="Arial" w:cs="Arial"/>
                <w:sz w:val="18"/>
                <w:szCs w:val="18"/>
              </w:rPr>
              <w:t>Los ítems permiten el logro de los objetivos relacionados con la investigación.</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3F28A9">
            <w:pPr>
              <w:pStyle w:val="LO-normal"/>
              <w:widowControl w:val="0"/>
              <w:spacing w:after="0" w:line="240" w:lineRule="auto"/>
              <w:jc w:val="center"/>
              <w:rPr>
                <w:rFonts w:ascii="Arial" w:eastAsia="Arial" w:hAnsi="Arial" w:cs="Arial"/>
                <w:b/>
                <w:sz w:val="20"/>
                <w:szCs w:val="20"/>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216"/>
        </w:trPr>
        <w:tc>
          <w:tcPr>
            <w:tcW w:w="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3</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both"/>
              <w:rPr>
                <w:rFonts w:ascii="Arial" w:eastAsia="Arial" w:hAnsi="Arial" w:cs="Arial"/>
                <w:sz w:val="20"/>
                <w:szCs w:val="20"/>
              </w:rPr>
            </w:pPr>
          </w:p>
        </w:tc>
        <w:tc>
          <w:tcPr>
            <w:tcW w:w="313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18"/>
                <w:szCs w:val="18"/>
              </w:rPr>
            </w:pPr>
            <w:r>
              <w:rPr>
                <w:rFonts w:ascii="Arial" w:eastAsia="Arial" w:hAnsi="Arial" w:cs="Arial"/>
                <w:sz w:val="18"/>
                <w:szCs w:val="18"/>
              </w:rPr>
              <w:t>Los ítems están presentados en una forma lógica secuencial.</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3F28A9">
            <w:pPr>
              <w:pStyle w:val="LO-normal"/>
              <w:widowControl w:val="0"/>
              <w:spacing w:after="0" w:line="240" w:lineRule="auto"/>
              <w:jc w:val="center"/>
              <w:rPr>
                <w:rFonts w:ascii="Arial" w:eastAsia="Arial" w:hAnsi="Arial" w:cs="Arial"/>
                <w:b/>
                <w:sz w:val="20"/>
                <w:szCs w:val="20"/>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414"/>
        </w:trPr>
        <w:tc>
          <w:tcPr>
            <w:tcW w:w="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4</w:t>
            </w:r>
          </w:p>
        </w:tc>
        <w:tc>
          <w:tcPr>
            <w:tcW w:w="6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both"/>
              <w:rPr>
                <w:rFonts w:ascii="Arial" w:eastAsia="Arial" w:hAnsi="Arial" w:cs="Arial"/>
                <w:sz w:val="20"/>
                <w:szCs w:val="20"/>
              </w:rPr>
            </w:pPr>
          </w:p>
        </w:tc>
        <w:tc>
          <w:tcPr>
            <w:tcW w:w="313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18"/>
                <w:szCs w:val="18"/>
              </w:rPr>
            </w:pPr>
            <w:r>
              <w:rPr>
                <w:rFonts w:ascii="Arial" w:eastAsia="Arial" w:hAnsi="Arial" w:cs="Arial"/>
                <w:sz w:val="18"/>
                <w:szCs w:val="18"/>
              </w:rPr>
              <w:t>El número de ítems utilizados es suficiente para recoger la información.</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F28A9" w:rsidRDefault="003F28A9">
            <w:pPr>
              <w:pStyle w:val="LO-normal"/>
              <w:widowControl w:val="0"/>
              <w:spacing w:after="0" w:line="240" w:lineRule="auto"/>
              <w:jc w:val="center"/>
              <w:rPr>
                <w:rFonts w:ascii="Arial" w:eastAsia="Arial" w:hAnsi="Arial" w:cs="Arial"/>
                <w:b/>
                <w:sz w:val="20"/>
                <w:szCs w:val="20"/>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r>
      <w:tr w:rsidR="003F28A9">
        <w:trPr>
          <w:trHeight w:val="313"/>
        </w:trPr>
        <w:tc>
          <w:tcPr>
            <w:tcW w:w="9409"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18"/>
                <w:szCs w:val="18"/>
              </w:rPr>
            </w:pPr>
            <w:r>
              <w:rPr>
                <w:rFonts w:ascii="Arial" w:eastAsia="Arial" w:hAnsi="Arial" w:cs="Arial"/>
                <w:sz w:val="18"/>
                <w:szCs w:val="18"/>
              </w:rPr>
              <w:t xml:space="preserve">VALIDADO POR:  </w:t>
            </w:r>
          </w:p>
        </w:tc>
      </w:tr>
      <w:tr w:rsidR="003F28A9">
        <w:trPr>
          <w:trHeight w:val="545"/>
        </w:trPr>
        <w:tc>
          <w:tcPr>
            <w:tcW w:w="4330"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20"/>
                <w:szCs w:val="20"/>
              </w:rPr>
            </w:pPr>
            <w:r>
              <w:rPr>
                <w:rFonts w:ascii="Arial" w:eastAsia="Arial" w:hAnsi="Arial" w:cs="Arial"/>
                <w:sz w:val="20"/>
                <w:szCs w:val="20"/>
              </w:rPr>
              <w:t>Nombre y Apellido del Experto:</w:t>
            </w:r>
          </w:p>
          <w:p w:rsidR="003F28A9" w:rsidRDefault="003F28A9">
            <w:pPr>
              <w:pStyle w:val="LO-normal"/>
              <w:widowControl w:val="0"/>
              <w:spacing w:after="0" w:line="240" w:lineRule="auto"/>
              <w:jc w:val="center"/>
              <w:rPr>
                <w:rFonts w:ascii="Arial" w:eastAsia="Arial" w:hAnsi="Arial" w:cs="Arial"/>
                <w:sz w:val="20"/>
                <w:szCs w:val="20"/>
              </w:rPr>
            </w:pPr>
          </w:p>
        </w:tc>
        <w:tc>
          <w:tcPr>
            <w:tcW w:w="507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20"/>
                <w:szCs w:val="20"/>
              </w:rPr>
            </w:pPr>
            <w:r>
              <w:rPr>
                <w:rFonts w:ascii="Arial" w:eastAsia="Arial" w:hAnsi="Arial" w:cs="Arial"/>
                <w:sz w:val="20"/>
                <w:szCs w:val="20"/>
              </w:rPr>
              <w:t xml:space="preserve">Cédula de Identidad o Pasaporte del Experto:  </w:t>
            </w:r>
          </w:p>
          <w:p w:rsidR="003F28A9" w:rsidRDefault="003F28A9">
            <w:pPr>
              <w:pStyle w:val="LO-normal"/>
              <w:widowControl w:val="0"/>
              <w:spacing w:after="0" w:line="240" w:lineRule="auto"/>
              <w:jc w:val="center"/>
              <w:rPr>
                <w:rFonts w:ascii="Arial" w:eastAsia="Arial" w:hAnsi="Arial" w:cs="Arial"/>
                <w:sz w:val="20"/>
                <w:szCs w:val="20"/>
              </w:rPr>
            </w:pPr>
          </w:p>
        </w:tc>
      </w:tr>
      <w:tr w:rsidR="003F28A9">
        <w:trPr>
          <w:trHeight w:val="285"/>
        </w:trPr>
        <w:tc>
          <w:tcPr>
            <w:tcW w:w="9409"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pPr>
            <w:r>
              <w:rPr>
                <w:rFonts w:ascii="Arial" w:eastAsia="Arial" w:hAnsi="Arial" w:cs="Arial"/>
                <w:sz w:val="20"/>
                <w:szCs w:val="20"/>
              </w:rPr>
              <w:t>Institución o Ente donde labora:</w:t>
            </w:r>
          </w:p>
          <w:p w:rsidR="003F28A9" w:rsidRDefault="00000000">
            <w:pPr>
              <w:pStyle w:val="LO-normal"/>
              <w:widowControl w:val="0"/>
              <w:spacing w:after="0" w:line="240" w:lineRule="auto"/>
              <w:jc w:val="both"/>
              <w:rPr>
                <w:rFonts w:ascii="Arial" w:eastAsia="Arial" w:hAnsi="Arial" w:cs="Arial"/>
                <w:sz w:val="20"/>
                <w:szCs w:val="20"/>
              </w:rPr>
            </w:pPr>
            <w:r>
              <w:rPr>
                <w:rFonts w:ascii="Arial" w:eastAsia="Arial" w:hAnsi="Arial" w:cs="Arial"/>
                <w:sz w:val="20"/>
                <w:szCs w:val="20"/>
              </w:rPr>
              <w:t xml:space="preserve"> </w:t>
            </w:r>
          </w:p>
        </w:tc>
      </w:tr>
      <w:tr w:rsidR="003F28A9">
        <w:trPr>
          <w:trHeight w:val="433"/>
        </w:trPr>
        <w:tc>
          <w:tcPr>
            <w:tcW w:w="4330"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both"/>
              <w:rPr>
                <w:rFonts w:ascii="Arial" w:eastAsia="Arial" w:hAnsi="Arial" w:cs="Arial"/>
                <w:sz w:val="20"/>
                <w:szCs w:val="20"/>
              </w:rPr>
            </w:pPr>
            <w:r>
              <w:rPr>
                <w:rFonts w:ascii="Arial" w:eastAsia="Arial" w:hAnsi="Arial" w:cs="Arial"/>
                <w:sz w:val="20"/>
                <w:szCs w:val="20"/>
              </w:rPr>
              <w:t>Nivel Académico:</w:t>
            </w:r>
          </w:p>
          <w:p w:rsidR="003F28A9" w:rsidRDefault="003F28A9">
            <w:pPr>
              <w:pStyle w:val="LO-normal"/>
              <w:widowControl w:val="0"/>
              <w:spacing w:after="0" w:line="240" w:lineRule="auto"/>
              <w:jc w:val="center"/>
              <w:rPr>
                <w:rFonts w:ascii="Arial" w:eastAsia="Arial" w:hAnsi="Arial" w:cs="Arial"/>
                <w:sz w:val="20"/>
                <w:szCs w:val="20"/>
              </w:rPr>
            </w:pPr>
          </w:p>
        </w:tc>
        <w:tc>
          <w:tcPr>
            <w:tcW w:w="507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sz w:val="20"/>
                <w:szCs w:val="20"/>
              </w:rPr>
            </w:pPr>
            <w:r>
              <w:rPr>
                <w:rFonts w:ascii="Arial" w:eastAsia="Arial" w:hAnsi="Arial" w:cs="Arial"/>
                <w:sz w:val="20"/>
                <w:szCs w:val="20"/>
              </w:rPr>
              <w:t>Fecha de Validación:</w:t>
            </w:r>
          </w:p>
          <w:p w:rsidR="003F28A9" w:rsidRDefault="003F28A9">
            <w:pPr>
              <w:pStyle w:val="LO-normal"/>
              <w:widowControl w:val="0"/>
              <w:spacing w:after="0" w:line="240" w:lineRule="auto"/>
              <w:jc w:val="center"/>
              <w:rPr>
                <w:rFonts w:ascii="Arial" w:eastAsia="Arial" w:hAnsi="Arial" w:cs="Arial"/>
                <w:sz w:val="20"/>
                <w:szCs w:val="20"/>
              </w:rPr>
            </w:pPr>
          </w:p>
        </w:tc>
      </w:tr>
      <w:tr w:rsidR="003F28A9">
        <w:trPr>
          <w:trHeight w:val="196"/>
        </w:trPr>
        <w:tc>
          <w:tcPr>
            <w:tcW w:w="9409" w:type="dxa"/>
            <w:gridSpan w:val="1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Condición de la Validación (marque con una “X”):</w:t>
            </w:r>
          </w:p>
        </w:tc>
      </w:tr>
      <w:tr w:rsidR="003F28A9">
        <w:trPr>
          <w:trHeight w:val="216"/>
        </w:trPr>
        <w:tc>
          <w:tcPr>
            <w:tcW w:w="224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Aplicable:</w:t>
            </w:r>
          </w:p>
        </w:tc>
        <w:tc>
          <w:tcPr>
            <w:tcW w:w="356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rPr>
                <w:rFonts w:ascii="Arial" w:eastAsia="Arial" w:hAnsi="Arial" w:cs="Arial"/>
                <w:b/>
                <w:sz w:val="20"/>
                <w:szCs w:val="20"/>
              </w:rPr>
            </w:pPr>
            <w:r>
              <w:rPr>
                <w:rFonts w:ascii="Arial" w:eastAsia="Arial" w:hAnsi="Arial" w:cs="Arial"/>
                <w:b/>
                <w:sz w:val="20"/>
                <w:szCs w:val="20"/>
              </w:rPr>
              <w:t>Aplicable atendiendo a las observaciones</w:t>
            </w: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000000">
            <w:pPr>
              <w:pStyle w:val="LO-normal"/>
              <w:widowControl w:val="0"/>
              <w:spacing w:after="0" w:line="240" w:lineRule="auto"/>
              <w:jc w:val="center"/>
              <w:rPr>
                <w:rFonts w:ascii="Arial" w:eastAsia="Arial" w:hAnsi="Arial" w:cs="Arial"/>
                <w:b/>
                <w:sz w:val="20"/>
                <w:szCs w:val="20"/>
              </w:rPr>
            </w:pPr>
            <w:r>
              <w:rPr>
                <w:rFonts w:ascii="Arial" w:eastAsia="Arial" w:hAnsi="Arial" w:cs="Arial"/>
                <w:b/>
                <w:sz w:val="20"/>
                <w:szCs w:val="20"/>
              </w:rPr>
              <w:t xml:space="preserve"> No aplicable</w:t>
            </w:r>
          </w:p>
        </w:tc>
      </w:tr>
      <w:tr w:rsidR="003F28A9">
        <w:trPr>
          <w:trHeight w:val="196"/>
        </w:trPr>
        <w:tc>
          <w:tcPr>
            <w:tcW w:w="224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b/>
                <w:sz w:val="20"/>
                <w:szCs w:val="20"/>
              </w:rPr>
            </w:pPr>
          </w:p>
        </w:tc>
        <w:tc>
          <w:tcPr>
            <w:tcW w:w="356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rPr>
                <w:rFonts w:ascii="Arial" w:eastAsia="Arial" w:hAnsi="Arial" w:cs="Arial"/>
                <w:sz w:val="20"/>
                <w:szCs w:val="20"/>
              </w:rPr>
            </w:pPr>
          </w:p>
        </w:tc>
        <w:tc>
          <w:tcPr>
            <w:tcW w:w="3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F28A9" w:rsidRDefault="003F28A9">
            <w:pPr>
              <w:pStyle w:val="LO-normal"/>
              <w:widowControl w:val="0"/>
              <w:spacing w:after="0" w:line="240" w:lineRule="auto"/>
              <w:jc w:val="center"/>
              <w:rPr>
                <w:rFonts w:ascii="Arial" w:eastAsia="Arial" w:hAnsi="Arial" w:cs="Arial"/>
                <w:sz w:val="20"/>
                <w:szCs w:val="20"/>
              </w:rPr>
            </w:pPr>
          </w:p>
          <w:p w:rsidR="003F28A9" w:rsidRDefault="003F28A9">
            <w:pPr>
              <w:pStyle w:val="LO-normal"/>
              <w:widowControl w:val="0"/>
              <w:spacing w:after="0" w:line="240" w:lineRule="auto"/>
              <w:jc w:val="center"/>
              <w:rPr>
                <w:rFonts w:ascii="Arial" w:eastAsia="Arial" w:hAnsi="Arial" w:cs="Arial"/>
                <w:sz w:val="20"/>
                <w:szCs w:val="20"/>
              </w:rPr>
            </w:pPr>
          </w:p>
        </w:tc>
      </w:tr>
    </w:tbl>
    <w:p w:rsidR="003F28A9" w:rsidRDefault="00000000">
      <w:pPr>
        <w:pStyle w:val="LO-normal1"/>
        <w:rPr>
          <w:rFonts w:ascii="Arial" w:eastAsia="Arial" w:hAnsi="Arial" w:cs="Arial"/>
          <w:sz w:val="21"/>
          <w:szCs w:val="21"/>
        </w:rPr>
      </w:pPr>
      <w:r>
        <w:rPr>
          <w:rFonts w:ascii="Arial" w:eastAsia="Arial" w:hAnsi="Arial" w:cs="Arial"/>
          <w:sz w:val="21"/>
          <w:szCs w:val="21"/>
        </w:rPr>
        <w:t xml:space="preserve">Fuente: </w:t>
      </w:r>
      <w:proofErr w:type="spellStart"/>
      <w:r>
        <w:rPr>
          <w:rFonts w:ascii="Arial" w:eastAsia="Arial" w:hAnsi="Arial" w:cs="Arial"/>
          <w:sz w:val="21"/>
          <w:szCs w:val="21"/>
        </w:rPr>
        <w:t>Conati</w:t>
      </w:r>
      <w:proofErr w:type="spellEnd"/>
      <w:r>
        <w:rPr>
          <w:rFonts w:ascii="Arial" w:eastAsia="Arial" w:hAnsi="Arial" w:cs="Arial"/>
          <w:sz w:val="21"/>
          <w:szCs w:val="21"/>
        </w:rPr>
        <w:t>, 2024</w:t>
      </w:r>
    </w:p>
    <w:p w:rsidR="003F28A9" w:rsidRDefault="003F28A9">
      <w:pPr>
        <w:pStyle w:val="TableContents"/>
        <w:rPr>
          <w:rFonts w:ascii="Arial" w:hAnsi="Arial" w:cs="Arial"/>
        </w:rPr>
      </w:pPr>
    </w:p>
    <w:p w:rsidR="003F28A9" w:rsidRDefault="00000000">
      <w:pPr>
        <w:pStyle w:val="TableContents"/>
        <w:pageBreakBefore/>
        <w:rPr>
          <w:rFonts w:ascii="Arial" w:hAnsi="Arial"/>
          <w:b/>
          <w:bCs/>
        </w:rPr>
      </w:pPr>
      <w:r>
        <w:rPr>
          <w:rFonts w:ascii="Arial" w:hAnsi="Arial"/>
          <w:b/>
          <w:bCs/>
        </w:rPr>
        <w:lastRenderedPageBreak/>
        <w:t>ANEXOS</w:t>
      </w:r>
    </w:p>
    <w:p w:rsidR="003F28A9" w:rsidRDefault="003F28A9">
      <w:pPr>
        <w:pStyle w:val="TableContents"/>
        <w:rPr>
          <w:rFonts w:ascii="Arial" w:hAnsi="Arial"/>
        </w:rPr>
      </w:pPr>
    </w:p>
    <w:p w:rsidR="003F28A9" w:rsidRDefault="00000000">
      <w:pPr>
        <w:pStyle w:val="TableContents"/>
      </w:pPr>
      <w:r>
        <w:rPr>
          <w:rFonts w:ascii="Arial" w:hAnsi="Arial" w:cs="Arial"/>
          <w:b/>
          <w:bCs/>
        </w:rPr>
        <w:t xml:space="preserve">C. </w:t>
      </w:r>
      <w:bookmarkStart w:id="6" w:name="_Toc1385295241"/>
      <w:r>
        <w:rPr>
          <w:rFonts w:ascii="Arial" w:eastAsia="Arial" w:hAnsi="Arial" w:cs="Arial"/>
          <w:b/>
          <w:bCs/>
        </w:rPr>
        <w:t>Prueba de Validez</w:t>
      </w:r>
      <w:bookmarkEnd w:id="6"/>
      <w:r>
        <w:rPr>
          <w:rFonts w:ascii="Arial" w:eastAsia="Arial" w:hAnsi="Arial" w:cs="Arial"/>
          <w:b/>
          <w:bCs/>
        </w:rPr>
        <w:t xml:space="preserve"> por Juicio de Expertos</w:t>
      </w: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000000">
      <w:pPr>
        <w:pStyle w:val="TableContents"/>
      </w:pPr>
      <w:r>
        <w:rPr>
          <w:rFonts w:ascii="Arial" w:hAnsi="Arial" w:cs="Arial"/>
          <w:noProof/>
        </w:rPr>
        <w:drawing>
          <wp:anchor distT="0" distB="0" distL="114300" distR="114300" simplePos="0" relativeHeight="2" behindDoc="0" locked="0" layoutInCell="1" allowOverlap="1">
            <wp:simplePos x="0" y="0"/>
            <wp:positionH relativeFrom="column">
              <wp:posOffset>2343963</wp:posOffset>
            </wp:positionH>
            <wp:positionV relativeFrom="paragraph">
              <wp:posOffset>-440640</wp:posOffset>
            </wp:positionV>
            <wp:extent cx="1454398" cy="1243081"/>
            <wp:effectExtent l="0" t="0" r="0" b="0"/>
            <wp:wrapNone/>
            <wp:docPr id="1482040691" name="Imagen con transparencia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454398" cy="1243081"/>
                    </a:xfrm>
                    <a:prstGeom prst="rect">
                      <a:avLst/>
                    </a:prstGeom>
                    <a:noFill/>
                    <a:ln>
                      <a:noFill/>
                      <a:prstDash/>
                    </a:ln>
                  </pic:spPr>
                </pic:pic>
              </a:graphicData>
            </a:graphic>
          </wp:anchor>
        </w:drawing>
      </w: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000000">
      <w:pPr>
        <w:pStyle w:val="TableContents"/>
        <w:jc w:val="center"/>
      </w:pPr>
      <w:r>
        <w:rPr>
          <w:rFonts w:ascii="Arial" w:eastAsia="Arial" w:hAnsi="Arial" w:cs="Arial"/>
          <w:b/>
          <w:bCs/>
        </w:rPr>
        <w:t>Constancia</w:t>
      </w:r>
      <w:bookmarkStart w:id="7" w:name="_Toc1385295244"/>
      <w:r>
        <w:rPr>
          <w:rFonts w:ascii="Arial" w:eastAsia="Arial" w:hAnsi="Arial" w:cs="Arial"/>
          <w:b/>
          <w:bCs/>
        </w:rPr>
        <w:t xml:space="preserve"> de Validez</w:t>
      </w:r>
      <w:bookmarkEnd w:id="7"/>
      <w:r>
        <w:rPr>
          <w:rFonts w:ascii="Arial" w:eastAsia="Arial" w:hAnsi="Arial" w:cs="Arial"/>
          <w:b/>
          <w:bCs/>
        </w:rPr>
        <w:t xml:space="preserve"> por Juicio de Expertos</w:t>
      </w:r>
    </w:p>
    <w:p w:rsidR="003F28A9" w:rsidRDefault="003F28A9">
      <w:pPr>
        <w:pStyle w:val="TableContents"/>
        <w:jc w:val="center"/>
        <w:rPr>
          <w:rFonts w:ascii="Arial" w:eastAsia="Arial" w:hAnsi="Arial" w:cs="Arial"/>
          <w:b/>
          <w:bCs/>
        </w:rPr>
      </w:pPr>
    </w:p>
    <w:p w:rsidR="003F28A9" w:rsidRDefault="003F28A9">
      <w:pPr>
        <w:pStyle w:val="TableContents"/>
        <w:rPr>
          <w:rFonts w:ascii="Arial" w:hAnsi="Arial" w:cs="Arial"/>
        </w:rPr>
      </w:pPr>
    </w:p>
    <w:p w:rsidR="003F28A9" w:rsidRDefault="00000000">
      <w:pPr>
        <w:pStyle w:val="TableContents"/>
        <w:rPr>
          <w:rFonts w:ascii="Arial" w:hAnsi="Arial" w:cs="Arial"/>
        </w:rPr>
      </w:pPr>
      <w:r>
        <w:rPr>
          <w:rFonts w:ascii="Arial" w:hAnsi="Arial" w:cs="Arial"/>
        </w:rPr>
        <w:t>FECHA: __ / __ / 202_                                                                LUGAR: ______________</w:t>
      </w:r>
    </w:p>
    <w:p w:rsidR="003F28A9" w:rsidRDefault="003F28A9">
      <w:pPr>
        <w:pStyle w:val="TableContents"/>
        <w:rPr>
          <w:rFonts w:ascii="Arial" w:hAnsi="Arial" w:cs="Arial"/>
        </w:rPr>
      </w:pPr>
    </w:p>
    <w:p w:rsidR="003F28A9" w:rsidRDefault="00000000">
      <w:pPr>
        <w:pStyle w:val="TableContents"/>
        <w:spacing w:line="276" w:lineRule="auto"/>
        <w:jc w:val="both"/>
        <w:rPr>
          <w:rFonts w:ascii="Arial" w:hAnsi="Arial" w:cs="Arial"/>
        </w:rPr>
      </w:pPr>
      <w:r>
        <w:rPr>
          <w:rFonts w:ascii="Arial" w:hAnsi="Arial" w:cs="Arial"/>
        </w:rPr>
        <w:tab/>
        <w:t>Yo, _______________, titular de la cedula de identidad N.º V- __________, experto(a) en Metodología de Investigación, hago constar por medio de la presente que el instrumento de recolección de datos elaborado para desarrollar el Caso de Estudio Titulado: ___________________________________, realizado por: __________________; cumple con los requisitos exigidos para cubrir los objetivos del referido Caso de Estudio que pretenden desarrollar.</w:t>
      </w:r>
    </w:p>
    <w:p w:rsidR="003F28A9" w:rsidRDefault="00000000">
      <w:pPr>
        <w:pStyle w:val="TableContents"/>
        <w:spacing w:line="276" w:lineRule="auto"/>
        <w:rPr>
          <w:rFonts w:ascii="Arial" w:hAnsi="Arial" w:cs="Arial"/>
        </w:rPr>
      </w:pPr>
      <w:r>
        <w:rPr>
          <w:rFonts w:ascii="Arial" w:hAnsi="Arial" w:cs="Arial"/>
        </w:rPr>
        <w:tab/>
      </w:r>
    </w:p>
    <w:p w:rsidR="003F28A9" w:rsidRDefault="003F28A9">
      <w:pPr>
        <w:pStyle w:val="TableContents"/>
        <w:spacing w:line="276" w:lineRule="auto"/>
        <w:jc w:val="center"/>
        <w:rPr>
          <w:rFonts w:ascii="Arial" w:hAnsi="Arial" w:cs="Arial"/>
        </w:rPr>
      </w:pPr>
    </w:p>
    <w:p w:rsidR="003F28A9" w:rsidRDefault="00000000">
      <w:pPr>
        <w:pStyle w:val="TableContents"/>
        <w:spacing w:line="276" w:lineRule="auto"/>
        <w:jc w:val="center"/>
        <w:rPr>
          <w:rFonts w:ascii="Arial" w:hAnsi="Arial" w:cs="Arial"/>
        </w:rPr>
      </w:pPr>
      <w:r>
        <w:rPr>
          <w:rFonts w:ascii="Arial" w:hAnsi="Arial" w:cs="Arial"/>
        </w:rPr>
        <w:t xml:space="preserve">      Aprobado por</w:t>
      </w:r>
    </w:p>
    <w:p w:rsidR="003F28A9" w:rsidRDefault="003F28A9">
      <w:pPr>
        <w:pStyle w:val="TableContents"/>
        <w:spacing w:line="276" w:lineRule="auto"/>
        <w:jc w:val="center"/>
        <w:rPr>
          <w:rFonts w:ascii="Arial" w:hAnsi="Arial" w:cs="Arial"/>
        </w:rPr>
      </w:pPr>
    </w:p>
    <w:p w:rsidR="003F28A9" w:rsidRDefault="00000000">
      <w:pPr>
        <w:pStyle w:val="TableContents"/>
        <w:spacing w:line="276" w:lineRule="auto"/>
        <w:jc w:val="center"/>
      </w:pPr>
      <w:r>
        <w:rPr>
          <w:rFonts w:ascii="Arial" w:hAnsi="Arial" w:cs="Arial"/>
        </w:rPr>
        <w:t xml:space="preserve">      </w:t>
      </w:r>
      <w:r>
        <w:rPr>
          <w:rFonts w:ascii="Arial" w:hAnsi="Arial" w:cs="Arial"/>
          <w:sz w:val="20"/>
        </w:rPr>
        <w:t xml:space="preserve">  (Firma del Experto)</w:t>
      </w:r>
    </w:p>
    <w:p w:rsidR="003F28A9" w:rsidRDefault="003F28A9">
      <w:pPr>
        <w:pStyle w:val="TableContents"/>
        <w:spacing w:line="276" w:lineRule="auto"/>
        <w:jc w:val="center"/>
        <w:rPr>
          <w:rFonts w:ascii="Arial" w:hAnsi="Arial" w:cs="Arial"/>
        </w:rPr>
      </w:pPr>
    </w:p>
    <w:p w:rsidR="003F28A9" w:rsidRDefault="00000000">
      <w:pPr>
        <w:pStyle w:val="TableContents"/>
        <w:spacing w:line="276" w:lineRule="auto"/>
        <w:jc w:val="center"/>
        <w:rPr>
          <w:rFonts w:ascii="Arial" w:hAnsi="Arial" w:cs="Arial"/>
        </w:rPr>
      </w:pPr>
      <w:r>
        <w:rPr>
          <w:rFonts w:ascii="Arial" w:hAnsi="Arial" w:cs="Arial"/>
        </w:rPr>
        <w:t xml:space="preserve">            ________________________________</w:t>
      </w:r>
    </w:p>
    <w:p w:rsidR="003F28A9" w:rsidRDefault="00000000">
      <w:pPr>
        <w:pStyle w:val="TableContents"/>
        <w:spacing w:line="276" w:lineRule="auto"/>
        <w:jc w:val="center"/>
      </w:pPr>
      <w:r>
        <w:rPr>
          <w:rFonts w:ascii="Arial" w:hAnsi="Arial" w:cs="Arial"/>
        </w:rPr>
        <w:t xml:space="preserve">        </w:t>
      </w:r>
      <w:r>
        <w:rPr>
          <w:rFonts w:ascii="Arial" w:hAnsi="Arial" w:cs="Arial"/>
          <w:sz w:val="20"/>
        </w:rPr>
        <w:t xml:space="preserve">  (Nombre(s)  y Apellido(s))</w:t>
      </w:r>
    </w:p>
    <w:p w:rsidR="003F28A9" w:rsidRDefault="00000000">
      <w:pPr>
        <w:pStyle w:val="TableContents"/>
        <w:spacing w:line="276" w:lineRule="auto"/>
        <w:jc w:val="center"/>
        <w:rPr>
          <w:rFonts w:ascii="Arial" w:hAnsi="Arial" w:cs="Arial"/>
        </w:rPr>
      </w:pPr>
      <w:r>
        <w:rPr>
          <w:rFonts w:ascii="Arial" w:hAnsi="Arial" w:cs="Arial"/>
        </w:rPr>
        <w:t xml:space="preserve">       (C.I. N.º: ___________)</w:t>
      </w: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rPr>
          <w:rFonts w:ascii="Arial" w:hAnsi="Arial" w:cs="Arial"/>
        </w:rPr>
      </w:pPr>
    </w:p>
    <w:p w:rsidR="003F28A9" w:rsidRDefault="003F28A9">
      <w:pPr>
        <w:pStyle w:val="TableContents"/>
        <w:pageBreakBefore/>
        <w:rPr>
          <w:rFonts w:ascii="Arial" w:hAnsi="Arial" w:cs="Arial"/>
        </w:rPr>
      </w:pPr>
    </w:p>
    <w:p w:rsidR="003F28A9" w:rsidRDefault="00000000">
      <w:pPr>
        <w:pStyle w:val="TableContents"/>
        <w:rPr>
          <w:rFonts w:ascii="Arial" w:hAnsi="Arial"/>
          <w:b/>
          <w:bCs/>
        </w:rPr>
      </w:pPr>
      <w:r>
        <w:rPr>
          <w:rFonts w:ascii="Arial" w:hAnsi="Arial"/>
          <w:b/>
          <w:bCs/>
        </w:rPr>
        <w:t>ANEXOS</w:t>
      </w:r>
    </w:p>
    <w:p w:rsidR="003F28A9" w:rsidRDefault="003F28A9">
      <w:pPr>
        <w:pStyle w:val="TableContents"/>
        <w:rPr>
          <w:rFonts w:ascii="Arial" w:hAnsi="Arial"/>
        </w:rPr>
      </w:pPr>
    </w:p>
    <w:p w:rsidR="003F28A9" w:rsidRDefault="00000000">
      <w:pPr>
        <w:pStyle w:val="TableContents"/>
      </w:pPr>
      <w:r>
        <w:rPr>
          <w:rFonts w:ascii="Arial" w:hAnsi="Arial"/>
          <w:b/>
          <w:bCs/>
        </w:rPr>
        <w:t xml:space="preserve">D. </w:t>
      </w:r>
      <w:bookmarkStart w:id="8" w:name="_Toc1385295245"/>
      <w:r>
        <w:rPr>
          <w:rFonts w:ascii="Arial" w:eastAsia="Arial" w:hAnsi="Arial" w:cs="Arial"/>
          <w:b/>
          <w:bCs/>
        </w:rPr>
        <w:t>Pre</w:t>
      </w:r>
      <w:bookmarkEnd w:id="8"/>
      <w:r>
        <w:rPr>
          <w:rFonts w:ascii="Arial" w:eastAsia="Arial" w:hAnsi="Arial" w:cs="Arial"/>
          <w:b/>
          <w:bCs/>
        </w:rPr>
        <w:t>supuesto</w:t>
      </w:r>
    </w:p>
    <w:p w:rsidR="003F28A9" w:rsidRDefault="003F28A9">
      <w:pPr>
        <w:pStyle w:val="TableContents"/>
        <w:rPr>
          <w:rFonts w:ascii="Arial" w:eastAsia="Arial" w:hAnsi="Arial" w:cs="Arial"/>
          <w:b/>
          <w:bCs/>
        </w:rPr>
      </w:pPr>
    </w:p>
    <w:p w:rsidR="003F28A9" w:rsidRDefault="00000000">
      <w:pPr>
        <w:pStyle w:val="LO-normal"/>
        <w:spacing w:after="0" w:line="240" w:lineRule="auto"/>
      </w:pPr>
      <w:r>
        <w:rPr>
          <w:rFonts w:ascii="Arial" w:eastAsia="Arial" w:hAnsi="Arial" w:cs="Arial"/>
          <w:b/>
          <w:bCs/>
        </w:rPr>
        <w:t xml:space="preserve">Caso de Estudio: </w:t>
      </w:r>
      <w:r>
        <w:rPr>
          <w:rFonts w:ascii="Arial" w:eastAsia="Arial" w:hAnsi="Arial" w:cs="Arial"/>
          <w:b/>
          <w:bCs/>
          <w:u w:val="single"/>
        </w:rPr>
        <w:t>________________________________________________________</w:t>
      </w:r>
    </w:p>
    <w:p w:rsidR="003F28A9" w:rsidRDefault="003F28A9">
      <w:pPr>
        <w:pStyle w:val="TableContents"/>
        <w:rPr>
          <w:rFonts w:ascii="Arial" w:hAnsi="Arial" w:cs="Arial"/>
        </w:rPr>
      </w:pPr>
    </w:p>
    <w:tbl>
      <w:tblPr>
        <w:tblW w:w="9972" w:type="dxa"/>
        <w:tblLayout w:type="fixed"/>
        <w:tblCellMar>
          <w:left w:w="10" w:type="dxa"/>
          <w:right w:w="10" w:type="dxa"/>
        </w:tblCellMar>
        <w:tblLook w:val="0000" w:firstRow="0" w:lastRow="0" w:firstColumn="0" w:lastColumn="0" w:noHBand="0" w:noVBand="0"/>
      </w:tblPr>
      <w:tblGrid>
        <w:gridCol w:w="2264"/>
        <w:gridCol w:w="1309"/>
        <w:gridCol w:w="1527"/>
        <w:gridCol w:w="1418"/>
        <w:gridCol w:w="1596"/>
        <w:gridCol w:w="1858"/>
      </w:tblGrid>
      <w:tr w:rsidR="003F28A9">
        <w:tc>
          <w:tcPr>
            <w:tcW w:w="2264"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Recursos</w:t>
            </w:r>
          </w:p>
        </w:tc>
        <w:tc>
          <w:tcPr>
            <w:tcW w:w="1309"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Tipo</w:t>
            </w:r>
          </w:p>
        </w:tc>
        <w:tc>
          <w:tcPr>
            <w:tcW w:w="1527"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Cantidad</w:t>
            </w:r>
          </w:p>
        </w:tc>
        <w:tc>
          <w:tcPr>
            <w:tcW w:w="1418"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Unidad de Medida</w:t>
            </w:r>
          </w:p>
        </w:tc>
        <w:tc>
          <w:tcPr>
            <w:tcW w:w="15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Costo por Unidad</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Costo Total por tipo de recurso</w:t>
            </w:r>
          </w:p>
        </w:tc>
      </w:tr>
      <w:tr w:rsidR="003F28A9">
        <w:tc>
          <w:tcPr>
            <w:tcW w:w="2264"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Asesoría en el área de:___________</w:t>
            </w:r>
          </w:p>
        </w:tc>
        <w:tc>
          <w:tcPr>
            <w:tcW w:w="1309"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1</w:t>
            </w:r>
          </w:p>
        </w:tc>
        <w:tc>
          <w:tcPr>
            <w:tcW w:w="1527"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10</w:t>
            </w:r>
          </w:p>
        </w:tc>
        <w:tc>
          <w:tcPr>
            <w:tcW w:w="1418"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Horas</w:t>
            </w:r>
          </w:p>
        </w:tc>
        <w:tc>
          <w:tcPr>
            <w:tcW w:w="1596"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$ 20,00</w:t>
            </w:r>
          </w:p>
        </w:tc>
        <w:tc>
          <w:tcPr>
            <w:tcW w:w="1858"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$200</w:t>
            </w:r>
          </w:p>
        </w:tc>
      </w:tr>
      <w:tr w:rsidR="003F28A9">
        <w:tc>
          <w:tcPr>
            <w:tcW w:w="2264"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Servidor Web</w:t>
            </w:r>
          </w:p>
        </w:tc>
        <w:tc>
          <w:tcPr>
            <w:tcW w:w="1309"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2</w:t>
            </w:r>
          </w:p>
        </w:tc>
        <w:tc>
          <w:tcPr>
            <w:tcW w:w="1527"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1</w:t>
            </w:r>
          </w:p>
        </w:tc>
        <w:tc>
          <w:tcPr>
            <w:tcW w:w="1418"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Unidad</w:t>
            </w:r>
          </w:p>
        </w:tc>
        <w:tc>
          <w:tcPr>
            <w:tcW w:w="1596"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$7000,00</w:t>
            </w:r>
          </w:p>
        </w:tc>
        <w:tc>
          <w:tcPr>
            <w:tcW w:w="1858"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$7000,00</w:t>
            </w:r>
          </w:p>
        </w:tc>
      </w:tr>
      <w:tr w:rsidR="003F28A9">
        <w:tc>
          <w:tcPr>
            <w:tcW w:w="6518" w:type="dxa"/>
            <w:gridSpan w:val="4"/>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Totales</w:t>
            </w:r>
          </w:p>
        </w:tc>
        <w:tc>
          <w:tcPr>
            <w:tcW w:w="1596" w:type="dxa"/>
            <w:tcBorders>
              <w:left w:val="single" w:sz="4" w:space="0" w:color="000000"/>
              <w:bottom w:val="single" w:sz="4" w:space="0" w:color="000000"/>
            </w:tcBorders>
            <w:shd w:val="clear" w:color="auto" w:fill="auto"/>
            <w:tcMar>
              <w:top w:w="55" w:type="dxa"/>
              <w:left w:w="55" w:type="dxa"/>
              <w:bottom w:w="55" w:type="dxa"/>
              <w:right w:w="55" w:type="dxa"/>
            </w:tcMar>
          </w:tcPr>
          <w:p w:rsidR="003F28A9" w:rsidRDefault="003F28A9">
            <w:pPr>
              <w:pStyle w:val="TableContents"/>
              <w:jc w:val="center"/>
              <w:rPr>
                <w:rFonts w:ascii="Arial" w:hAnsi="Arial" w:cs="Arial"/>
                <w:sz w:val="22"/>
                <w:szCs w:val="22"/>
              </w:rPr>
            </w:pPr>
          </w:p>
        </w:tc>
        <w:tc>
          <w:tcPr>
            <w:tcW w:w="1858"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3F28A9" w:rsidRDefault="00000000">
            <w:pPr>
              <w:pStyle w:val="TableContents"/>
              <w:jc w:val="center"/>
              <w:rPr>
                <w:rFonts w:ascii="Arial" w:hAnsi="Arial" w:cs="Arial"/>
                <w:sz w:val="22"/>
                <w:szCs w:val="22"/>
              </w:rPr>
            </w:pPr>
            <w:r>
              <w:rPr>
                <w:rFonts w:ascii="Arial" w:hAnsi="Arial" w:cs="Arial"/>
                <w:sz w:val="22"/>
                <w:szCs w:val="22"/>
              </w:rPr>
              <w:t>$7200,00</w:t>
            </w:r>
          </w:p>
        </w:tc>
      </w:tr>
    </w:tbl>
    <w:p w:rsidR="003F28A9" w:rsidRDefault="00000000">
      <w:pPr>
        <w:pStyle w:val="TableContents"/>
        <w:rPr>
          <w:rFonts w:ascii="Arial" w:hAnsi="Arial" w:cs="Arial"/>
          <w:sz w:val="22"/>
          <w:szCs w:val="22"/>
        </w:rPr>
      </w:pPr>
      <w:r>
        <w:rPr>
          <w:rFonts w:ascii="Arial" w:hAnsi="Arial" w:cs="Arial"/>
          <w:sz w:val="22"/>
          <w:szCs w:val="22"/>
        </w:rPr>
        <w:t xml:space="preserve">Fuente: </w:t>
      </w:r>
      <w:proofErr w:type="spellStart"/>
      <w:r>
        <w:rPr>
          <w:rFonts w:ascii="Arial" w:hAnsi="Arial" w:cs="Arial"/>
          <w:sz w:val="22"/>
          <w:szCs w:val="22"/>
        </w:rPr>
        <w:t>Conati</w:t>
      </w:r>
      <w:proofErr w:type="spellEnd"/>
      <w:r>
        <w:rPr>
          <w:rFonts w:ascii="Arial" w:hAnsi="Arial" w:cs="Arial"/>
          <w:sz w:val="22"/>
          <w:szCs w:val="22"/>
        </w:rPr>
        <w:t>, 2024</w:t>
      </w:r>
    </w:p>
    <w:p w:rsidR="003F28A9" w:rsidRDefault="003F28A9">
      <w:pPr>
        <w:pStyle w:val="TableContents"/>
        <w:rPr>
          <w:rFonts w:ascii="Arial" w:hAnsi="Arial" w:cs="Arial"/>
          <w:sz w:val="22"/>
          <w:szCs w:val="22"/>
        </w:rPr>
      </w:pPr>
    </w:p>
    <w:p w:rsidR="003F28A9" w:rsidRDefault="00000000">
      <w:pPr>
        <w:pStyle w:val="TableContents"/>
        <w:rPr>
          <w:rFonts w:ascii="Arial" w:hAnsi="Arial" w:cs="Arial"/>
          <w:sz w:val="22"/>
          <w:szCs w:val="22"/>
        </w:rPr>
      </w:pPr>
      <w:r>
        <w:rPr>
          <w:rFonts w:ascii="Arial" w:hAnsi="Arial" w:cs="Arial"/>
          <w:sz w:val="22"/>
          <w:szCs w:val="22"/>
        </w:rPr>
        <w:t>Leyenda:</w:t>
      </w:r>
    </w:p>
    <w:p w:rsidR="003F28A9" w:rsidRDefault="00000000">
      <w:pPr>
        <w:pStyle w:val="TableContents"/>
        <w:rPr>
          <w:rFonts w:ascii="Arial" w:hAnsi="Arial" w:cs="Arial"/>
          <w:sz w:val="22"/>
          <w:szCs w:val="22"/>
        </w:rPr>
      </w:pPr>
      <w:r>
        <w:rPr>
          <w:rFonts w:ascii="Arial" w:hAnsi="Arial" w:cs="Arial"/>
          <w:sz w:val="22"/>
          <w:szCs w:val="22"/>
        </w:rPr>
        <w:t>Tipos de Recursos:</w:t>
      </w:r>
    </w:p>
    <w:p w:rsidR="003F28A9" w:rsidRDefault="00000000">
      <w:pPr>
        <w:pStyle w:val="TableContents"/>
        <w:rPr>
          <w:rFonts w:ascii="Arial" w:hAnsi="Arial" w:cs="Arial"/>
          <w:sz w:val="22"/>
          <w:szCs w:val="22"/>
        </w:rPr>
      </w:pPr>
      <w:r>
        <w:rPr>
          <w:rFonts w:ascii="Arial" w:hAnsi="Arial" w:cs="Arial"/>
          <w:sz w:val="22"/>
          <w:szCs w:val="22"/>
        </w:rPr>
        <w:t>1: Mano de obra calificada (Asesores, Técnicos, Obreros, ...)</w:t>
      </w:r>
    </w:p>
    <w:p w:rsidR="003F28A9" w:rsidRDefault="00000000">
      <w:pPr>
        <w:pStyle w:val="TableContents"/>
        <w:rPr>
          <w:rFonts w:ascii="Arial" w:hAnsi="Arial" w:cs="Arial"/>
          <w:sz w:val="22"/>
          <w:szCs w:val="22"/>
        </w:rPr>
      </w:pPr>
      <w:r>
        <w:rPr>
          <w:rFonts w:ascii="Arial" w:hAnsi="Arial" w:cs="Arial"/>
          <w:sz w:val="22"/>
          <w:szCs w:val="22"/>
        </w:rPr>
        <w:t>2: Equipos</w:t>
      </w:r>
    </w:p>
    <w:p w:rsidR="003F28A9" w:rsidRDefault="00000000">
      <w:pPr>
        <w:pStyle w:val="TableContents"/>
        <w:rPr>
          <w:rFonts w:ascii="Arial" w:hAnsi="Arial" w:cs="Arial"/>
          <w:sz w:val="22"/>
          <w:szCs w:val="22"/>
        </w:rPr>
      </w:pPr>
      <w:r>
        <w:rPr>
          <w:rFonts w:ascii="Arial" w:hAnsi="Arial" w:cs="Arial"/>
          <w:sz w:val="22"/>
          <w:szCs w:val="22"/>
        </w:rPr>
        <w:t>3: Materiales</w:t>
      </w:r>
    </w:p>
    <w:p w:rsidR="003F28A9" w:rsidRDefault="00000000">
      <w:pPr>
        <w:pStyle w:val="TableContents"/>
        <w:rPr>
          <w:rFonts w:ascii="Arial" w:hAnsi="Arial" w:cs="Arial"/>
          <w:sz w:val="22"/>
          <w:szCs w:val="22"/>
        </w:rPr>
      </w:pPr>
      <w:r>
        <w:rPr>
          <w:rFonts w:ascii="Arial" w:hAnsi="Arial" w:cs="Arial"/>
          <w:sz w:val="22"/>
          <w:szCs w:val="22"/>
        </w:rPr>
        <w:t>4: Servicios especiales</w:t>
      </w:r>
    </w:p>
    <w:p w:rsidR="003F28A9" w:rsidRDefault="003F28A9">
      <w:pPr>
        <w:pStyle w:val="TableContents"/>
        <w:rPr>
          <w:rFonts w:ascii="Arial" w:hAnsi="Arial" w:cs="Arial"/>
          <w:sz w:val="22"/>
          <w:szCs w:val="22"/>
        </w:rPr>
      </w:pPr>
    </w:p>
    <w:p w:rsidR="003F28A9" w:rsidRDefault="003F28A9">
      <w:pPr>
        <w:pStyle w:val="TableContents"/>
        <w:rPr>
          <w:rFonts w:ascii="Arial" w:hAnsi="Arial" w:cs="Arial"/>
          <w:sz w:val="22"/>
          <w:szCs w:val="22"/>
        </w:rPr>
      </w:pPr>
    </w:p>
    <w:p w:rsidR="003F28A9" w:rsidRDefault="003F28A9">
      <w:pPr>
        <w:pStyle w:val="TableContents"/>
        <w:rPr>
          <w:rFonts w:ascii="Arial" w:hAnsi="Arial" w:cs="Arial"/>
          <w:sz w:val="22"/>
          <w:szCs w:val="22"/>
        </w:rPr>
      </w:pPr>
    </w:p>
    <w:p w:rsidR="003F28A9" w:rsidRDefault="003F28A9">
      <w:pPr>
        <w:pStyle w:val="TableContents"/>
        <w:pageBreakBefore/>
        <w:rPr>
          <w:rFonts w:ascii="Arial" w:hAnsi="Arial" w:cs="Arial"/>
          <w:sz w:val="22"/>
          <w:szCs w:val="22"/>
        </w:rPr>
      </w:pPr>
    </w:p>
    <w:p w:rsidR="003F28A9" w:rsidRDefault="00000000">
      <w:pPr>
        <w:pStyle w:val="TableContents"/>
        <w:rPr>
          <w:rFonts w:ascii="Arial" w:hAnsi="Arial"/>
          <w:b/>
          <w:bCs/>
        </w:rPr>
      </w:pPr>
      <w:r>
        <w:rPr>
          <w:rFonts w:ascii="Arial" w:hAnsi="Arial"/>
          <w:b/>
          <w:bCs/>
        </w:rPr>
        <w:t>ANEXOS</w:t>
      </w:r>
    </w:p>
    <w:p w:rsidR="003F28A9" w:rsidRDefault="003F28A9">
      <w:pPr>
        <w:pStyle w:val="TableContents"/>
        <w:rPr>
          <w:rFonts w:ascii="Arial" w:hAnsi="Arial"/>
        </w:rPr>
      </w:pPr>
    </w:p>
    <w:p w:rsidR="003F28A9" w:rsidRDefault="00000000">
      <w:pPr>
        <w:pStyle w:val="TableContents"/>
      </w:pPr>
      <w:r>
        <w:rPr>
          <w:rFonts w:ascii="Arial" w:hAnsi="Arial"/>
          <w:b/>
          <w:bCs/>
        </w:rPr>
        <w:t xml:space="preserve">E. </w:t>
      </w:r>
      <w:r>
        <w:rPr>
          <w:rFonts w:ascii="Arial" w:eastAsia="Arial" w:hAnsi="Arial" w:cs="Arial"/>
          <w:b/>
          <w:bCs/>
        </w:rPr>
        <w:t xml:space="preserve"> Lista de </w:t>
      </w:r>
      <w:proofErr w:type="spellStart"/>
      <w:r>
        <w:rPr>
          <w:rFonts w:ascii="Arial" w:eastAsia="Arial" w:hAnsi="Arial" w:cs="Arial"/>
          <w:b/>
          <w:bCs/>
        </w:rPr>
        <w:t>Auto-evalución</w:t>
      </w:r>
      <w:proofErr w:type="spellEnd"/>
    </w:p>
    <w:p w:rsidR="003F28A9" w:rsidRDefault="00000000">
      <w:pPr>
        <w:pStyle w:val="TableContents"/>
      </w:pPr>
      <w:r>
        <w:rPr>
          <w:b/>
          <w:bCs/>
          <w:noProof/>
          <w:lang w:val="es-ES_tradnl"/>
        </w:rPr>
        <w:drawing>
          <wp:anchor distT="0" distB="0" distL="114300" distR="114300" simplePos="0" relativeHeight="5" behindDoc="0" locked="0" layoutInCell="1" allowOverlap="1">
            <wp:simplePos x="0" y="0"/>
            <wp:positionH relativeFrom="column">
              <wp:posOffset>49679</wp:posOffset>
            </wp:positionH>
            <wp:positionV relativeFrom="paragraph">
              <wp:posOffset>148681</wp:posOffset>
            </wp:positionV>
            <wp:extent cx="1272241" cy="1098715"/>
            <wp:effectExtent l="0" t="0" r="4109" b="6185"/>
            <wp:wrapNone/>
            <wp:docPr id="2094267161" name="Imagen con transparencia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272241" cy="1098715"/>
                    </a:xfrm>
                    <a:prstGeom prst="rect">
                      <a:avLst/>
                    </a:prstGeom>
                    <a:noFill/>
                    <a:ln>
                      <a:noFill/>
                      <a:prstDash/>
                    </a:ln>
                  </pic:spPr>
                </pic:pic>
              </a:graphicData>
            </a:graphic>
          </wp:anchor>
        </w:drawing>
      </w:r>
    </w:p>
    <w:p w:rsidR="003F28A9" w:rsidRDefault="003F28A9">
      <w:pPr>
        <w:pStyle w:val="Standard"/>
        <w:rPr>
          <w:b/>
          <w:bCs/>
          <w:lang w:val="es-ES_tradnl"/>
        </w:rPr>
      </w:pPr>
    </w:p>
    <w:p w:rsidR="003F28A9" w:rsidRDefault="003F28A9">
      <w:pPr>
        <w:pStyle w:val="Standard"/>
        <w:rPr>
          <w:b/>
          <w:bCs/>
          <w:lang w:val="es-ES_tradnl"/>
        </w:rPr>
      </w:pPr>
    </w:p>
    <w:p w:rsidR="003F28A9" w:rsidRDefault="003F28A9">
      <w:pPr>
        <w:pStyle w:val="Standard"/>
        <w:rPr>
          <w:b/>
          <w:bCs/>
          <w:lang w:val="es-ES_tradnl"/>
        </w:rPr>
      </w:pPr>
    </w:p>
    <w:p w:rsidR="003F28A9" w:rsidRDefault="003F28A9">
      <w:pPr>
        <w:pStyle w:val="Standard"/>
        <w:rPr>
          <w:b/>
          <w:bCs/>
          <w:lang w:val="es-ES_tradnl"/>
        </w:rPr>
      </w:pPr>
    </w:p>
    <w:p w:rsidR="003F28A9" w:rsidRDefault="003F28A9">
      <w:pPr>
        <w:pStyle w:val="Standard"/>
        <w:rPr>
          <w:b/>
          <w:bCs/>
          <w:lang w:val="es-ES_tradnl"/>
        </w:rPr>
      </w:pPr>
    </w:p>
    <w:p w:rsidR="003F28A9" w:rsidRDefault="003F28A9">
      <w:pPr>
        <w:pStyle w:val="Standard"/>
        <w:rPr>
          <w:b/>
          <w:bCs/>
          <w:lang w:val="es-ES_tradnl"/>
        </w:rPr>
      </w:pPr>
    </w:p>
    <w:p w:rsidR="003F28A9" w:rsidRDefault="003F28A9">
      <w:pPr>
        <w:pStyle w:val="Standard"/>
        <w:rPr>
          <w:b/>
          <w:bCs/>
          <w:lang w:val="es-ES_tradnl"/>
        </w:rPr>
      </w:pPr>
    </w:p>
    <w:tbl>
      <w:tblPr>
        <w:tblW w:w="5000" w:type="pct"/>
        <w:tblInd w:w="5" w:type="dxa"/>
        <w:tblLayout w:type="fixed"/>
        <w:tblCellMar>
          <w:left w:w="10" w:type="dxa"/>
          <w:right w:w="10" w:type="dxa"/>
        </w:tblCellMar>
        <w:tblLook w:val="0000" w:firstRow="0" w:lastRow="0" w:firstColumn="0" w:lastColumn="0" w:noHBand="0" w:noVBand="0"/>
      </w:tblPr>
      <w:tblGrid>
        <w:gridCol w:w="6482"/>
        <w:gridCol w:w="389"/>
        <w:gridCol w:w="422"/>
        <w:gridCol w:w="406"/>
        <w:gridCol w:w="2263"/>
      </w:tblGrid>
      <w:tr w:rsidR="003F28A9">
        <w:trPr>
          <w:trHeight w:val="570"/>
        </w:trPr>
        <w:tc>
          <w:tcPr>
            <w:tcW w:w="996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Ttulo1"/>
              <w:widowControl w:val="0"/>
            </w:pPr>
            <w:r>
              <w:rPr>
                <w:rFonts w:ascii="Tahoma" w:hAnsi="Tahoma" w:cs="Tahoma"/>
                <w:bCs/>
                <w:sz w:val="28"/>
                <w:szCs w:val="28"/>
              </w:rPr>
              <w:t>INSTRUMENTO PARA EVALUACIÓN PRELIMINAR</w:t>
            </w:r>
          </w:p>
          <w:p w:rsidR="003F28A9" w:rsidRDefault="00000000">
            <w:pPr>
              <w:pStyle w:val="Ttulo1"/>
              <w:widowControl w:val="0"/>
            </w:pPr>
            <w:r>
              <w:rPr>
                <w:rFonts w:ascii="Tahoma" w:hAnsi="Tahoma" w:cs="Tahoma"/>
                <w:bCs/>
                <w:sz w:val="28"/>
                <w:szCs w:val="28"/>
              </w:rPr>
              <w:t>DEL CASO DE ESTUDIO</w:t>
            </w:r>
          </w:p>
        </w:tc>
      </w:tr>
      <w:tr w:rsidR="003F28A9">
        <w:trPr>
          <w:trHeight w:val="560"/>
        </w:trPr>
        <w:tc>
          <w:tcPr>
            <w:tcW w:w="996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ind w:left="154"/>
              <w:rPr>
                <w:rFonts w:ascii="Arial" w:hAnsi="Arial" w:cs="Arial"/>
                <w:lang w:val="es-ES_tradnl"/>
              </w:rPr>
            </w:pPr>
            <w:r>
              <w:rPr>
                <w:rFonts w:ascii="Arial" w:hAnsi="Arial" w:cs="Arial"/>
                <w:lang w:val="es-ES_tradnl"/>
              </w:rPr>
              <w:t>Título del Caso de Estudio:</w:t>
            </w:r>
          </w:p>
          <w:p w:rsidR="003F28A9" w:rsidRDefault="003F28A9">
            <w:pPr>
              <w:pStyle w:val="Standard"/>
              <w:widowControl w:val="0"/>
              <w:ind w:left="154"/>
              <w:rPr>
                <w:rFonts w:ascii="Arial" w:hAnsi="Arial" w:cs="Arial"/>
                <w:lang w:val="es-ES_tradnl"/>
              </w:rPr>
            </w:pPr>
          </w:p>
          <w:p w:rsidR="003F28A9" w:rsidRDefault="003F28A9">
            <w:pPr>
              <w:pStyle w:val="Standard"/>
              <w:widowControl w:val="0"/>
              <w:ind w:left="154"/>
              <w:rPr>
                <w:rFonts w:ascii="Arial" w:hAnsi="Arial" w:cs="Arial"/>
                <w:lang w:val="es-ES_tradnl"/>
              </w:rPr>
            </w:pPr>
          </w:p>
        </w:tc>
      </w:tr>
      <w:tr w:rsidR="003F28A9">
        <w:trPr>
          <w:trHeight w:val="560"/>
        </w:trPr>
        <w:tc>
          <w:tcPr>
            <w:tcW w:w="996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ind w:left="154"/>
            </w:pPr>
            <w:r>
              <w:rPr>
                <w:rFonts w:ascii="Arial" w:hAnsi="Arial" w:cs="Arial"/>
                <w:noProof/>
                <w:lang w:val="es-ES_tradnl"/>
              </w:rPr>
              <mc:AlternateContent>
                <mc:Choice Requires="wps">
                  <w:drawing>
                    <wp:anchor distT="0" distB="0" distL="114300" distR="114300" simplePos="0" relativeHeight="6" behindDoc="0" locked="0" layoutInCell="1" allowOverlap="1">
                      <wp:simplePos x="0" y="0"/>
                      <wp:positionH relativeFrom="column">
                        <wp:posOffset>2685236</wp:posOffset>
                      </wp:positionH>
                      <wp:positionV relativeFrom="paragraph">
                        <wp:posOffset>21598</wp:posOffset>
                      </wp:positionV>
                      <wp:extent cx="95253" cy="101598"/>
                      <wp:effectExtent l="0" t="0" r="19047" b="12702"/>
                      <wp:wrapNone/>
                      <wp:docPr id="532163639" name="Forma 1"/>
                      <wp:cNvGraphicFramePr/>
                      <a:graphic xmlns:a="http://schemas.openxmlformats.org/drawingml/2006/main">
                        <a:graphicData uri="http://schemas.microsoft.com/office/word/2010/wordprocessingShape">
                          <wps:wsp>
                            <wps:cNvSpPr/>
                            <wps:spPr>
                              <a:xfrm>
                                <a:off x="0" y="0"/>
                                <a:ext cx="95253" cy="101598"/>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lnTo>
                                      <a:pt x="f2" y="f2"/>
                                    </a:lnTo>
                                    <a:close/>
                                  </a:path>
                                </a:pathLst>
                              </a:custGeom>
                              <a:solidFill>
                                <a:srgbClr val="FFFFFF"/>
                              </a:solidFill>
                              <a:ln w="12701" cap="flat">
                                <a:solidFill>
                                  <a:srgbClr val="000000"/>
                                </a:solidFill>
                                <a:prstDash val="solid"/>
                                <a:miter/>
                              </a:ln>
                            </wps:spPr>
                            <wps:txbx>
                              <w:txbxContent>
                                <w:p w:rsidR="003F28A9" w:rsidRDefault="003F28A9"/>
                              </w:txbxContent>
                            </wps:txbx>
                            <wps:bodyPr vert="horz" wrap="none" lIns="0" tIns="0" rIns="0" bIns="0" anchor="ctr" anchorCtr="0" compatLnSpc="0">
                              <a:noAutofit/>
                            </wps:bodyPr>
                          </wps:wsp>
                        </a:graphicData>
                      </a:graphic>
                    </wp:anchor>
                  </w:drawing>
                </mc:Choice>
                <mc:Fallback>
                  <w:pict>
                    <v:shape id="Forma 1" o:spid="_x0000_s1026" style="position:absolute;left:0;text-align:left;margin-left:211.45pt;margin-top:1.7pt;width:7.5pt;height:8pt;z-index:6;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" adj="-11796480,,5400" path="m,l21600,r,21600l,21600,,xe" strokeweight=".35281mm">
                      <v:stroke joinstyle="miter"/>
                      <v:formulas/>
                      <v:path arrowok="t" o:connecttype="custom" o:connectlocs="47627,0;95253,50799;47627,101598;0,50799" o:connectangles="270,0,90,180" textboxrect="0,0,21600,21600"/>
                      <v:textbox inset="0,0,0,0">
                        <w:txbxContent>
                          <w:p w:rsidR="003F28A9" w:rsidRDefault="003F28A9"/>
                        </w:txbxContent>
                      </v:textbox>
                    </v:shape>
                  </w:pict>
                </mc:Fallback>
              </mc:AlternateContent>
            </w:r>
            <w:r>
              <w:rPr>
                <w:rFonts w:ascii="Arial" w:hAnsi="Arial" w:cs="Arial"/>
                <w:lang w:val="es-ES_tradnl"/>
              </w:rPr>
              <w:t>Área Temática:  Seguridad de la Información</w:t>
            </w:r>
          </w:p>
          <w:p w:rsidR="003F28A9" w:rsidRDefault="00000000">
            <w:pPr>
              <w:pStyle w:val="Standard"/>
              <w:widowControl w:val="0"/>
              <w:ind w:left="154"/>
            </w:pPr>
            <w:r>
              <w:rPr>
                <w:rFonts w:ascii="Arial" w:hAnsi="Arial" w:cs="Arial"/>
                <w:noProof/>
                <w:lang w:val="es-ES_tradnl"/>
              </w:rPr>
              <mc:AlternateContent>
                <mc:Choice Requires="wps">
                  <w:drawing>
                    <wp:anchor distT="0" distB="0" distL="114300" distR="114300" simplePos="0" relativeHeight="7" behindDoc="0" locked="0" layoutInCell="1" allowOverlap="1">
                      <wp:simplePos x="0" y="0"/>
                      <wp:positionH relativeFrom="column">
                        <wp:posOffset>3715920</wp:posOffset>
                      </wp:positionH>
                      <wp:positionV relativeFrom="paragraph">
                        <wp:posOffset>5038</wp:posOffset>
                      </wp:positionV>
                      <wp:extent cx="95253" cy="101598"/>
                      <wp:effectExtent l="0" t="0" r="19047" b="12702"/>
                      <wp:wrapNone/>
                      <wp:docPr id="1598438342" name="Forma 2"/>
                      <wp:cNvGraphicFramePr/>
                      <a:graphic xmlns:a="http://schemas.openxmlformats.org/drawingml/2006/main">
                        <a:graphicData uri="http://schemas.microsoft.com/office/word/2010/wordprocessingShape">
                          <wps:wsp>
                            <wps:cNvSpPr/>
                            <wps:spPr>
                              <a:xfrm>
                                <a:off x="0" y="0"/>
                                <a:ext cx="95253" cy="101598"/>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lnTo>
                                      <a:pt x="f2" y="f2"/>
                                    </a:lnTo>
                                    <a:close/>
                                  </a:path>
                                </a:pathLst>
                              </a:custGeom>
                              <a:solidFill>
                                <a:srgbClr val="FFFFFF"/>
                              </a:solidFill>
                              <a:ln w="12701" cap="flat">
                                <a:solidFill>
                                  <a:srgbClr val="000000"/>
                                </a:solidFill>
                                <a:prstDash val="solid"/>
                                <a:miter/>
                              </a:ln>
                            </wps:spPr>
                            <wps:txbx>
                              <w:txbxContent>
                                <w:p w:rsidR="003F28A9" w:rsidRDefault="003F28A9"/>
                              </w:txbxContent>
                            </wps:txbx>
                            <wps:bodyPr vert="horz" wrap="none" lIns="0" tIns="0" rIns="0" bIns="0" anchor="ctr" anchorCtr="0" compatLnSpc="0">
                              <a:noAutofit/>
                            </wps:bodyPr>
                          </wps:wsp>
                        </a:graphicData>
                      </a:graphic>
                    </wp:anchor>
                  </w:drawing>
                </mc:Choice>
                <mc:Fallback>
                  <w:pict>
                    <v:shape id="Forma 2" o:spid="_x0000_s1027" style="position:absolute;left:0;text-align:left;margin-left:292.6pt;margin-top:.4pt;width:7.5pt;height:8pt;z-index:7;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" adj="-11796480,,5400" path="m,l21600,r,21600l,21600,,xe" strokeweight=".35281mm">
                      <v:stroke joinstyle="miter"/>
                      <v:formulas/>
                      <v:path arrowok="t" o:connecttype="custom" o:connectlocs="47627,0;95253,50799;47627,101598;0,50799" o:connectangles="270,0,90,180" textboxrect="0,0,21600,21600"/>
                      <v:textbox inset="0,0,0,0">
                        <w:txbxContent>
                          <w:p w:rsidR="003F28A9" w:rsidRDefault="003F28A9"/>
                        </w:txbxContent>
                      </v:textbox>
                    </v:shape>
                  </w:pict>
                </mc:Fallback>
              </mc:AlternateContent>
            </w:r>
            <w:r>
              <w:rPr>
                <w:rFonts w:ascii="Arial" w:hAnsi="Arial" w:cs="Arial"/>
                <w:lang w:val="es-ES_tradnl"/>
              </w:rPr>
              <w:t xml:space="preserve">                          Transformación Digital del Estado desde las TI</w:t>
            </w:r>
          </w:p>
          <w:p w:rsidR="003F28A9" w:rsidRDefault="00000000">
            <w:pPr>
              <w:pStyle w:val="Standard"/>
              <w:widowControl w:val="0"/>
              <w:ind w:left="154"/>
            </w:pPr>
            <w:r>
              <w:rPr>
                <w:rFonts w:ascii="Arial" w:hAnsi="Arial" w:cs="Arial"/>
                <w:noProof/>
                <w:lang w:val="es-ES_tradnl"/>
              </w:rPr>
              <mc:AlternateContent>
                <mc:Choice Requires="wps">
                  <w:drawing>
                    <wp:anchor distT="0" distB="0" distL="114300" distR="114300" simplePos="0" relativeHeight="8" behindDoc="0" locked="0" layoutInCell="1" allowOverlap="1">
                      <wp:simplePos x="0" y="0"/>
                      <wp:positionH relativeFrom="column">
                        <wp:posOffset>5049362</wp:posOffset>
                      </wp:positionH>
                      <wp:positionV relativeFrom="paragraph">
                        <wp:posOffset>14758</wp:posOffset>
                      </wp:positionV>
                      <wp:extent cx="95253" cy="101598"/>
                      <wp:effectExtent l="0" t="0" r="19047" b="12702"/>
                      <wp:wrapNone/>
                      <wp:docPr id="992429644" name="Forma 3"/>
                      <wp:cNvGraphicFramePr/>
                      <a:graphic xmlns:a="http://schemas.openxmlformats.org/drawingml/2006/main">
                        <a:graphicData uri="http://schemas.microsoft.com/office/word/2010/wordprocessingShape">
                          <wps:wsp>
                            <wps:cNvSpPr/>
                            <wps:spPr>
                              <a:xfrm>
                                <a:off x="0" y="0"/>
                                <a:ext cx="95253" cy="101598"/>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lnTo>
                                      <a:pt x="f2" y="f2"/>
                                    </a:lnTo>
                                    <a:close/>
                                  </a:path>
                                </a:pathLst>
                              </a:custGeom>
                              <a:solidFill>
                                <a:srgbClr val="FFFFFF"/>
                              </a:solidFill>
                              <a:ln w="12701" cap="flat">
                                <a:solidFill>
                                  <a:srgbClr val="000000"/>
                                </a:solidFill>
                                <a:prstDash val="solid"/>
                                <a:miter/>
                              </a:ln>
                            </wps:spPr>
                            <wps:txbx>
                              <w:txbxContent>
                                <w:p w:rsidR="003F28A9" w:rsidRDefault="003F28A9"/>
                              </w:txbxContent>
                            </wps:txbx>
                            <wps:bodyPr vert="horz" wrap="none" lIns="0" tIns="0" rIns="0" bIns="0" anchor="ctr" anchorCtr="0" compatLnSpc="0">
                              <a:noAutofit/>
                            </wps:bodyPr>
                          </wps:wsp>
                        </a:graphicData>
                      </a:graphic>
                    </wp:anchor>
                  </w:drawing>
                </mc:Choice>
                <mc:Fallback>
                  <w:pict>
                    <v:shape id="Forma 3" o:spid="_x0000_s1028" style="position:absolute;left:0;text-align:left;margin-left:397.6pt;margin-top:1.15pt;width:7.5pt;height:8pt;z-index:8;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" adj="-11796480,,5400" path="m,l21600,r,21600l,21600,,xe" strokeweight=".35281mm">
                      <v:stroke joinstyle="miter"/>
                      <v:formulas/>
                      <v:path arrowok="t" o:connecttype="custom" o:connectlocs="47627,0;95253,50799;47627,101598;0,50799" o:connectangles="270,0,90,180" textboxrect="0,0,21600,21600"/>
                      <v:textbox inset="0,0,0,0">
                        <w:txbxContent>
                          <w:p w:rsidR="003F28A9" w:rsidRDefault="003F28A9"/>
                        </w:txbxContent>
                      </v:textbox>
                    </v:shape>
                  </w:pict>
                </mc:Fallback>
              </mc:AlternateContent>
            </w:r>
            <w:r>
              <w:rPr>
                <w:rFonts w:ascii="Arial" w:hAnsi="Arial" w:cs="Arial"/>
                <w:lang w:val="es-ES_tradnl"/>
              </w:rPr>
              <w:t xml:space="preserve">                           Fundamentos para la Gestión de Plataformas de Hardware y Software</w:t>
            </w:r>
          </w:p>
        </w:tc>
      </w:tr>
      <w:tr w:rsidR="003F28A9">
        <w:trPr>
          <w:trHeight w:val="560"/>
        </w:trPr>
        <w:tc>
          <w:tcPr>
            <w:tcW w:w="996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ind w:left="154"/>
              <w:rPr>
                <w:rFonts w:ascii="Arial" w:hAnsi="Arial" w:cs="Arial"/>
                <w:lang w:val="es-ES_tradnl"/>
              </w:rPr>
            </w:pPr>
            <w:r>
              <w:rPr>
                <w:rFonts w:ascii="Arial" w:hAnsi="Arial" w:cs="Arial"/>
                <w:lang w:val="es-ES_tradnl"/>
              </w:rPr>
              <w:t>Fecha de Evaluación: __/__/___            Docente Mediador:</w:t>
            </w:r>
          </w:p>
          <w:p w:rsidR="003F28A9" w:rsidRDefault="003F28A9">
            <w:pPr>
              <w:pStyle w:val="Standard"/>
              <w:widowControl w:val="0"/>
              <w:ind w:left="154"/>
              <w:rPr>
                <w:rFonts w:ascii="Arial" w:hAnsi="Arial" w:cs="Arial"/>
                <w:lang w:val="es-ES_tradnl"/>
              </w:rPr>
            </w:pPr>
          </w:p>
          <w:p w:rsidR="003F28A9" w:rsidRDefault="003F28A9">
            <w:pPr>
              <w:pStyle w:val="Standard"/>
              <w:widowControl w:val="0"/>
              <w:ind w:left="154"/>
              <w:rPr>
                <w:rFonts w:ascii="Arial" w:hAnsi="Arial" w:cs="Arial"/>
                <w:lang w:val="es-ES_tradnl"/>
              </w:rPr>
            </w:pPr>
          </w:p>
        </w:tc>
      </w:tr>
      <w:tr w:rsidR="003F28A9">
        <w:trPr>
          <w:trHeight w:val="560"/>
        </w:trPr>
        <w:tc>
          <w:tcPr>
            <w:tcW w:w="996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ind w:left="154"/>
              <w:rPr>
                <w:rFonts w:ascii="Arial" w:hAnsi="Arial" w:cs="Arial"/>
                <w:lang w:val="es-ES_tradnl"/>
              </w:rPr>
            </w:pPr>
            <w:r>
              <w:rPr>
                <w:rFonts w:ascii="Arial" w:hAnsi="Arial" w:cs="Arial"/>
                <w:lang w:val="es-ES_tradnl"/>
              </w:rPr>
              <w:t>Jurado Evaluador:</w:t>
            </w:r>
          </w:p>
          <w:p w:rsidR="003F28A9" w:rsidRDefault="00000000">
            <w:pPr>
              <w:pStyle w:val="Standard"/>
              <w:widowControl w:val="0"/>
              <w:ind w:left="154"/>
              <w:rPr>
                <w:rFonts w:ascii="Arial" w:hAnsi="Arial" w:cs="Arial"/>
                <w:lang w:val="es-ES_tradnl"/>
              </w:rPr>
            </w:pPr>
            <w:r>
              <w:rPr>
                <w:rFonts w:ascii="Arial" w:hAnsi="Arial" w:cs="Arial"/>
                <w:lang w:val="es-ES_tradnl"/>
              </w:rPr>
              <w:t>-</w:t>
            </w:r>
          </w:p>
          <w:p w:rsidR="003F28A9" w:rsidRDefault="00000000">
            <w:pPr>
              <w:pStyle w:val="Standard"/>
              <w:widowControl w:val="0"/>
              <w:ind w:left="154"/>
              <w:rPr>
                <w:rFonts w:ascii="Arial" w:hAnsi="Arial" w:cs="Arial"/>
                <w:lang w:val="es-ES_tradnl"/>
              </w:rPr>
            </w:pPr>
            <w:r>
              <w:rPr>
                <w:rFonts w:ascii="Arial" w:hAnsi="Arial" w:cs="Arial"/>
                <w:lang w:val="es-ES_tradnl"/>
              </w:rPr>
              <w:t>-</w:t>
            </w:r>
          </w:p>
          <w:p w:rsidR="003F28A9" w:rsidRDefault="00000000">
            <w:pPr>
              <w:pStyle w:val="Standard"/>
              <w:widowControl w:val="0"/>
              <w:ind w:left="154"/>
              <w:rPr>
                <w:rFonts w:ascii="Arial" w:hAnsi="Arial" w:cs="Arial"/>
                <w:lang w:val="es-ES_tradnl"/>
              </w:rPr>
            </w:pPr>
            <w:r>
              <w:rPr>
                <w:rFonts w:ascii="Arial" w:hAnsi="Arial" w:cs="Arial"/>
                <w:lang w:val="es-ES_tradnl"/>
              </w:rPr>
              <w:t>-</w:t>
            </w:r>
          </w:p>
        </w:tc>
      </w:tr>
      <w:tr w:rsidR="003F28A9">
        <w:trPr>
          <w:trHeight w:val="5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b/>
                <w:lang w:val="pt-BR"/>
              </w:rPr>
            </w:pPr>
            <w:r>
              <w:rPr>
                <w:rFonts w:ascii="Arial" w:hAnsi="Arial" w:cs="Arial"/>
                <w:b/>
                <w:lang w:val="pt-BR"/>
              </w:rPr>
              <w:t>CRITERIOS</w:t>
            </w:r>
          </w:p>
        </w:tc>
        <w:tc>
          <w:tcPr>
            <w:tcW w:w="38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tabs>
                <w:tab w:val="left" w:pos="-109"/>
              </w:tabs>
              <w:spacing w:line="276" w:lineRule="auto"/>
              <w:jc w:val="center"/>
              <w:rPr>
                <w:rFonts w:ascii="Arial" w:hAnsi="Arial" w:cs="Arial"/>
                <w:lang w:val="es-ES_tradnl"/>
              </w:rPr>
            </w:pPr>
            <w:r>
              <w:rPr>
                <w:rFonts w:ascii="Arial" w:hAnsi="Arial" w:cs="Arial"/>
                <w:lang w:val="es-ES_tradnl"/>
              </w:rPr>
              <w:t>D</w:t>
            </w:r>
          </w:p>
        </w:tc>
        <w:tc>
          <w:tcPr>
            <w:tcW w:w="42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R</w:t>
            </w:r>
          </w:p>
        </w:tc>
        <w:tc>
          <w:tcPr>
            <w:tcW w:w="40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B</w:t>
            </w:r>
          </w:p>
        </w:tc>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ind w:left="57" w:right="227"/>
              <w:jc w:val="center"/>
              <w:rPr>
                <w:rFonts w:ascii="Arial" w:hAnsi="Arial" w:cs="Arial"/>
                <w:b/>
                <w:lang w:val="es-ES_tradnl"/>
              </w:rPr>
            </w:pPr>
            <w:r>
              <w:rPr>
                <w:rFonts w:ascii="Arial" w:hAnsi="Arial" w:cs="Arial"/>
                <w:b/>
                <w:lang w:val="es-ES_tradnl"/>
              </w:rPr>
              <w:t>OBSERVACIÓNES</w:t>
            </w:r>
          </w:p>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pPr>
            <w:r>
              <w:rPr>
                <w:rFonts w:ascii="Arial" w:hAnsi="Arial" w:cs="Arial"/>
                <w:b/>
              </w:rPr>
              <w:t>TÍTULO:</w:t>
            </w:r>
          </w:p>
        </w:tc>
        <w:tc>
          <w:tcPr>
            <w:tcW w:w="38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tc>
        <w:tc>
          <w:tcPr>
            <w:tcW w:w="42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tc>
        <w:tc>
          <w:tcPr>
            <w:tcW w:w="40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tc>
        <w:tc>
          <w:tcPr>
            <w:tcW w:w="22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lang w:val="es-ES_tradnl"/>
              </w:rPr>
            </w:pPr>
            <w:r>
              <w:rPr>
                <w:rFonts w:ascii="Arial" w:hAnsi="Arial" w:cs="Arial"/>
                <w:lang w:val="es-ES_tradnl"/>
              </w:rPr>
              <w:t>Coherente con la(s) interrogante(s) del estudio y el objetivo general.</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lang w:val="es-ES_tradnl"/>
              </w:rPr>
            </w:pPr>
            <w:r>
              <w:rPr>
                <w:rFonts w:ascii="Arial" w:hAnsi="Arial" w:cs="Arial"/>
                <w:lang w:val="es-ES_tradnl"/>
              </w:rPr>
              <w:t xml:space="preserve">Expresa claramente el área temática y el </w:t>
            </w:r>
            <w:proofErr w:type="spellStart"/>
            <w:r>
              <w:rPr>
                <w:rFonts w:ascii="Arial" w:hAnsi="Arial" w:cs="Arial"/>
                <w:lang w:val="es-ES_tradnl"/>
              </w:rPr>
              <w:t>el</w:t>
            </w:r>
            <w:proofErr w:type="spellEnd"/>
            <w:r>
              <w:rPr>
                <w:rFonts w:ascii="Arial" w:hAnsi="Arial" w:cs="Arial"/>
                <w:lang w:val="es-ES_tradnl"/>
              </w:rPr>
              <w:t xml:space="preserve"> objeto del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lang w:val="es-ES_tradnl"/>
              </w:rPr>
            </w:pPr>
            <w:r>
              <w:rPr>
                <w:rFonts w:ascii="Arial" w:hAnsi="Arial" w:cs="Arial"/>
                <w:lang w:val="es-ES_tradnl"/>
              </w:rPr>
              <w:t>Dónde se realizará y</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lang w:val="es-ES_tradnl"/>
              </w:rPr>
            </w:pPr>
            <w:r>
              <w:rPr>
                <w:rFonts w:ascii="Arial" w:hAnsi="Arial" w:cs="Arial"/>
                <w:lang w:val="es-ES_tradnl"/>
              </w:rPr>
              <w:t>Contiene alrededor de 20 palabras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pPr>
            <w:r>
              <w:rPr>
                <w:rFonts w:ascii="Arial" w:hAnsi="Arial" w:cs="Arial"/>
                <w:b/>
                <w:lang w:val="es-ES_tradnl"/>
              </w:rPr>
              <w:t>PORTADA:</w:t>
            </w:r>
            <w:r>
              <w:rPr>
                <w:rFonts w:ascii="Arial" w:hAnsi="Arial" w:cs="Arial"/>
                <w:lang w:val="es-ES_tradnl"/>
              </w:rPr>
              <w:t xml:space="preserve">  </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tabs>
                <w:tab w:val="left" w:pos="-109"/>
              </w:tabs>
              <w:spacing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B</w:t>
            </w:r>
          </w:p>
        </w:tc>
        <w:tc>
          <w:tcPr>
            <w:tcW w:w="22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p w:rsidR="003F28A9" w:rsidRDefault="003F28A9">
            <w:pPr>
              <w:pStyle w:val="Standard"/>
              <w:widowControl w:val="0"/>
              <w:rPr>
                <w:rFonts w:ascii="Arial" w:hAnsi="Arial" w:cs="Arial"/>
                <w:lang w:val="es-ES_tradnl"/>
              </w:rPr>
            </w:pPr>
          </w:p>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lang w:val="es-ES_tradnl"/>
              </w:rPr>
            </w:pPr>
            <w:r>
              <w:rPr>
                <w:rFonts w:ascii="Arial" w:hAnsi="Arial" w:cs="Arial"/>
                <w:lang w:val="es-ES_tradnl"/>
              </w:rPr>
              <w:t>Conforme con el modelo suministrado.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lang w:val="es-ES_tradnl"/>
              </w:rPr>
            </w:pPr>
            <w:r>
              <w:rPr>
                <w:rFonts w:ascii="Arial" w:hAnsi="Arial" w:cs="Arial"/>
                <w:lang w:val="es-ES_tradnl"/>
              </w:rPr>
              <w:t xml:space="preserve">Título del Estudio en </w:t>
            </w:r>
            <w:proofErr w:type="spellStart"/>
            <w:r>
              <w:rPr>
                <w:rFonts w:ascii="Arial" w:hAnsi="Arial" w:cs="Arial"/>
                <w:lang w:val="es-ES_tradnl"/>
              </w:rPr>
              <w:t>mayuscula</w:t>
            </w:r>
            <w:proofErr w:type="spellEnd"/>
            <w:r>
              <w:rPr>
                <w:rFonts w:ascii="Arial" w:hAnsi="Arial" w:cs="Arial"/>
                <w:lang w:val="es-ES_tradnl"/>
              </w:rPr>
              <w:t xml:space="preserve"> sostenida, negritas y centrado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532"/>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154"/>
              <w:rPr>
                <w:rFonts w:ascii="Arial" w:hAnsi="Arial" w:cs="Arial"/>
                <w:lang w:val="es-ES_tradnl"/>
              </w:rPr>
            </w:pPr>
            <w:r>
              <w:rPr>
                <w:rFonts w:ascii="Arial" w:hAnsi="Arial" w:cs="Arial"/>
                <w:lang w:val="es-ES_tradnl"/>
              </w:rPr>
              <w:t>Nombre(s) y Apellido(s) del autor y del docente mediador</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pPr>
            <w:r>
              <w:rPr>
                <w:rFonts w:ascii="Arial" w:hAnsi="Arial" w:cs="Arial"/>
                <w:b/>
                <w:lang w:val="es-ES_tradnl"/>
              </w:rPr>
              <w:t>CONTENIDO: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tabs>
                <w:tab w:val="left" w:pos="-109"/>
              </w:tabs>
              <w:spacing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B</w:t>
            </w:r>
          </w:p>
        </w:tc>
        <w:tc>
          <w:tcPr>
            <w:tcW w:w="22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rPr>
                <w:rFonts w:ascii="Arial" w:hAnsi="Arial" w:cs="Arial"/>
                <w:lang w:val="es-ES_tradnl"/>
              </w:rPr>
            </w:pPr>
          </w:p>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rPr>
                <w:rFonts w:ascii="Arial" w:hAnsi="Arial" w:cs="Arial"/>
                <w:lang w:val="es-ES_tradnl"/>
              </w:rPr>
            </w:pPr>
            <w:r>
              <w:rPr>
                <w:rFonts w:ascii="Arial" w:hAnsi="Arial" w:cs="Arial"/>
                <w:lang w:val="es-ES_tradnl"/>
              </w:rPr>
              <w:lastRenderedPageBreak/>
              <w:t>Según el modelo suministrado.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jc w:val="center"/>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jc w:val="center"/>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3F28A9">
            <w:pPr>
              <w:pStyle w:val="Standard"/>
              <w:widowControl w:val="0"/>
              <w:spacing w:line="276" w:lineRule="auto"/>
              <w:ind w:left="154"/>
              <w:jc w:val="center"/>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pPr>
            <w:r>
              <w:rPr>
                <w:rFonts w:ascii="Arial" w:hAnsi="Arial" w:cs="Arial"/>
                <w:b/>
                <w:lang w:val="es-ES_tradnl"/>
              </w:rPr>
              <w:t>DESCRIPCIÓN DE LA SITUACIÓN PROBLEMÁTICA:</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tabs>
                <w:tab w:val="left" w:pos="-109"/>
              </w:tabs>
              <w:spacing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ind w:left="57"/>
              <w:jc w:val="center"/>
              <w:rPr>
                <w:rFonts w:ascii="Arial" w:hAnsi="Arial" w:cs="Arial"/>
                <w:lang w:val="es-ES_tradnl"/>
              </w:rPr>
            </w:pPr>
            <w:r>
              <w:rPr>
                <w:rFonts w:ascii="Arial" w:hAnsi="Arial" w:cs="Arial"/>
                <w:lang w:val="es-ES_tradnl"/>
              </w:rPr>
              <w:t>B</w:t>
            </w:r>
          </w:p>
        </w:tc>
        <w:tc>
          <w:tcPr>
            <w:tcW w:w="22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rPr>
                <w:rFonts w:ascii="Arial" w:hAnsi="Arial" w:cs="Arial"/>
                <w:lang w:val="es-ES_tradnl"/>
              </w:rPr>
            </w:pPr>
          </w:p>
        </w:tc>
      </w:tr>
      <w:tr w:rsidR="003F28A9">
        <w:trPr>
          <w:trHeight w:val="55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pPr>
            <w:r>
              <w:rPr>
                <w:rFonts w:ascii="Arial" w:hAnsi="Arial" w:cs="Arial"/>
                <w:lang w:val="es-ES_tradnl"/>
              </w:rPr>
              <w:t>Despierta el interés del lector, la exposición del tema abordado.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rPr>
                <w:rFonts w:ascii="Arial" w:hAnsi="Arial" w:cs="Arial"/>
                <w:lang w:val="es-ES_tradnl"/>
              </w:rPr>
            </w:pPr>
            <w:r>
              <w:rPr>
                <w:rFonts w:ascii="Arial" w:hAnsi="Arial" w:cs="Arial"/>
                <w:lang w:val="es-ES_tradnl"/>
              </w:rPr>
              <w:t>Enfoca el área temática  (contexto institucional - tecnológico donde se desarrolla)</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line="276" w:lineRule="auto"/>
              <w:rPr>
                <w:rFonts w:ascii="Arial" w:hAnsi="Arial" w:cs="Arial"/>
                <w:lang w:val="es-ES_tradnl"/>
              </w:rPr>
            </w:pPr>
            <w:r>
              <w:rPr>
                <w:rFonts w:ascii="Arial" w:hAnsi="Arial" w:cs="Arial"/>
                <w:lang w:val="es-ES_tradnl"/>
              </w:rPr>
              <w:t>Importancia.</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4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rPr>
                <w:rFonts w:ascii="Arial" w:hAnsi="Arial" w:cs="Arial"/>
                <w:lang w:val="es-ES_tradnl"/>
              </w:rPr>
            </w:pPr>
            <w:r>
              <w:rPr>
                <w:rFonts w:ascii="Arial" w:hAnsi="Arial" w:cs="Arial"/>
                <w:lang w:val="es-ES_tradnl"/>
              </w:rPr>
              <w:t>Claridad al expresar la problemática en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16"/>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rPr>
                <w:rFonts w:ascii="Arial" w:hAnsi="Arial" w:cs="Arial"/>
                <w:b/>
                <w:lang w:val="es-ES_tradnl"/>
              </w:rPr>
            </w:pPr>
            <w:r>
              <w:rPr>
                <w:rFonts w:ascii="Arial" w:hAnsi="Arial" w:cs="Arial"/>
                <w:b/>
                <w:lang w:val="es-ES_tradnl"/>
              </w:rPr>
              <w:t>PREGUNTAS (GENERAL Y ESPECÍFICAS):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tabs>
                <w:tab w:val="left" w:pos="-109"/>
              </w:tabs>
              <w:spacing w:before="114" w:after="114"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B</w:t>
            </w:r>
          </w:p>
        </w:tc>
        <w:tc>
          <w:tcPr>
            <w:tcW w:w="22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rPr>
                <w:rFonts w:ascii="Arial" w:hAnsi="Arial" w:cs="Arial"/>
                <w:lang w:val="es-ES_tradnl"/>
              </w:rPr>
            </w:pPr>
          </w:p>
        </w:tc>
      </w:tr>
      <w:tr w:rsidR="003F28A9">
        <w:trPr>
          <w:trHeight w:val="237"/>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Responden al “qué” del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7"/>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jc w:val="both"/>
            </w:pPr>
            <w:r>
              <w:rPr>
                <w:rFonts w:ascii="Arial" w:hAnsi="Arial" w:cs="Arial"/>
                <w:b/>
                <w:lang w:val="es-ES_tradnl"/>
              </w:rPr>
              <w:t>OBJETIVOS DEL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before="114" w:after="114"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43"/>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rPr>
                <w:rFonts w:ascii="Arial" w:hAnsi="Arial" w:cs="Arial"/>
                <w:lang w:val="es-ES_tradnl"/>
              </w:rPr>
            </w:pPr>
            <w:r>
              <w:rPr>
                <w:rFonts w:ascii="Arial" w:hAnsi="Arial" w:cs="Arial"/>
                <w:lang w:val="es-ES_tradnl"/>
              </w:rPr>
              <w:t>El objetivo general responde al “Para qué” del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505"/>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rPr>
                <w:rFonts w:ascii="Arial" w:hAnsi="Arial" w:cs="Arial"/>
                <w:lang w:val="es-ES_tradnl"/>
              </w:rPr>
            </w:pPr>
            <w:r>
              <w:rPr>
                <w:rFonts w:ascii="Arial" w:hAnsi="Arial" w:cs="Arial"/>
                <w:lang w:val="es-ES_tradnl"/>
              </w:rPr>
              <w:t>El objetivo general es coherente con las interrogantes y con el título de la investigación.</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07"/>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Los objetivos se redactan con un (1) solo verbo en infinitivo.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37"/>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 xml:space="preserve">Los objetivos específicos se derivan del objetivo general.  </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ind w:left="154"/>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Los objetivos específicos se presentan de la menor a la mayor complejidad.</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22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rPr>
                <w:rFonts w:ascii="Arial" w:hAnsi="Arial" w:cs="Arial"/>
                <w:b/>
                <w:lang w:val="es-ES_tradnl"/>
              </w:rPr>
            </w:pPr>
          </w:p>
          <w:p w:rsidR="003F28A9" w:rsidRDefault="003F28A9">
            <w:pPr>
              <w:pStyle w:val="Standard"/>
              <w:widowControl w:val="0"/>
              <w:rPr>
                <w:rFonts w:ascii="Arial" w:hAnsi="Arial" w:cs="Arial"/>
                <w:b/>
                <w:lang w:val="es-ES_tradnl"/>
              </w:rPr>
            </w:pPr>
          </w:p>
          <w:p w:rsidR="003F28A9" w:rsidRDefault="003F28A9">
            <w:pPr>
              <w:pStyle w:val="Standard"/>
              <w:widowControl w:val="0"/>
              <w:rPr>
                <w:rFonts w:ascii="Arial" w:hAnsi="Arial" w:cs="Arial"/>
                <w:b/>
                <w:lang w:val="es-ES_tradnl"/>
              </w:rPr>
            </w:pPr>
          </w:p>
          <w:p w:rsidR="003F28A9" w:rsidRDefault="003F28A9">
            <w:pPr>
              <w:pStyle w:val="Standard"/>
              <w:widowControl w:val="0"/>
              <w:rPr>
                <w:rFonts w:ascii="Arial" w:hAnsi="Arial" w:cs="Arial"/>
                <w:b/>
                <w:lang w:val="es-ES_tradnl"/>
              </w:rPr>
            </w:pPr>
          </w:p>
          <w:p w:rsidR="003F28A9" w:rsidRDefault="003F28A9">
            <w:pPr>
              <w:pStyle w:val="Standard"/>
              <w:widowControl w:val="0"/>
              <w:rPr>
                <w:rFonts w:ascii="Arial" w:hAnsi="Arial" w:cs="Arial"/>
                <w:b/>
                <w:lang w:val="es-ES_tradnl"/>
              </w:rPr>
            </w:pPr>
          </w:p>
          <w:p w:rsidR="003F28A9" w:rsidRDefault="003F28A9">
            <w:pPr>
              <w:pStyle w:val="Standard"/>
              <w:widowControl w:val="0"/>
              <w:jc w:val="both"/>
              <w:rPr>
                <w:rFonts w:ascii="Arial" w:hAnsi="Arial" w:cs="Arial"/>
                <w:b/>
                <w:lang w:val="es-ES_tradnl"/>
              </w:rPr>
            </w:pPr>
          </w:p>
        </w:tc>
      </w:tr>
      <w:tr w:rsidR="003F28A9">
        <w:trPr>
          <w:trHeight w:val="30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Los objetivos consideran todas las interrogantes formuladas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00"/>
        </w:trPr>
        <w:tc>
          <w:tcPr>
            <w:tcW w:w="648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Los objetivos contemplan las dimensiones del Caso de Estudio.</w:t>
            </w:r>
          </w:p>
        </w:tc>
        <w:tc>
          <w:tcPr>
            <w:tcW w:w="389"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2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0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00"/>
        </w:trPr>
        <w:tc>
          <w:tcPr>
            <w:tcW w:w="648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rPr>
                <w:rFonts w:ascii="Arial" w:hAnsi="Arial" w:cs="Arial"/>
                <w:b/>
                <w:bCs/>
                <w:lang w:val="es-ES_tradnl"/>
              </w:rPr>
            </w:pPr>
            <w:r>
              <w:rPr>
                <w:rFonts w:ascii="Arial" w:hAnsi="Arial" w:cs="Arial"/>
                <w:b/>
                <w:bCs/>
                <w:lang w:val="es-ES_tradnl"/>
              </w:rPr>
              <w:t>JUSTIFICACIÓN:</w:t>
            </w:r>
          </w:p>
        </w:tc>
        <w:tc>
          <w:tcPr>
            <w:tcW w:w="389"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before="114" w:after="114" w:line="276" w:lineRule="auto"/>
              <w:jc w:val="center"/>
              <w:rPr>
                <w:rFonts w:ascii="Arial" w:hAnsi="Arial" w:cs="Arial"/>
                <w:lang w:val="es-ES_tradnl"/>
              </w:rPr>
            </w:pPr>
            <w:r>
              <w:rPr>
                <w:rFonts w:ascii="Arial" w:hAnsi="Arial" w:cs="Arial"/>
                <w:lang w:val="es-ES_tradnl"/>
              </w:rPr>
              <w:t>D</w:t>
            </w:r>
          </w:p>
        </w:tc>
        <w:tc>
          <w:tcPr>
            <w:tcW w:w="42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R</w:t>
            </w:r>
          </w:p>
        </w:tc>
        <w:tc>
          <w:tcPr>
            <w:tcW w:w="40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rPr>
                <w:rFonts w:ascii="Arial" w:hAnsi="Arial" w:cs="Arial"/>
                <w:lang w:val="es-ES_tradnl"/>
              </w:rPr>
            </w:pPr>
            <w:r>
              <w:rPr>
                <w:rFonts w:ascii="Arial" w:hAnsi="Arial" w:cs="Arial"/>
                <w:lang w:val="es-ES_tradnl"/>
              </w:rPr>
              <w:t>Expresa las razones científicas y/o tecnológicas, teóricas y/o conceptuales, económicas, educativas e institucionales, que respaldan 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jc w:val="both"/>
            </w:pPr>
            <w:r>
              <w:rPr>
                <w:rFonts w:ascii="Arial" w:hAnsi="Arial" w:cs="Arial"/>
                <w:b/>
                <w:lang w:val="es-ES_tradnl"/>
              </w:rPr>
              <w:t>DELIMITACIÓN:</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before="114" w:after="114"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rPr>
                <w:rFonts w:ascii="Arial" w:hAnsi="Arial" w:cs="Arial"/>
                <w:lang w:val="es-ES_tradnl"/>
              </w:rPr>
            </w:pPr>
            <w:r>
              <w:rPr>
                <w:rFonts w:ascii="Arial" w:hAnsi="Arial" w:cs="Arial"/>
                <w:lang w:val="es-ES_tradnl"/>
              </w:rPr>
              <w:t>Establece la delimitación temporal, espacial, temática y metodológica</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rPr>
                <w:rFonts w:ascii="Arial" w:hAnsi="Arial" w:cs="Arial"/>
                <w:b/>
                <w:lang w:val="es-ES_tradnl"/>
              </w:rPr>
            </w:pPr>
            <w:r>
              <w:rPr>
                <w:rFonts w:ascii="Arial" w:hAnsi="Arial" w:cs="Arial"/>
                <w:b/>
                <w:lang w:val="es-ES_tradnl"/>
              </w:rPr>
              <w:lastRenderedPageBreak/>
              <w:t>BASES TEÓRICAS Y CONCEPTUALES  DEL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before="114" w:after="114"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Se expresa claramente el ordenamiento jurídico del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276"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1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rPr>
                <w:rFonts w:ascii="Arial" w:hAnsi="Arial" w:cs="Arial"/>
                <w:b/>
                <w:bCs/>
                <w:lang w:val="es-ES_tradnl"/>
              </w:rPr>
            </w:pPr>
            <w:r>
              <w:rPr>
                <w:rFonts w:ascii="Arial" w:hAnsi="Arial" w:cs="Arial"/>
                <w:b/>
                <w:bCs/>
                <w:lang w:val="es-ES_tradnl"/>
              </w:rPr>
              <w:t>MARCO METODOLÓGICO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before="114" w:after="114" w:line="276"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jc w:val="both"/>
              <w:rPr>
                <w:rFonts w:ascii="Arial" w:hAnsi="Arial" w:cs="Arial"/>
                <w:lang w:val="es-ES_tradnl"/>
              </w:rPr>
            </w:pPr>
            <w:r>
              <w:rPr>
                <w:rFonts w:ascii="Arial" w:hAnsi="Arial" w:cs="Arial"/>
                <w:lang w:val="es-ES_tradnl"/>
              </w:rPr>
              <w:t>Indica el enfoque, tipo y modalidad de investigación del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545"/>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before="114" w:after="114" w:line="276" w:lineRule="auto"/>
              <w:jc w:val="both"/>
            </w:pPr>
            <w:r>
              <w:rPr>
                <w:rFonts w:ascii="Arial" w:hAnsi="Arial" w:cs="Arial"/>
                <w:lang w:val="es-ES_tradnl"/>
              </w:rPr>
              <w:t>Define la población objeto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before="114" w:after="114"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0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Delimita la población a la muestra del objeto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Describe y justifica las técnicas de recolección de datos a utilizar</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4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Describe y justifica el instrumento de recolección de datos en función de las dimensiones consideradas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18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Establece claramente las dimensiones de las variables e indicadores del caso de estudio, así como su relación.</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4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Describe y justifica las técnicas y procedimientos a ejecutar para garantizar validez y confiabilidad de los instrumentos.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 xml:space="preserve">Determina el lapso de tiempo para el desarrollo de cada una de las etapas del Caso de </w:t>
            </w:r>
            <w:proofErr w:type="spellStart"/>
            <w:r>
              <w:rPr>
                <w:rFonts w:ascii="Arial" w:hAnsi="Arial" w:cs="Arial"/>
                <w:lang w:val="es-ES_tradnl"/>
              </w:rPr>
              <w:t>estuio</w:t>
            </w:r>
            <w:proofErr w:type="spellEnd"/>
            <w:r>
              <w:rPr>
                <w:rFonts w:ascii="Arial" w:hAnsi="Arial" w:cs="Arial"/>
                <w:lang w:val="es-ES_tradnl"/>
              </w:rPr>
              <w:t xml:space="preserve"> en el cronograma</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tabs>
                <w:tab w:val="left" w:pos="-109"/>
              </w:tabs>
              <w:spacing w:line="480" w:lineRule="auto"/>
              <w:jc w:val="center"/>
              <w:rPr>
                <w:rFonts w:ascii="Arial" w:hAnsi="Arial" w:cs="Arial"/>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ind w:left="57"/>
              <w:jc w:val="center"/>
              <w:rPr>
                <w:rFonts w:ascii="Arial" w:hAnsi="Arial" w:cs="Arial"/>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ind w:left="57"/>
              <w:jc w:val="center"/>
              <w:rPr>
                <w:rFonts w:ascii="Arial" w:hAnsi="Arial" w:cs="Arial"/>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18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pPr>
            <w:r>
              <w:rPr>
                <w:rFonts w:ascii="Arial" w:hAnsi="Arial" w:cs="Arial"/>
                <w:lang w:val="es-ES_tradnl"/>
              </w:rPr>
              <w:t xml:space="preserve"> </w:t>
            </w:r>
            <w:r>
              <w:rPr>
                <w:rFonts w:ascii="Arial" w:hAnsi="Arial" w:cs="Arial"/>
                <w:b/>
                <w:lang w:val="es-ES_tradnl"/>
              </w:rPr>
              <w:t>USO DE NORMAS PARA CITACIÓN Y REFERENCIAS: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line="480"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4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Sustenta los argumentos utilizados según el criterio de autores de libros especializados.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18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276" w:lineRule="auto"/>
              <w:jc w:val="both"/>
              <w:rPr>
                <w:rFonts w:ascii="Arial" w:hAnsi="Arial" w:cs="Arial"/>
                <w:lang w:val="es-ES_tradnl"/>
              </w:rPr>
            </w:pPr>
            <w:r>
              <w:rPr>
                <w:rFonts w:ascii="Arial" w:hAnsi="Arial" w:cs="Arial"/>
                <w:lang w:val="es-ES_tradnl"/>
              </w:rPr>
              <w:t>Las citas parafraseadas o textuales tienen el soporte de los autores considerados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jc w:val="both"/>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180"/>
        </w:trPr>
        <w:tc>
          <w:tcPr>
            <w:tcW w:w="648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b/>
                <w:lang w:val="es-ES_tradnl"/>
              </w:rPr>
            </w:pPr>
            <w:r>
              <w:rPr>
                <w:rFonts w:ascii="Arial" w:hAnsi="Arial" w:cs="Arial"/>
                <w:b/>
                <w:lang w:val="es-ES_tradnl"/>
              </w:rPr>
              <w:t>REFERENCIAS:</w:t>
            </w:r>
          </w:p>
        </w:tc>
        <w:tc>
          <w:tcPr>
            <w:tcW w:w="389"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line="480" w:lineRule="auto"/>
              <w:jc w:val="center"/>
              <w:rPr>
                <w:rFonts w:ascii="Arial" w:hAnsi="Arial" w:cs="Arial"/>
                <w:lang w:val="es-ES_tradnl"/>
              </w:rPr>
            </w:pPr>
            <w:r>
              <w:rPr>
                <w:rFonts w:ascii="Arial" w:hAnsi="Arial" w:cs="Arial"/>
                <w:lang w:val="es-ES_tradnl"/>
              </w:rPr>
              <w:t>D</w:t>
            </w:r>
          </w:p>
        </w:tc>
        <w:tc>
          <w:tcPr>
            <w:tcW w:w="42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ind w:left="57"/>
              <w:jc w:val="center"/>
              <w:rPr>
                <w:rFonts w:ascii="Arial" w:hAnsi="Arial" w:cs="Arial"/>
                <w:lang w:val="es-ES_tradnl"/>
              </w:rPr>
            </w:pPr>
            <w:r>
              <w:rPr>
                <w:rFonts w:ascii="Arial" w:hAnsi="Arial" w:cs="Arial"/>
                <w:lang w:val="es-ES_tradnl"/>
              </w:rPr>
              <w:t>R</w:t>
            </w:r>
          </w:p>
        </w:tc>
        <w:tc>
          <w:tcPr>
            <w:tcW w:w="40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1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t>Se encuentran ordenadas alfabéticamente.</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t>Los autores citados en el texto, están referidos de manera correcta.</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0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pPr>
            <w:r>
              <w:rPr>
                <w:rFonts w:ascii="Arial" w:hAnsi="Arial" w:cs="Arial"/>
                <w:b/>
                <w:lang w:val="es-ES_tradnl"/>
              </w:rPr>
              <w:t>ANEXOS:</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tabs>
                <w:tab w:val="left" w:pos="-109"/>
              </w:tabs>
              <w:spacing w:line="480" w:lineRule="auto"/>
              <w:jc w:val="center"/>
              <w:rPr>
                <w:rFonts w:ascii="Arial" w:hAnsi="Arial" w:cs="Arial"/>
                <w:lang w:val="es-ES_tradnl"/>
              </w:rPr>
            </w:pPr>
            <w:r>
              <w:rPr>
                <w:rFonts w:ascii="Arial" w:hAnsi="Arial" w:cs="Arial"/>
                <w:lang w:val="es-ES_tradnl"/>
              </w:rPr>
              <w:t>D</w:t>
            </w: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ind w:left="57"/>
              <w:jc w:val="center"/>
              <w:rPr>
                <w:rFonts w:ascii="Arial" w:hAnsi="Arial" w:cs="Arial"/>
                <w:lang w:val="es-ES_tradnl"/>
              </w:rPr>
            </w:pPr>
            <w:r>
              <w:rPr>
                <w:rFonts w:ascii="Arial" w:hAnsi="Arial" w:cs="Arial"/>
                <w:lang w:val="es-ES_tradnl"/>
              </w:rPr>
              <w:t>R</w:t>
            </w: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ind w:left="57"/>
              <w:jc w:val="center"/>
              <w:rPr>
                <w:rFonts w:ascii="Arial" w:hAnsi="Arial" w:cs="Arial"/>
                <w:lang w:val="es-ES_tradnl"/>
              </w:rPr>
            </w:pPr>
            <w:r>
              <w:rPr>
                <w:rFonts w:ascii="Arial" w:hAnsi="Arial" w:cs="Arial"/>
                <w:lang w:val="es-ES_tradnl"/>
              </w:rPr>
              <w:t>B</w:t>
            </w: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4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t>Se encuentran Identificados adecuadamente</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6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t>Se presentan en el orden señalado.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2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lastRenderedPageBreak/>
              <w:t>Están relacionados con 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30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t>Se encuentran Identificados adecuadamente</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18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t>Se presentan en el orden señalado.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r w:rsidR="003F28A9">
        <w:trPr>
          <w:trHeight w:val="240"/>
        </w:trPr>
        <w:tc>
          <w:tcPr>
            <w:tcW w:w="6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000000">
            <w:pPr>
              <w:pStyle w:val="Standard"/>
              <w:widowControl w:val="0"/>
              <w:spacing w:line="480" w:lineRule="auto"/>
              <w:jc w:val="both"/>
              <w:rPr>
                <w:rFonts w:ascii="Arial" w:hAnsi="Arial" w:cs="Arial"/>
                <w:lang w:val="es-ES_tradnl"/>
              </w:rPr>
            </w:pPr>
            <w:r>
              <w:rPr>
                <w:rFonts w:ascii="Arial" w:hAnsi="Arial" w:cs="Arial"/>
                <w:lang w:val="es-ES_tradnl"/>
              </w:rPr>
              <w:t>Están relacionados con el caso de estudio.</w:t>
            </w:r>
          </w:p>
        </w:tc>
        <w:tc>
          <w:tcPr>
            <w:tcW w:w="38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2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40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pPr>
              <w:pStyle w:val="Standard"/>
              <w:widowControl w:val="0"/>
              <w:spacing w:line="480" w:lineRule="auto"/>
              <w:rPr>
                <w:rFonts w:ascii="Arial" w:hAnsi="Arial" w:cs="Arial"/>
                <w:b/>
                <w:lang w:val="es-ES_tradnl"/>
              </w:rPr>
            </w:pPr>
          </w:p>
        </w:tc>
        <w:tc>
          <w:tcPr>
            <w:tcW w:w="22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F28A9" w:rsidRDefault="003F28A9"/>
        </w:tc>
      </w:tr>
    </w:tbl>
    <w:p w:rsidR="003F28A9" w:rsidRDefault="003F28A9">
      <w:pPr>
        <w:pStyle w:val="Standard"/>
        <w:rPr>
          <w:b/>
          <w:bCs/>
          <w:lang w:val="es-ES_tradnl"/>
        </w:rPr>
      </w:pPr>
    </w:p>
    <w:p w:rsidR="003F28A9" w:rsidRDefault="00000000">
      <w:pPr>
        <w:pStyle w:val="Standard"/>
        <w:rPr>
          <w:rFonts w:ascii="Arial" w:hAnsi="Arial"/>
          <w:b/>
          <w:bCs/>
          <w:sz w:val="21"/>
          <w:szCs w:val="21"/>
          <w:lang w:val="es-ES_tradnl"/>
        </w:rPr>
      </w:pPr>
      <w:r>
        <w:rPr>
          <w:rFonts w:ascii="Arial" w:hAnsi="Arial"/>
          <w:b/>
          <w:bCs/>
          <w:sz w:val="21"/>
          <w:szCs w:val="21"/>
          <w:lang w:val="es-ES_tradnl"/>
        </w:rPr>
        <w:t>Leyenda:</w:t>
      </w:r>
    </w:p>
    <w:p w:rsidR="003F28A9" w:rsidRDefault="00000000">
      <w:pPr>
        <w:pStyle w:val="Standard"/>
        <w:rPr>
          <w:rFonts w:ascii="Arial" w:hAnsi="Arial"/>
          <w:sz w:val="21"/>
          <w:szCs w:val="21"/>
          <w:lang w:val="es-ES_tradnl"/>
        </w:rPr>
      </w:pPr>
      <w:r>
        <w:rPr>
          <w:rFonts w:ascii="Arial" w:hAnsi="Arial"/>
          <w:sz w:val="21"/>
          <w:szCs w:val="21"/>
          <w:lang w:val="es-ES_tradnl"/>
        </w:rPr>
        <w:t>D: Deficiente</w:t>
      </w:r>
    </w:p>
    <w:p w:rsidR="003F28A9" w:rsidRDefault="00000000">
      <w:pPr>
        <w:pStyle w:val="Standard"/>
        <w:rPr>
          <w:rFonts w:ascii="Arial" w:hAnsi="Arial"/>
          <w:sz w:val="21"/>
          <w:szCs w:val="21"/>
          <w:lang w:val="es-ES_tradnl"/>
        </w:rPr>
      </w:pPr>
      <w:r>
        <w:rPr>
          <w:rFonts w:ascii="Arial" w:hAnsi="Arial"/>
          <w:sz w:val="21"/>
          <w:szCs w:val="21"/>
          <w:lang w:val="es-ES_tradnl"/>
        </w:rPr>
        <w:t>R: Regular</w:t>
      </w:r>
    </w:p>
    <w:p w:rsidR="003F28A9" w:rsidRDefault="00000000">
      <w:pPr>
        <w:pStyle w:val="Standard"/>
      </w:pPr>
      <w:r>
        <w:rPr>
          <w:rFonts w:ascii="Arial" w:eastAsia="Arial" w:hAnsi="Arial" w:cs="Arial"/>
          <w:sz w:val="21"/>
          <w:szCs w:val="21"/>
          <w:lang w:val="es-ES_tradnl"/>
        </w:rPr>
        <w:t>B: Bueno</w:t>
      </w:r>
    </w:p>
    <w:p w:rsidR="003F28A9" w:rsidRDefault="003F28A9">
      <w:pPr>
        <w:pStyle w:val="TableContents"/>
        <w:rPr>
          <w:rFonts w:ascii="Arial" w:hAnsi="Arial" w:cs="Arial"/>
          <w:sz w:val="22"/>
          <w:szCs w:val="22"/>
        </w:rPr>
      </w:pPr>
    </w:p>
    <w:sectPr w:rsidR="003F28A9">
      <w:headerReference w:type="default" r:id="rId11"/>
      <w:footerReference w:type="default" r:id="rId12"/>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1D1A" w:rsidRDefault="002B1D1A">
      <w:r>
        <w:separator/>
      </w:r>
    </w:p>
  </w:endnote>
  <w:endnote w:type="continuationSeparator" w:id="0">
    <w:p w:rsidR="002B1D1A" w:rsidRDefault="002B1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Lohit Devanagari">
    <w:altName w:val="Times New Roman"/>
    <w:charset w:val="00"/>
    <w:family w:val="auto"/>
    <w:pitch w:val="variable"/>
  </w:font>
  <w:font w:name="Liberation Sans">
    <w:charset w:val="00"/>
    <w:family w:val="swiss"/>
    <w:pitch w:val="variable"/>
  </w:font>
  <w:font w:name="Noto Sans CJK SC">
    <w:charset w:val="00"/>
    <w:family w:val="auto"/>
    <w:pitch w:val="variable"/>
  </w:font>
  <w:font w:name="DejaVu Sans">
    <w:charset w:val="00"/>
    <w:family w:val="auto"/>
    <w:pitch w:val="variable"/>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Math TeX Gyre">
    <w:altName w:val="Calibri"/>
    <w:charset w:val="00"/>
    <w:family w:val="auto"/>
    <w:pitch w:val="default"/>
  </w:font>
  <w:font w:name="Arial, sans-serif">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2053" w:rsidRDefault="00000000">
    <w:pPr>
      <w:pStyle w:val="Piedepgina"/>
      <w:jc w:val="center"/>
    </w:pPr>
    <w:r>
      <w:fldChar w:fldCharType="begin"/>
    </w:r>
    <w:r>
      <w:instrText xml:space="preserve"> PAGE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1D1A" w:rsidRDefault="002B1D1A">
      <w:r>
        <w:rPr>
          <w:color w:val="000000"/>
        </w:rPr>
        <w:separator/>
      </w:r>
    </w:p>
  </w:footnote>
  <w:footnote w:type="continuationSeparator" w:id="0">
    <w:p w:rsidR="002B1D1A" w:rsidRDefault="002B1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2053" w:rsidRDefault="00000000">
    <w:pPr>
      <w:pStyle w:val="TableContents"/>
    </w:pPr>
    <w:r>
      <w:rPr>
        <w:rFonts w:ascii="Arial" w:eastAsia="Arial" w:hAnsi="Arial" w:cs="Arial"/>
        <w:b/>
        <w:bCs/>
        <w:noProof/>
        <w:color w:val="000000"/>
        <w:lang w:val="es-ES"/>
      </w:rPr>
      <w:drawing>
        <wp:anchor distT="0" distB="0" distL="114300" distR="114300" simplePos="0" relativeHeight="251659264" behindDoc="0" locked="0" layoutInCell="1" allowOverlap="1">
          <wp:simplePos x="0" y="0"/>
          <wp:positionH relativeFrom="column">
            <wp:posOffset>359999</wp:posOffset>
          </wp:positionH>
          <wp:positionV relativeFrom="paragraph">
            <wp:posOffset>-240121</wp:posOffset>
          </wp:positionV>
          <wp:extent cx="5617076" cy="493922"/>
          <wp:effectExtent l="0" t="0" r="2674" b="1378"/>
          <wp:wrapSquare wrapText="bothSides"/>
          <wp:docPr id="212280731"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617076" cy="493922"/>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E3E"/>
    <w:multiLevelType w:val="multilevel"/>
    <w:tmpl w:val="2D4658A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1510F5A"/>
    <w:multiLevelType w:val="multilevel"/>
    <w:tmpl w:val="69AEA2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1F172B8"/>
    <w:multiLevelType w:val="multilevel"/>
    <w:tmpl w:val="ACCA63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095C6F"/>
    <w:multiLevelType w:val="multilevel"/>
    <w:tmpl w:val="8AC64B46"/>
    <w:styleLink w:val="WWNum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1CB054FA"/>
    <w:multiLevelType w:val="multilevel"/>
    <w:tmpl w:val="81E0EA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345259"/>
    <w:multiLevelType w:val="multilevel"/>
    <w:tmpl w:val="F398AF06"/>
    <w:styleLink w:val="Estilo1"/>
    <w:lvl w:ilvl="0">
      <w:start w:val="1"/>
      <w:numFmt w:val="bullet"/>
      <w:lvlText w:val=""/>
      <w:lvlJc w:val="left"/>
      <w:pPr>
        <w:ind w:left="720" w:hanging="360"/>
      </w:pPr>
      <w:rPr>
        <w:rFonts w:ascii="Symbol" w:hAnsi="Symbol" w:hint="default"/>
        <w:color w:val="auto"/>
      </w:rPr>
    </w:lvl>
    <w:lvl w:ilvl="1">
      <w:start w:val="1"/>
      <w:numFmt w:val="bullet"/>
      <w:lvlText w:val=""/>
      <w:lvlJc w:val="left"/>
      <w:pPr>
        <w:ind w:left="1440" w:hanging="360"/>
      </w:pPr>
      <w:rPr>
        <w:rFonts w:ascii="Symbol" w:hAnsi="Symbol" w:hint="default"/>
        <w:color w:val="auto"/>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413E33A7"/>
    <w:multiLevelType w:val="multilevel"/>
    <w:tmpl w:val="F398AF06"/>
    <w:numStyleLink w:val="Estilo1"/>
  </w:abstractNum>
  <w:abstractNum w:abstractNumId="7" w15:restartNumberingAfterBreak="0">
    <w:nsid w:val="46625306"/>
    <w:multiLevelType w:val="multilevel"/>
    <w:tmpl w:val="9D74DF7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4D9F1099"/>
    <w:multiLevelType w:val="multilevel"/>
    <w:tmpl w:val="FE8A944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5A5D5E31"/>
    <w:multiLevelType w:val="multilevel"/>
    <w:tmpl w:val="A10AAC44"/>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10" w15:restartNumberingAfterBreak="0">
    <w:nsid w:val="5B9C4B07"/>
    <w:multiLevelType w:val="multilevel"/>
    <w:tmpl w:val="4336D480"/>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11" w15:restartNumberingAfterBreak="0">
    <w:nsid w:val="6E2E3A33"/>
    <w:multiLevelType w:val="multilevel"/>
    <w:tmpl w:val="F5E4C6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6FCD67A3"/>
    <w:multiLevelType w:val="multilevel"/>
    <w:tmpl w:val="68840E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7E9A29E8"/>
    <w:multiLevelType w:val="multilevel"/>
    <w:tmpl w:val="FBB85672"/>
    <w:lvl w:ilvl="0">
      <w:start w:val="1"/>
      <w:numFmt w:val="bullet"/>
      <w:lvlText w:val=""/>
      <w:lvlJc w:val="left"/>
      <w:pPr>
        <w:ind w:left="720" w:hanging="360"/>
      </w:pPr>
      <w:rPr>
        <w:rFonts w:ascii="Symbol" w:hAnsi="Symbol" w:hint="default"/>
        <w:color w:val="auto"/>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340" w:hanging="360"/>
      </w:pPr>
      <w:rPr>
        <w:rFonts w:ascii="Wingdings" w:hAnsi="Wingdings" w:hint="default"/>
      </w:r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223486472">
    <w:abstractNumId w:val="3"/>
  </w:num>
  <w:num w:numId="2" w16cid:durableId="1941983809">
    <w:abstractNumId w:val="0"/>
  </w:num>
  <w:num w:numId="3" w16cid:durableId="243801882">
    <w:abstractNumId w:val="8"/>
  </w:num>
  <w:num w:numId="4" w16cid:durableId="1994917462">
    <w:abstractNumId w:val="12"/>
  </w:num>
  <w:num w:numId="5" w16cid:durableId="726563389">
    <w:abstractNumId w:val="7"/>
  </w:num>
  <w:num w:numId="6" w16cid:durableId="1875999085">
    <w:abstractNumId w:val="10"/>
  </w:num>
  <w:num w:numId="7" w16cid:durableId="1553535512">
    <w:abstractNumId w:val="1"/>
  </w:num>
  <w:num w:numId="8" w16cid:durableId="459570930">
    <w:abstractNumId w:val="9"/>
  </w:num>
  <w:num w:numId="9" w16cid:durableId="1031421142">
    <w:abstractNumId w:val="11"/>
  </w:num>
  <w:num w:numId="10" w16cid:durableId="1396706538">
    <w:abstractNumId w:val="4"/>
  </w:num>
  <w:num w:numId="11" w16cid:durableId="581335849">
    <w:abstractNumId w:val="2"/>
  </w:num>
  <w:num w:numId="12" w16cid:durableId="630596155">
    <w:abstractNumId w:val="3"/>
    <w:lvlOverride w:ilvl="0">
      <w:startOverride w:val="1"/>
    </w:lvlOverride>
  </w:num>
  <w:num w:numId="13" w16cid:durableId="1507086787">
    <w:abstractNumId w:val="6"/>
  </w:num>
  <w:num w:numId="14" w16cid:durableId="1568370839">
    <w:abstractNumId w:val="5"/>
  </w:num>
  <w:num w:numId="15" w16cid:durableId="1781023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A9"/>
    <w:rsid w:val="00130456"/>
    <w:rsid w:val="00162053"/>
    <w:rsid w:val="00203956"/>
    <w:rsid w:val="00281969"/>
    <w:rsid w:val="00283261"/>
    <w:rsid w:val="002B1D1A"/>
    <w:rsid w:val="003C0538"/>
    <w:rsid w:val="003F28A9"/>
    <w:rsid w:val="003F7E6F"/>
    <w:rsid w:val="004526A5"/>
    <w:rsid w:val="004E642E"/>
    <w:rsid w:val="005119B1"/>
    <w:rsid w:val="0068589C"/>
    <w:rsid w:val="00686AB7"/>
    <w:rsid w:val="00712C53"/>
    <w:rsid w:val="00AE32AD"/>
    <w:rsid w:val="00BC4B71"/>
    <w:rsid w:val="00C61FF6"/>
    <w:rsid w:val="00C7282A"/>
    <w:rsid w:val="00D50153"/>
    <w:rsid w:val="00D75479"/>
    <w:rsid w:val="00DA4E0F"/>
    <w:rsid w:val="00EA3F4D"/>
    <w:rsid w:val="00F25E96"/>
    <w:rsid w:val="00F50BB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AE18B"/>
  <w15:docId w15:val="{9A7969B9-BC71-4312-804D-9291E369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s-VE"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jc w:val="center"/>
      <w:outlineLvl w:val="0"/>
    </w:pPr>
    <w:rPr>
      <w:b/>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Encabezado">
    <w:name w:val="header"/>
    <w:basedOn w:val="HeaderandFooter"/>
  </w:style>
  <w:style w:type="paragraph" w:styleId="Piedepgina">
    <w:name w:val="footer"/>
    <w:basedOn w:val="HeaderandFooter"/>
  </w:style>
  <w:style w:type="paragraph" w:customStyle="1" w:styleId="TableContents">
    <w:name w:val="Table Contents"/>
    <w:basedOn w:val="Standard"/>
    <w:pPr>
      <w:widowControl w:val="0"/>
      <w:suppressLineNumbers/>
    </w:pPr>
  </w:style>
  <w:style w:type="paragraph" w:customStyle="1" w:styleId="Estilodedibujopredeterminado">
    <w:name w:val="Estilo de dibujo predeterminado"/>
    <w:pPr>
      <w:suppressAutoHyphens/>
      <w:spacing w:line="200" w:lineRule="atLeast"/>
    </w:pPr>
    <w:rPr>
      <w:rFonts w:ascii="Lohit Devanagari" w:eastAsia="DejaVu Sans" w:hAnsi="Lohit Devanagari" w:cs="Noto Sans"/>
      <w:sz w:val="36"/>
    </w:rPr>
  </w:style>
  <w:style w:type="paragraph" w:customStyle="1" w:styleId="Objetosinrelleno">
    <w:name w:val="Objeto sin relleno"/>
    <w:basedOn w:val="Estilodedibujopredeterminado"/>
    <w:rPr>
      <w:rFonts w:eastAsia="Lohit Devanagari" w:cs="Lohit Devanagari"/>
    </w:rPr>
  </w:style>
  <w:style w:type="paragraph" w:customStyle="1" w:styleId="Objetosinrellenonilnea">
    <w:name w:val="Objeto sin relleno ni línea"/>
    <w:basedOn w:val="Estilodedibujopredeterminado"/>
    <w:rPr>
      <w:rFonts w:eastAsia="Lohit Devanagari" w:cs="Lohit Devanagari"/>
    </w:rPr>
  </w:style>
  <w:style w:type="paragraph" w:customStyle="1" w:styleId="A4">
    <w:name w:val="A4"/>
    <w:basedOn w:val="Text"/>
    <w:rPr>
      <w:rFonts w:ascii="Noto Sans" w:eastAsia="Noto Sans" w:hAnsi="Noto Sans" w:cs="Noto Sans"/>
      <w:sz w:val="36"/>
    </w:rPr>
  </w:style>
  <w:style w:type="paragraph" w:customStyle="1" w:styleId="Text">
    <w:name w:val="Text"/>
    <w:basedOn w:val="Descripcin"/>
  </w:style>
  <w:style w:type="paragraph" w:customStyle="1" w:styleId="TtulogeneralA4">
    <w:name w:val="Título general A4"/>
    <w:basedOn w:val="A4"/>
    <w:rPr>
      <w:sz w:val="88"/>
    </w:rPr>
  </w:style>
  <w:style w:type="paragraph" w:customStyle="1" w:styleId="TtuloA4">
    <w:name w:val="Título A4"/>
    <w:basedOn w:val="A4"/>
    <w:rPr>
      <w:sz w:val="48"/>
    </w:rPr>
  </w:style>
  <w:style w:type="paragraph" w:customStyle="1" w:styleId="TextoA4">
    <w:name w:val="Texto A4"/>
    <w:basedOn w:val="A4"/>
  </w:style>
  <w:style w:type="paragraph" w:customStyle="1" w:styleId="A0">
    <w:name w:val="A0"/>
    <w:basedOn w:val="Text"/>
    <w:rPr>
      <w:rFonts w:ascii="Noto Sans" w:eastAsia="Noto Sans" w:hAnsi="Noto Sans" w:cs="Noto Sans"/>
      <w:sz w:val="95"/>
    </w:rPr>
  </w:style>
  <w:style w:type="paragraph" w:customStyle="1" w:styleId="TtulogeneralA0">
    <w:name w:val="Título general A0"/>
    <w:basedOn w:val="A4"/>
    <w:rPr>
      <w:sz w:val="192"/>
    </w:rPr>
  </w:style>
  <w:style w:type="paragraph" w:customStyle="1" w:styleId="TtuloA0">
    <w:name w:val="Título A0"/>
    <w:basedOn w:val="A4"/>
    <w:rPr>
      <w:sz w:val="143"/>
    </w:rPr>
  </w:style>
  <w:style w:type="paragraph" w:customStyle="1" w:styleId="TextoA0">
    <w:name w:val="Texto A0"/>
    <w:basedOn w:val="A4"/>
  </w:style>
  <w:style w:type="paragraph" w:customStyle="1" w:styleId="Imagen">
    <w:name w:val="Imagen"/>
    <w:pPr>
      <w:suppressAutoHyphens/>
    </w:pPr>
    <w:rPr>
      <w:rFonts w:ascii="Liberation Sans" w:eastAsia="DejaVu Sans" w:hAnsi="Liberation Sans" w:cs="Noto Sans"/>
      <w:sz w:val="36"/>
    </w:rPr>
  </w:style>
  <w:style w:type="paragraph" w:customStyle="1" w:styleId="Formas">
    <w:name w:val="Formas"/>
    <w:basedOn w:val="Imagen"/>
    <w:rPr>
      <w:rFonts w:eastAsia="Liberation Sans" w:cs="Liberation Sans"/>
      <w:b/>
      <w:sz w:val="28"/>
    </w:rPr>
  </w:style>
  <w:style w:type="paragraph" w:customStyle="1" w:styleId="Rellenado">
    <w:name w:val="Rellenado"/>
    <w:basedOn w:val="Formas"/>
  </w:style>
  <w:style w:type="paragraph" w:customStyle="1" w:styleId="Rellenadoazul">
    <w:name w:val="Rellenado azul"/>
    <w:basedOn w:val="Rellenado"/>
    <w:rPr>
      <w:color w:val="FFFFFF"/>
    </w:rPr>
  </w:style>
  <w:style w:type="paragraph" w:customStyle="1" w:styleId="Rellenadoverde">
    <w:name w:val="Rellenado verde"/>
    <w:basedOn w:val="Rellenado"/>
    <w:rPr>
      <w:color w:val="FFFFFF"/>
    </w:rPr>
  </w:style>
  <w:style w:type="paragraph" w:customStyle="1" w:styleId="Rellenadorojo">
    <w:name w:val="Rellenado rojo"/>
    <w:basedOn w:val="Rellenado"/>
    <w:rPr>
      <w:color w:val="FFFFFF"/>
    </w:rPr>
  </w:style>
  <w:style w:type="paragraph" w:customStyle="1" w:styleId="Rellenadoamarillo">
    <w:name w:val="Rellenado amarillo"/>
    <w:basedOn w:val="Rellenado"/>
    <w:rPr>
      <w:color w:val="FFFFFF"/>
    </w:rPr>
  </w:style>
  <w:style w:type="paragraph" w:customStyle="1" w:styleId="Contorneado">
    <w:name w:val="Contorneado"/>
    <w:basedOn w:val="Formas"/>
  </w:style>
  <w:style w:type="paragraph" w:customStyle="1" w:styleId="Contorneadoazul">
    <w:name w:val="Contorneado azul"/>
    <w:basedOn w:val="Contorneado"/>
    <w:rPr>
      <w:color w:val="355269"/>
    </w:rPr>
  </w:style>
  <w:style w:type="paragraph" w:customStyle="1" w:styleId="Contorneadoverde">
    <w:name w:val="Contorneado verde"/>
    <w:basedOn w:val="Contorneado"/>
    <w:rPr>
      <w:color w:val="127622"/>
    </w:rPr>
  </w:style>
  <w:style w:type="paragraph" w:customStyle="1" w:styleId="Contorneadorojo">
    <w:name w:val="Contorneado rojo"/>
    <w:basedOn w:val="Contorneado"/>
    <w:rPr>
      <w:color w:val="C9211E"/>
    </w:rPr>
  </w:style>
  <w:style w:type="paragraph" w:customStyle="1" w:styleId="Contorneadoamarillo">
    <w:name w:val="Contorneado amarillo"/>
    <w:basedOn w:val="Contorneado"/>
    <w:rPr>
      <w:color w:val="B47804"/>
    </w:rPr>
  </w:style>
  <w:style w:type="paragraph" w:customStyle="1" w:styleId="Lneas">
    <w:name w:val="Líneas"/>
    <w:basedOn w:val="Imagen"/>
    <w:rPr>
      <w:rFonts w:eastAsia="Liberation Sans" w:cs="Liberation Sans"/>
    </w:rPr>
  </w:style>
  <w:style w:type="paragraph" w:customStyle="1" w:styleId="Lneaconflecha">
    <w:name w:val="Línea con flecha"/>
    <w:basedOn w:val="Lneas"/>
  </w:style>
  <w:style w:type="paragraph" w:customStyle="1" w:styleId="Lneadiscontinua">
    <w:name w:val="Línea discontinua"/>
    <w:basedOn w:val="Lneas"/>
  </w:style>
  <w:style w:type="paragraph" w:customStyle="1" w:styleId="PredeterminadoLTGliederung1">
    <w:name w:val="Predeterminado~LT~Gliederung 1"/>
    <w:pPr>
      <w:suppressAutoHyphens/>
      <w:spacing w:before="283"/>
    </w:pPr>
    <w:rPr>
      <w:rFonts w:ascii="Lohit Devanagari" w:eastAsia="DejaVu Sans" w:hAnsi="Lohit Devanagari" w:cs="Noto Sans"/>
      <w:sz w:val="64"/>
    </w:rPr>
  </w:style>
  <w:style w:type="paragraph" w:customStyle="1" w:styleId="PredeterminadoLTGliederung2">
    <w:name w:val="Predeterminado~LT~Gliederung 2"/>
    <w:basedOn w:val="PredeterminadoLTGliederung1"/>
    <w:pPr>
      <w:spacing w:before="227"/>
    </w:pPr>
    <w:rPr>
      <w:rFonts w:eastAsia="Lohit Devanagari" w:cs="Lohit Devanagari"/>
      <w:sz w:val="56"/>
    </w:rPr>
  </w:style>
  <w:style w:type="paragraph" w:customStyle="1" w:styleId="PredeterminadoLTGliederung3">
    <w:name w:val="Predeterminado~LT~Gliederung 3"/>
    <w:basedOn w:val="PredeterminadoLTGliederung2"/>
    <w:pPr>
      <w:spacing w:before="170"/>
    </w:pPr>
    <w:rPr>
      <w:sz w:val="48"/>
    </w:rPr>
  </w:style>
  <w:style w:type="paragraph" w:customStyle="1" w:styleId="PredeterminadoLTGliederung4">
    <w:name w:val="Predeterminado~LT~Gliederung 4"/>
    <w:basedOn w:val="PredeterminadoLTGliederung3"/>
    <w:pPr>
      <w:spacing w:before="113"/>
    </w:pPr>
    <w:rPr>
      <w:sz w:val="40"/>
    </w:rPr>
  </w:style>
  <w:style w:type="paragraph" w:customStyle="1" w:styleId="PredeterminadoLTGliederung5">
    <w:name w:val="Predeterminado~LT~Gliederung 5"/>
    <w:basedOn w:val="PredeterminadoLTGliederung4"/>
    <w:pPr>
      <w:spacing w:before="57"/>
    </w:pPr>
  </w:style>
  <w:style w:type="paragraph" w:customStyle="1" w:styleId="PredeterminadoLTGliederung6">
    <w:name w:val="Predeterminado~LT~Gliederung 6"/>
    <w:basedOn w:val="PredeterminadoLTGliederung5"/>
  </w:style>
  <w:style w:type="paragraph" w:customStyle="1" w:styleId="PredeterminadoLTGliederung7">
    <w:name w:val="Predeterminado~LT~Gliederung 7"/>
    <w:basedOn w:val="PredeterminadoLTGliederung6"/>
  </w:style>
  <w:style w:type="paragraph" w:customStyle="1" w:styleId="PredeterminadoLTGliederung8">
    <w:name w:val="Predeterminado~LT~Gliederung 8"/>
    <w:basedOn w:val="PredeterminadoLTGliederung7"/>
  </w:style>
  <w:style w:type="paragraph" w:customStyle="1" w:styleId="PredeterminadoLTGliederung9">
    <w:name w:val="Predeterminado~LT~Gliederung 9"/>
    <w:basedOn w:val="PredeterminadoLTGliederung8"/>
  </w:style>
  <w:style w:type="paragraph" w:customStyle="1" w:styleId="PredeterminadoLTTitel">
    <w:name w:val="Predeterminado~LT~Titel"/>
    <w:pPr>
      <w:suppressAutoHyphens/>
      <w:jc w:val="center"/>
    </w:pPr>
    <w:rPr>
      <w:rFonts w:ascii="Lohit Devanagari" w:eastAsia="DejaVu Sans" w:hAnsi="Lohit Devanagari" w:cs="Noto Sans"/>
      <w:sz w:val="88"/>
    </w:rPr>
  </w:style>
  <w:style w:type="paragraph" w:customStyle="1" w:styleId="PredeterminadoLTUntertitel">
    <w:name w:val="Predeterminado~LT~Untertitel"/>
    <w:pPr>
      <w:suppressAutoHyphens/>
      <w:jc w:val="center"/>
    </w:pPr>
    <w:rPr>
      <w:rFonts w:ascii="Lohit Devanagari" w:eastAsia="DejaVu Sans" w:hAnsi="Lohit Devanagari" w:cs="Noto Sans"/>
      <w:sz w:val="64"/>
    </w:rPr>
  </w:style>
  <w:style w:type="paragraph" w:customStyle="1" w:styleId="PredeterminadoLTNotizen">
    <w:name w:val="Predeterminado~LT~Notizen"/>
    <w:pPr>
      <w:suppressAutoHyphens/>
      <w:ind w:left="340" w:hanging="340"/>
    </w:pPr>
    <w:rPr>
      <w:rFonts w:ascii="Lohit Devanagari" w:eastAsia="DejaVu Sans" w:hAnsi="Lohit Devanagari" w:cs="Noto Sans"/>
      <w:sz w:val="40"/>
    </w:rPr>
  </w:style>
  <w:style w:type="paragraph" w:customStyle="1" w:styleId="PredeterminadoLTHintergrundobjekte">
    <w:name w:val="Predeterminado~LT~Hintergrundobjekte"/>
    <w:pPr>
      <w:suppressAutoHyphens/>
    </w:pPr>
    <w:rPr>
      <w:rFonts w:eastAsia="DejaVu Sans" w:cs="Noto Sans"/>
    </w:rPr>
  </w:style>
  <w:style w:type="paragraph" w:customStyle="1" w:styleId="PredeterminadoLTHintergrund">
    <w:name w:val="Predeterminado~LT~Hintergrund"/>
    <w:pPr>
      <w:suppressAutoHyphens/>
    </w:pPr>
    <w:rPr>
      <w:rFonts w:eastAsia="DejaVu Sans" w:cs="Noto Sans"/>
    </w:rPr>
  </w:style>
  <w:style w:type="paragraph" w:customStyle="1" w:styleId="default">
    <w:name w:val="default"/>
    <w:pPr>
      <w:suppressAutoHyphens/>
      <w:spacing w:line="200" w:lineRule="atLeast"/>
    </w:pPr>
    <w:rPr>
      <w:rFonts w:ascii="Lohit Devanagari" w:eastAsia="DejaVu Sans" w:hAnsi="Lohit Devanagari" w:cs="Noto Sans"/>
      <w:sz w:val="36"/>
    </w:rPr>
  </w:style>
  <w:style w:type="paragraph" w:customStyle="1" w:styleId="gray1">
    <w:name w:val="gray1"/>
    <w:basedOn w:val="default"/>
    <w:rPr>
      <w:rFonts w:eastAsia="Lohit Devanagari" w:cs="Lohit Devanagari"/>
    </w:rPr>
  </w:style>
  <w:style w:type="paragraph" w:customStyle="1" w:styleId="gray2">
    <w:name w:val="gray2"/>
    <w:basedOn w:val="default"/>
    <w:rPr>
      <w:rFonts w:eastAsia="Lohit Devanagari" w:cs="Lohit Devanagari"/>
    </w:rPr>
  </w:style>
  <w:style w:type="paragraph" w:customStyle="1" w:styleId="gray3">
    <w:name w:val="gray3"/>
    <w:basedOn w:val="default"/>
    <w:rPr>
      <w:rFonts w:eastAsia="Lohit Devanagari" w:cs="Lohit Devanagari"/>
    </w:rPr>
  </w:style>
  <w:style w:type="paragraph" w:customStyle="1" w:styleId="bw1">
    <w:name w:val="bw1"/>
    <w:basedOn w:val="default"/>
    <w:rPr>
      <w:rFonts w:eastAsia="Lohit Devanagari" w:cs="Lohit Devanagari"/>
    </w:rPr>
  </w:style>
  <w:style w:type="paragraph" w:customStyle="1" w:styleId="bw2">
    <w:name w:val="bw2"/>
    <w:basedOn w:val="default"/>
    <w:rPr>
      <w:rFonts w:eastAsia="Lohit Devanagari" w:cs="Lohit Devanagari"/>
    </w:rPr>
  </w:style>
  <w:style w:type="paragraph" w:customStyle="1" w:styleId="bw3">
    <w:name w:val="bw3"/>
    <w:basedOn w:val="default"/>
    <w:rPr>
      <w:rFonts w:eastAsia="Lohit Devanagari" w:cs="Lohit Devanagari"/>
    </w:rPr>
  </w:style>
  <w:style w:type="paragraph" w:customStyle="1" w:styleId="orange1">
    <w:name w:val="orange1"/>
    <w:basedOn w:val="default"/>
    <w:rPr>
      <w:rFonts w:eastAsia="Lohit Devanagari" w:cs="Lohit Devanagari"/>
    </w:rPr>
  </w:style>
  <w:style w:type="paragraph" w:customStyle="1" w:styleId="orange2">
    <w:name w:val="orange2"/>
    <w:basedOn w:val="default"/>
    <w:rPr>
      <w:rFonts w:eastAsia="Lohit Devanagari" w:cs="Lohit Devanagari"/>
    </w:rPr>
  </w:style>
  <w:style w:type="paragraph" w:customStyle="1" w:styleId="orange3">
    <w:name w:val="orange3"/>
    <w:basedOn w:val="default"/>
    <w:rPr>
      <w:rFonts w:eastAsia="Lohit Devanagari" w:cs="Lohit Devanagari"/>
    </w:rPr>
  </w:style>
  <w:style w:type="paragraph" w:customStyle="1" w:styleId="turquoise1">
    <w:name w:val="turquoise1"/>
    <w:basedOn w:val="default"/>
    <w:rPr>
      <w:rFonts w:eastAsia="Lohit Devanagari" w:cs="Lohit Devanagari"/>
    </w:rPr>
  </w:style>
  <w:style w:type="paragraph" w:customStyle="1" w:styleId="turquoise2">
    <w:name w:val="turquoise2"/>
    <w:basedOn w:val="default"/>
    <w:rPr>
      <w:rFonts w:eastAsia="Lohit Devanagari" w:cs="Lohit Devanagari"/>
    </w:rPr>
  </w:style>
  <w:style w:type="paragraph" w:customStyle="1" w:styleId="turquoise3">
    <w:name w:val="turquoise3"/>
    <w:basedOn w:val="default"/>
    <w:rPr>
      <w:rFonts w:eastAsia="Lohit Devanagari" w:cs="Lohit Devanagari"/>
    </w:rPr>
  </w:style>
  <w:style w:type="paragraph" w:customStyle="1" w:styleId="blue1">
    <w:name w:val="blue1"/>
    <w:basedOn w:val="default"/>
    <w:rPr>
      <w:rFonts w:eastAsia="Lohit Devanagari" w:cs="Lohit Devanagari"/>
    </w:rPr>
  </w:style>
  <w:style w:type="paragraph" w:customStyle="1" w:styleId="blue2">
    <w:name w:val="blue2"/>
    <w:basedOn w:val="default"/>
    <w:rPr>
      <w:rFonts w:eastAsia="Lohit Devanagari" w:cs="Lohit Devanagari"/>
    </w:rPr>
  </w:style>
  <w:style w:type="paragraph" w:customStyle="1" w:styleId="blue3">
    <w:name w:val="blue3"/>
    <w:basedOn w:val="default"/>
    <w:rPr>
      <w:rFonts w:eastAsia="Lohit Devanagari" w:cs="Lohit Devanagari"/>
    </w:rPr>
  </w:style>
  <w:style w:type="paragraph" w:customStyle="1" w:styleId="sun1">
    <w:name w:val="sun1"/>
    <w:basedOn w:val="default"/>
    <w:rPr>
      <w:rFonts w:eastAsia="Lohit Devanagari" w:cs="Lohit Devanagari"/>
    </w:rPr>
  </w:style>
  <w:style w:type="paragraph" w:customStyle="1" w:styleId="sun2">
    <w:name w:val="sun2"/>
    <w:basedOn w:val="default"/>
    <w:rPr>
      <w:rFonts w:eastAsia="Lohit Devanagari" w:cs="Lohit Devanagari"/>
    </w:rPr>
  </w:style>
  <w:style w:type="paragraph" w:customStyle="1" w:styleId="sun3">
    <w:name w:val="sun3"/>
    <w:basedOn w:val="default"/>
    <w:rPr>
      <w:rFonts w:eastAsia="Lohit Devanagari" w:cs="Lohit Devanagari"/>
    </w:rPr>
  </w:style>
  <w:style w:type="paragraph" w:customStyle="1" w:styleId="earth1">
    <w:name w:val="earth1"/>
    <w:basedOn w:val="default"/>
    <w:rPr>
      <w:rFonts w:eastAsia="Lohit Devanagari" w:cs="Lohit Devanagari"/>
    </w:rPr>
  </w:style>
  <w:style w:type="paragraph" w:customStyle="1" w:styleId="earth2">
    <w:name w:val="earth2"/>
    <w:basedOn w:val="default"/>
    <w:rPr>
      <w:rFonts w:eastAsia="Lohit Devanagari" w:cs="Lohit Devanagari"/>
    </w:rPr>
  </w:style>
  <w:style w:type="paragraph" w:customStyle="1" w:styleId="earth3">
    <w:name w:val="earth3"/>
    <w:basedOn w:val="default"/>
    <w:rPr>
      <w:rFonts w:eastAsia="Lohit Devanagari" w:cs="Lohit Devanagari"/>
    </w:rPr>
  </w:style>
  <w:style w:type="paragraph" w:customStyle="1" w:styleId="green1">
    <w:name w:val="green1"/>
    <w:basedOn w:val="default"/>
    <w:rPr>
      <w:rFonts w:eastAsia="Lohit Devanagari" w:cs="Lohit Devanagari"/>
    </w:rPr>
  </w:style>
  <w:style w:type="paragraph" w:customStyle="1" w:styleId="green2">
    <w:name w:val="green2"/>
    <w:basedOn w:val="default"/>
    <w:rPr>
      <w:rFonts w:eastAsia="Lohit Devanagari" w:cs="Lohit Devanagari"/>
    </w:rPr>
  </w:style>
  <w:style w:type="paragraph" w:customStyle="1" w:styleId="green3">
    <w:name w:val="green3"/>
    <w:basedOn w:val="default"/>
    <w:rPr>
      <w:rFonts w:eastAsia="Lohit Devanagari" w:cs="Lohit Devanagari"/>
    </w:rPr>
  </w:style>
  <w:style w:type="paragraph" w:customStyle="1" w:styleId="seetang1">
    <w:name w:val="seetang1"/>
    <w:basedOn w:val="default"/>
    <w:rPr>
      <w:rFonts w:eastAsia="Lohit Devanagari" w:cs="Lohit Devanagari"/>
    </w:rPr>
  </w:style>
  <w:style w:type="paragraph" w:customStyle="1" w:styleId="seetang2">
    <w:name w:val="seetang2"/>
    <w:basedOn w:val="default"/>
    <w:rPr>
      <w:rFonts w:eastAsia="Lohit Devanagari" w:cs="Lohit Devanagari"/>
    </w:rPr>
  </w:style>
  <w:style w:type="paragraph" w:customStyle="1" w:styleId="seetang3">
    <w:name w:val="seetang3"/>
    <w:basedOn w:val="default"/>
    <w:rPr>
      <w:rFonts w:eastAsia="Lohit Devanagari" w:cs="Lohit Devanagari"/>
    </w:rPr>
  </w:style>
  <w:style w:type="paragraph" w:customStyle="1" w:styleId="lightblue1">
    <w:name w:val="lightblue1"/>
    <w:basedOn w:val="default"/>
    <w:rPr>
      <w:rFonts w:eastAsia="Lohit Devanagari" w:cs="Lohit Devanagari"/>
    </w:rPr>
  </w:style>
  <w:style w:type="paragraph" w:customStyle="1" w:styleId="lightblue2">
    <w:name w:val="lightblue2"/>
    <w:basedOn w:val="default"/>
    <w:rPr>
      <w:rFonts w:eastAsia="Lohit Devanagari" w:cs="Lohit Devanagari"/>
    </w:rPr>
  </w:style>
  <w:style w:type="paragraph" w:customStyle="1" w:styleId="lightblue3">
    <w:name w:val="lightblue3"/>
    <w:basedOn w:val="default"/>
    <w:rPr>
      <w:rFonts w:eastAsia="Lohit Devanagari" w:cs="Lohit Devanagari"/>
    </w:rPr>
  </w:style>
  <w:style w:type="paragraph" w:customStyle="1" w:styleId="yellow1">
    <w:name w:val="yellow1"/>
    <w:basedOn w:val="default"/>
    <w:rPr>
      <w:rFonts w:eastAsia="Lohit Devanagari" w:cs="Lohit Devanagari"/>
    </w:rPr>
  </w:style>
  <w:style w:type="paragraph" w:customStyle="1" w:styleId="yellow2">
    <w:name w:val="yellow2"/>
    <w:basedOn w:val="default"/>
    <w:rPr>
      <w:rFonts w:eastAsia="Lohit Devanagari" w:cs="Lohit Devanagari"/>
    </w:rPr>
  </w:style>
  <w:style w:type="paragraph" w:customStyle="1" w:styleId="yellow3">
    <w:name w:val="yellow3"/>
    <w:basedOn w:val="default"/>
    <w:rPr>
      <w:rFonts w:eastAsia="Lohit Devanagari" w:cs="Lohit Devanagari"/>
    </w:rPr>
  </w:style>
  <w:style w:type="paragraph" w:customStyle="1" w:styleId="Objetosdefondo">
    <w:name w:val="Objetos de fondo"/>
    <w:pPr>
      <w:suppressAutoHyphens/>
    </w:pPr>
    <w:rPr>
      <w:rFonts w:eastAsia="DejaVu Sans" w:cs="Noto Sans"/>
    </w:rPr>
  </w:style>
  <w:style w:type="paragraph" w:customStyle="1" w:styleId="Fondo">
    <w:name w:val="Fondo"/>
    <w:pPr>
      <w:suppressAutoHyphens/>
    </w:pPr>
    <w:rPr>
      <w:rFonts w:eastAsia="DejaVu Sans" w:cs="Noto Sans"/>
    </w:rPr>
  </w:style>
  <w:style w:type="paragraph" w:customStyle="1" w:styleId="Notas">
    <w:name w:val="Notas"/>
    <w:pPr>
      <w:suppressAutoHyphens/>
      <w:ind w:left="340" w:hanging="340"/>
    </w:pPr>
    <w:rPr>
      <w:rFonts w:ascii="Lohit Devanagari" w:eastAsia="DejaVu Sans" w:hAnsi="Lohit Devanagari" w:cs="Noto Sans"/>
      <w:sz w:val="40"/>
    </w:rPr>
  </w:style>
  <w:style w:type="paragraph" w:customStyle="1" w:styleId="Esquema1">
    <w:name w:val="Esquema 1"/>
    <w:pPr>
      <w:suppressAutoHyphens/>
      <w:spacing w:before="283"/>
    </w:pPr>
    <w:rPr>
      <w:rFonts w:ascii="Lohit Devanagari" w:eastAsia="DejaVu Sans" w:hAnsi="Lohit Devanagari" w:cs="Noto Sans"/>
      <w:sz w:val="64"/>
    </w:rPr>
  </w:style>
  <w:style w:type="paragraph" w:customStyle="1" w:styleId="Esquema2">
    <w:name w:val="Esquema 2"/>
    <w:basedOn w:val="Esquema1"/>
    <w:pPr>
      <w:spacing w:before="227"/>
    </w:pPr>
    <w:rPr>
      <w:rFonts w:eastAsia="Lohit Devanagari" w:cs="Lohit Devanagari"/>
      <w:sz w:val="56"/>
    </w:rPr>
  </w:style>
  <w:style w:type="paragraph" w:customStyle="1" w:styleId="Esquema3">
    <w:name w:val="Esquema 3"/>
    <w:basedOn w:val="Esquema2"/>
    <w:pPr>
      <w:spacing w:before="170"/>
    </w:pPr>
    <w:rPr>
      <w:sz w:val="48"/>
    </w:rPr>
  </w:style>
  <w:style w:type="paragraph" w:customStyle="1" w:styleId="Esquema4">
    <w:name w:val="Esquema 4"/>
    <w:basedOn w:val="Esquema3"/>
    <w:pPr>
      <w:spacing w:before="113"/>
    </w:pPr>
    <w:rPr>
      <w:sz w:val="40"/>
    </w:rPr>
  </w:style>
  <w:style w:type="paragraph" w:customStyle="1" w:styleId="Esquema5">
    <w:name w:val="Esquema 5"/>
    <w:basedOn w:val="Esquema4"/>
    <w:pPr>
      <w:spacing w:before="57"/>
    </w:pPr>
  </w:style>
  <w:style w:type="paragraph" w:customStyle="1" w:styleId="Esquema6">
    <w:name w:val="Esquema 6"/>
    <w:basedOn w:val="Esquema5"/>
  </w:style>
  <w:style w:type="paragraph" w:customStyle="1" w:styleId="Esquema7">
    <w:name w:val="Esquema 7"/>
    <w:basedOn w:val="Esquema6"/>
  </w:style>
  <w:style w:type="paragraph" w:customStyle="1" w:styleId="Esquema8">
    <w:name w:val="Esquema 8"/>
    <w:basedOn w:val="Esquema7"/>
  </w:style>
  <w:style w:type="paragraph" w:customStyle="1" w:styleId="Esquema9">
    <w:name w:val="Esquema 9"/>
    <w:basedOn w:val="Esquema8"/>
  </w:style>
  <w:style w:type="paragraph" w:customStyle="1" w:styleId="Numeracinderenglones">
    <w:name w:val="Numeración de renglones"/>
    <w:pPr>
      <w:suppressAutoHyphens/>
    </w:pPr>
    <w:rPr>
      <w:rFonts w:eastAsia="DejaVu Sans" w:cs="Noto Sans"/>
    </w:rPr>
  </w:style>
  <w:style w:type="paragraph" w:customStyle="1" w:styleId="Destaquemayor">
    <w:name w:val="Destaque mayor"/>
    <w:pPr>
      <w:suppressAutoHyphens/>
    </w:pPr>
    <w:rPr>
      <w:rFonts w:eastAsia="DejaVu Sans" w:cs="Noto Sans"/>
      <w:b/>
    </w:rPr>
  </w:style>
  <w:style w:type="paragraph" w:customStyle="1" w:styleId="Ancladenotaalpie">
    <w:name w:val="Ancla de nota al pie"/>
    <w:pPr>
      <w:suppressAutoHyphens/>
    </w:pPr>
    <w:rPr>
      <w:rFonts w:eastAsia="DejaVu Sans" w:cs="Noto Sans"/>
      <w:vertAlign w:val="superscript"/>
    </w:rPr>
  </w:style>
  <w:style w:type="paragraph" w:customStyle="1" w:styleId="Caracteresdenotaalpie">
    <w:name w:val="Caracteres de nota al pie"/>
    <w:pPr>
      <w:suppressAutoHyphens/>
    </w:pPr>
    <w:rPr>
      <w:rFonts w:eastAsia="DejaVu Sans" w:cs="Noto Sans"/>
    </w:rPr>
  </w:style>
  <w:style w:type="paragraph" w:customStyle="1" w:styleId="EnlacedeInternet">
    <w:name w:val="Enlace de Internet"/>
    <w:pPr>
      <w:suppressAutoHyphens/>
    </w:pPr>
    <w:rPr>
      <w:rFonts w:eastAsia="DejaVu Sans" w:cs="Noto Sans"/>
      <w:color w:val="000080"/>
      <w:u w:val="single"/>
    </w:rPr>
  </w:style>
  <w:style w:type="paragraph" w:customStyle="1" w:styleId="Standarduser">
    <w:name w:val="Standard (user)"/>
    <w:pPr>
      <w:suppressAutoHyphens/>
      <w:spacing w:after="353" w:line="276" w:lineRule="auto"/>
    </w:pPr>
    <w:rPr>
      <w:rFonts w:ascii="Calibri" w:eastAsia="DejaVu Sans" w:hAnsi="Calibri" w:cs="Noto Sans"/>
      <w:sz w:val="22"/>
    </w:rPr>
  </w:style>
  <w:style w:type="paragraph" w:customStyle="1" w:styleId="WWCharLFO1LVL8">
    <w:name w:val="WW_CharLFO1LVL8"/>
    <w:pPr>
      <w:suppressAutoHyphens/>
    </w:pPr>
    <w:rPr>
      <w:rFonts w:ascii="Courier New" w:eastAsia="DejaVu Sans" w:hAnsi="Courier New" w:cs="Noto Sans"/>
    </w:rPr>
  </w:style>
  <w:style w:type="paragraph" w:customStyle="1" w:styleId="WWCharLFO1LVL5">
    <w:name w:val="WW_CharLFO1LVL5"/>
    <w:pPr>
      <w:suppressAutoHyphens/>
    </w:pPr>
    <w:rPr>
      <w:rFonts w:ascii="Courier New" w:eastAsia="DejaVu Sans" w:hAnsi="Courier New" w:cs="Noto Sans"/>
    </w:rPr>
  </w:style>
  <w:style w:type="paragraph" w:customStyle="1" w:styleId="WWCharLFO1LVL2">
    <w:name w:val="WW_CharLFO1LVL2"/>
    <w:pPr>
      <w:suppressAutoHyphens/>
    </w:pPr>
    <w:rPr>
      <w:rFonts w:ascii="Courier New" w:eastAsia="DejaVu Sans" w:hAnsi="Courier New" w:cs="Noto Sans"/>
    </w:rPr>
  </w:style>
  <w:style w:type="paragraph" w:customStyle="1" w:styleId="WWCharLFO1LVL1">
    <w:name w:val="WW_CharLFO1LVL1"/>
    <w:pPr>
      <w:suppressAutoHyphens/>
    </w:pPr>
    <w:rPr>
      <w:rFonts w:ascii="Courier New" w:eastAsia="DejaVu Sans" w:hAnsi="Courier New" w:cs="Noto Sans"/>
    </w:rPr>
  </w:style>
  <w:style w:type="paragraph" w:customStyle="1" w:styleId="TableHeading">
    <w:name w:val="Table Heading"/>
    <w:basedOn w:val="TableContents"/>
    <w:pPr>
      <w:jc w:val="center"/>
    </w:pPr>
    <w:rPr>
      <w:b/>
      <w:bCs/>
    </w:rPr>
  </w:style>
  <w:style w:type="paragraph" w:customStyle="1" w:styleId="LO-normal">
    <w:name w:val="LO-normal"/>
    <w:pPr>
      <w:suppressAutoHyphens/>
      <w:spacing w:after="160" w:line="256" w:lineRule="auto"/>
    </w:pPr>
    <w:rPr>
      <w:rFonts w:ascii="Calibri" w:eastAsia="Calibri" w:hAnsi="Calibri" w:cs="Calibri"/>
      <w:kern w:val="0"/>
    </w:rPr>
  </w:style>
  <w:style w:type="paragraph" w:customStyle="1" w:styleId="LO-normal1">
    <w:name w:val="LO-normal1"/>
    <w:pPr>
      <w:suppressAutoHyphens/>
      <w:spacing w:after="160" w:line="256" w:lineRule="auto"/>
    </w:pPr>
  </w:style>
  <w:style w:type="paragraph" w:customStyle="1" w:styleId="EnblancoLTGliederung1">
    <w:name w:val="En blanco~LT~Gliederung 1"/>
    <w:pPr>
      <w:suppressAutoHyphens/>
      <w:spacing w:before="234" w:line="216" w:lineRule="auto"/>
    </w:pPr>
    <w:rPr>
      <w:rFonts w:ascii="Lohit Devanagari" w:eastAsia="Tahoma" w:hAnsi="Lohit Devanagari" w:cs="Calibri"/>
      <w:color w:val="000000"/>
      <w:sz w:val="56"/>
    </w:rPr>
  </w:style>
  <w:style w:type="paragraph" w:customStyle="1" w:styleId="EnblancoLTGliederung2">
    <w:name w:val="En blanco~LT~Gliederung 2"/>
    <w:basedOn w:val="EnblancoLTGliederung1"/>
    <w:pPr>
      <w:spacing w:before="186"/>
    </w:pPr>
    <w:rPr>
      <w:rFonts w:eastAsia="Lohit Devanagari" w:cs="Lohit Devanagari"/>
      <w:sz w:val="40"/>
    </w:rPr>
  </w:style>
  <w:style w:type="paragraph" w:customStyle="1" w:styleId="EnblancoLTGliederung3">
    <w:name w:val="En blanco~LT~Gliederung 3"/>
    <w:basedOn w:val="EnblancoLTGliederung2"/>
    <w:pPr>
      <w:spacing w:before="139"/>
    </w:pPr>
    <w:rPr>
      <w:sz w:val="36"/>
    </w:rPr>
  </w:style>
  <w:style w:type="paragraph" w:customStyle="1" w:styleId="EnblancoLTGliederung4">
    <w:name w:val="En blanco~LT~Gliederung 4"/>
    <w:basedOn w:val="EnblancoLTGliederung3"/>
    <w:pPr>
      <w:spacing w:before="92"/>
    </w:pPr>
  </w:style>
  <w:style w:type="paragraph" w:customStyle="1" w:styleId="EnblancoLTGliederung5">
    <w:name w:val="En blanco~LT~Gliederung 5"/>
    <w:basedOn w:val="EnblancoLTGliederung4"/>
    <w:pPr>
      <w:spacing w:before="45"/>
    </w:pPr>
    <w:rPr>
      <w:sz w:val="40"/>
    </w:rPr>
  </w:style>
  <w:style w:type="paragraph" w:customStyle="1" w:styleId="EnblancoLTGliederung6">
    <w:name w:val="En blanco~LT~Gliederung 6"/>
    <w:basedOn w:val="EnblancoLTGliederung5"/>
  </w:style>
  <w:style w:type="paragraph" w:customStyle="1" w:styleId="EnblancoLTGliederung7">
    <w:name w:val="En blanco~LT~Gliederung 7"/>
    <w:basedOn w:val="EnblancoLTGliederung6"/>
  </w:style>
  <w:style w:type="paragraph" w:customStyle="1" w:styleId="EnblancoLTGliederung8">
    <w:name w:val="En blanco~LT~Gliederung 8"/>
    <w:basedOn w:val="EnblancoLTGliederung7"/>
  </w:style>
  <w:style w:type="paragraph" w:customStyle="1" w:styleId="EnblancoLTGliederung9">
    <w:name w:val="En blanco~LT~Gliederung 9"/>
    <w:basedOn w:val="EnblancoLTGliederung8"/>
  </w:style>
  <w:style w:type="paragraph" w:customStyle="1" w:styleId="EnblancoLTTitel">
    <w:name w:val="En blanco~LT~Titel"/>
    <w:pPr>
      <w:suppressAutoHyphens/>
      <w:spacing w:line="200" w:lineRule="atLeast"/>
    </w:pPr>
    <w:rPr>
      <w:rFonts w:ascii="Lohit Devanagari" w:eastAsia="Tahoma" w:hAnsi="Lohit Devanagari" w:cs="Calibri"/>
      <w:color w:val="000000"/>
      <w:sz w:val="36"/>
    </w:rPr>
  </w:style>
  <w:style w:type="paragraph" w:customStyle="1" w:styleId="EnblancoLTUntertitel">
    <w:name w:val="En blanco~LT~Untertitel"/>
    <w:pPr>
      <w:suppressAutoHyphens/>
      <w:jc w:val="center"/>
    </w:pPr>
    <w:rPr>
      <w:rFonts w:ascii="Lohit Devanagari" w:eastAsia="Tahoma" w:hAnsi="Lohit Devanagari" w:cs="Calibri"/>
      <w:sz w:val="64"/>
    </w:rPr>
  </w:style>
  <w:style w:type="paragraph" w:customStyle="1" w:styleId="EnblancoLTNotizen">
    <w:name w:val="En blanco~LT~Notizen"/>
    <w:pPr>
      <w:suppressAutoHyphens/>
      <w:ind w:left="340" w:hanging="340"/>
    </w:pPr>
    <w:rPr>
      <w:rFonts w:ascii="Lohit Devanagari" w:eastAsia="Tahoma" w:hAnsi="Lohit Devanagari" w:cs="Calibri"/>
      <w:sz w:val="40"/>
    </w:rPr>
  </w:style>
  <w:style w:type="paragraph" w:customStyle="1" w:styleId="EnblancoLTHintergrundobjekte">
    <w:name w:val="En blanco~LT~Hintergrundobjekte"/>
    <w:pPr>
      <w:suppressAutoHyphens/>
    </w:pPr>
    <w:rPr>
      <w:rFonts w:eastAsia="Tahoma" w:cs="Calibri"/>
    </w:rPr>
  </w:style>
  <w:style w:type="paragraph" w:customStyle="1" w:styleId="EnblancoLTHintergrund">
    <w:name w:val="En blanco~LT~Hintergrund"/>
    <w:pPr>
      <w:suppressAutoHyphens/>
    </w:pPr>
    <w:rPr>
      <w:rFonts w:eastAsia="Tahoma" w:cs="Calibri"/>
    </w:rPr>
  </w:style>
  <w:style w:type="paragraph" w:customStyle="1" w:styleId="Estilodedibujopredeterminado1">
    <w:name w:val="Estilo de dibujo predeterminado_1"/>
    <w:pPr>
      <w:suppressAutoHyphens/>
      <w:spacing w:line="200" w:lineRule="atLeast"/>
    </w:pPr>
    <w:rPr>
      <w:rFonts w:ascii="Lohit Devanagari" w:eastAsia="Tahoma" w:hAnsi="Lohit Devanagari" w:cs="Calibri"/>
      <w:sz w:val="36"/>
    </w:rPr>
  </w:style>
  <w:style w:type="paragraph" w:customStyle="1" w:styleId="HorizontalLine">
    <w:name w:val="Horizontal Line"/>
    <w:basedOn w:val="Standard"/>
    <w:next w:val="Textbody"/>
    <w:pPr>
      <w:suppressLineNumbers/>
      <w:spacing w:after="283"/>
    </w:pPr>
    <w:rPr>
      <w:sz w:val="12"/>
      <w:szCs w:val="12"/>
    </w:rPr>
  </w:style>
  <w:style w:type="character" w:customStyle="1" w:styleId="Internetlink">
    <w:name w:val="Internet link"/>
    <w:rPr>
      <w:color w:val="000080"/>
      <w:u w:val="single"/>
    </w:rPr>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paragraph" w:styleId="Prrafodelista">
    <w:name w:val="List Paragraph"/>
    <w:basedOn w:val="Normal"/>
    <w:pPr>
      <w:suppressAutoHyphens w:val="0"/>
      <w:spacing w:after="160" w:line="256" w:lineRule="auto"/>
      <w:ind w:left="720"/>
      <w:contextualSpacing/>
      <w:textAlignment w:val="auto"/>
    </w:pPr>
    <w:rPr>
      <w:rFonts w:ascii="Calibri" w:eastAsia="Calibri" w:hAnsi="Calibri" w:cs="Times New Roman"/>
      <w:sz w:val="22"/>
      <w:szCs w:val="22"/>
      <w:lang w:eastAsia="en-US" w:bidi="ar-SA"/>
    </w:rPr>
  </w:style>
  <w:style w:type="character" w:styleId="Hipervnculo">
    <w:name w:val="Hyperlink"/>
    <w:basedOn w:val="Fuentedeprrafopredeter"/>
    <w:uiPriority w:val="99"/>
    <w:unhideWhenUsed/>
    <w:rsid w:val="00C7282A"/>
    <w:rPr>
      <w:color w:val="0563C1" w:themeColor="hyperlink"/>
      <w:u w:val="single"/>
    </w:rPr>
  </w:style>
  <w:style w:type="character" w:styleId="Mencinsinresolver">
    <w:name w:val="Unresolved Mention"/>
    <w:basedOn w:val="Fuentedeprrafopredeter"/>
    <w:uiPriority w:val="99"/>
    <w:semiHidden/>
    <w:unhideWhenUsed/>
    <w:rsid w:val="00C7282A"/>
    <w:rPr>
      <w:color w:val="605E5C"/>
      <w:shd w:val="clear" w:color="auto" w:fill="E1DFDD"/>
    </w:rPr>
  </w:style>
  <w:style w:type="numbering" w:customStyle="1" w:styleId="WWNum2">
    <w:name w:val="WWNum2"/>
    <w:basedOn w:val="Sinlista"/>
    <w:pPr>
      <w:numPr>
        <w:numId w:val="1"/>
      </w:numPr>
    </w:pPr>
  </w:style>
  <w:style w:type="numbering" w:customStyle="1" w:styleId="Estilo1">
    <w:name w:val="Estilo1"/>
    <w:uiPriority w:val="99"/>
    <w:rsid w:val="00F25E96"/>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rrero.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auniversity.org/sites/default/files/libro_el_proyecto_de_investigacion_de_fidias_g_arias.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50</Pages>
  <Words>10105</Words>
  <Characters>55578</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Desarrollo</dc:creator>
  <cp:lastModifiedBy>Carlos Marrero</cp:lastModifiedBy>
  <cp:revision>6</cp:revision>
  <dcterms:created xsi:type="dcterms:W3CDTF">2024-11-10T16:09:00Z</dcterms:created>
  <dcterms:modified xsi:type="dcterms:W3CDTF">2024-11-13T23:54:00Z</dcterms:modified>
</cp:coreProperties>
</file>