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52B2961E" w:rsidR="00ED12FC" w:rsidRPr="0052122D" w:rsidRDefault="00BE1505" w:rsidP="0052122D">
      <w:pPr>
        <w:spacing w:line="480" w:lineRule="auto"/>
        <w:rPr>
          <w:rFonts w:ascii="Times New Roman" w:eastAsia="Arial" w:hAnsi="Times New Roman" w:cs="Times New Roman"/>
        </w:rPr>
      </w:pPr>
      <w:r w:rsidRPr="0052122D">
        <w:rPr>
          <w:rFonts w:ascii="Times New Roman" w:eastAsia="Arial" w:hAnsi="Times New Roman" w:cs="Times New Roman"/>
        </w:rPr>
        <w:t>Article</w:t>
      </w:r>
      <w:r w:rsidR="00000000" w:rsidRPr="0052122D">
        <w:rPr>
          <w:rFonts w:ascii="Times New Roman" w:eastAsia="Arial" w:hAnsi="Times New Roman" w:cs="Times New Roman"/>
        </w:rPr>
        <w:t xml:space="preserve"> Title: Understory plant community is taxonomically and functionally distinct five years after high severity fire.</w:t>
      </w:r>
    </w:p>
    <w:p w14:paraId="71B33B68" w14:textId="77777777" w:rsidR="0052122D" w:rsidRDefault="0052122D" w:rsidP="0052122D">
      <w:pPr>
        <w:spacing w:line="480" w:lineRule="auto"/>
        <w:rPr>
          <w:rFonts w:ascii="Times New Roman" w:eastAsia="Arial" w:hAnsi="Times New Roman" w:cs="Times New Roman"/>
        </w:rPr>
      </w:pPr>
    </w:p>
    <w:p w14:paraId="7742C908" w14:textId="61CF8878" w:rsidR="00BE1505" w:rsidRPr="0052122D" w:rsidRDefault="00BE1505" w:rsidP="0052122D">
      <w:pPr>
        <w:spacing w:line="480" w:lineRule="auto"/>
        <w:rPr>
          <w:rFonts w:ascii="Times New Roman" w:eastAsia="Arial" w:hAnsi="Times New Roman" w:cs="Times New Roman"/>
        </w:rPr>
      </w:pPr>
      <w:r w:rsidRPr="0052122D">
        <w:rPr>
          <w:rFonts w:ascii="Times New Roman" w:eastAsia="Arial" w:hAnsi="Times New Roman" w:cs="Times New Roman"/>
        </w:rPr>
        <w:t>Author Names:</w:t>
      </w:r>
    </w:p>
    <w:p w14:paraId="29AFCB94" w14:textId="71AF6683" w:rsidR="00BE1505" w:rsidRPr="0052122D" w:rsidRDefault="00BE1505" w:rsidP="0052122D">
      <w:pPr>
        <w:spacing w:line="480" w:lineRule="auto"/>
        <w:rPr>
          <w:rFonts w:ascii="Times New Roman" w:eastAsia="Arial" w:hAnsi="Times New Roman" w:cs="Times New Roman"/>
        </w:rPr>
      </w:pPr>
      <w:r w:rsidRPr="0052122D">
        <w:rPr>
          <w:rFonts w:ascii="Times New Roman" w:eastAsia="Arial" w:hAnsi="Times New Roman" w:cs="Times New Roman"/>
        </w:rPr>
        <w:t>Affiliations:</w:t>
      </w:r>
    </w:p>
    <w:p w14:paraId="7457C52C" w14:textId="2835CD4C" w:rsidR="00BE1505" w:rsidRPr="0052122D" w:rsidRDefault="00BE1505" w:rsidP="0052122D">
      <w:pPr>
        <w:spacing w:line="480" w:lineRule="auto"/>
        <w:rPr>
          <w:rFonts w:ascii="Times New Roman" w:eastAsia="Arial" w:hAnsi="Times New Roman" w:cs="Times New Roman"/>
        </w:rPr>
      </w:pPr>
      <w:r w:rsidRPr="0052122D">
        <w:rPr>
          <w:rFonts w:ascii="Times New Roman" w:eastAsia="Arial" w:hAnsi="Times New Roman" w:cs="Times New Roman"/>
        </w:rPr>
        <w:t>Corresponding Author:</w:t>
      </w:r>
    </w:p>
    <w:p w14:paraId="7CD311B2" w14:textId="77777777" w:rsidR="0052122D" w:rsidRDefault="0052122D" w:rsidP="0052122D">
      <w:pPr>
        <w:spacing w:line="480" w:lineRule="auto"/>
        <w:rPr>
          <w:rFonts w:ascii="Times New Roman" w:eastAsia="Arial" w:hAnsi="Times New Roman" w:cs="Times New Roman"/>
        </w:rPr>
      </w:pPr>
    </w:p>
    <w:p w14:paraId="3ABE83C2" w14:textId="44C96276" w:rsidR="00BE1505"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Abstract (250 Word Max)</w:t>
      </w:r>
      <w:r w:rsidR="00BE1505" w:rsidRPr="0052122D">
        <w:rPr>
          <w:rFonts w:ascii="Times New Roman" w:eastAsia="Arial" w:hAnsi="Times New Roman" w:cs="Times New Roman"/>
        </w:rPr>
        <w:t>:</w:t>
      </w:r>
    </w:p>
    <w:p w14:paraId="2B59AA0F" w14:textId="48FE920B" w:rsidR="00BE1505"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Keywords (1-7 words)</w:t>
      </w:r>
      <w:r w:rsidR="00BE1505" w:rsidRPr="0052122D">
        <w:rPr>
          <w:rFonts w:ascii="Times New Roman" w:eastAsia="Arial" w:hAnsi="Times New Roman" w:cs="Times New Roman"/>
        </w:rPr>
        <w:t>:</w:t>
      </w:r>
    </w:p>
    <w:p w14:paraId="3BD13E7B" w14:textId="70BDDE28" w:rsidR="00BE1505" w:rsidRPr="0052122D" w:rsidRDefault="00BE1505" w:rsidP="0052122D">
      <w:pPr>
        <w:spacing w:line="480" w:lineRule="auto"/>
        <w:rPr>
          <w:rFonts w:ascii="Times New Roman" w:eastAsia="Arial" w:hAnsi="Times New Roman" w:cs="Times New Roman"/>
        </w:rPr>
      </w:pPr>
      <w:commentRangeStart w:id="0"/>
      <w:r w:rsidRPr="0052122D">
        <w:rPr>
          <w:rFonts w:ascii="Times New Roman" w:eastAsia="Arial" w:hAnsi="Times New Roman" w:cs="Times New Roman"/>
        </w:rPr>
        <w:t xml:space="preserve">Highlights: </w:t>
      </w:r>
      <w:commentRangeEnd w:id="0"/>
      <w:r w:rsidRPr="0052122D">
        <w:rPr>
          <w:rStyle w:val="CommentReference"/>
          <w:rFonts w:ascii="Times New Roman" w:hAnsi="Times New Roman" w:cs="Times New Roman"/>
          <w:sz w:val="24"/>
          <w:szCs w:val="24"/>
        </w:rPr>
        <w:commentReference w:id="0"/>
      </w:r>
    </w:p>
    <w:p w14:paraId="0000000B" w14:textId="77777777" w:rsidR="00ED12FC" w:rsidRPr="0052122D" w:rsidRDefault="00ED12FC" w:rsidP="0052122D">
      <w:pPr>
        <w:spacing w:line="480" w:lineRule="auto"/>
        <w:rPr>
          <w:rFonts w:ascii="Times New Roman" w:eastAsia="Arial" w:hAnsi="Times New Roman" w:cs="Times New Roman"/>
        </w:rPr>
      </w:pPr>
    </w:p>
    <w:p w14:paraId="0000000C"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EDITING SCHEDULE</w:t>
      </w:r>
    </w:p>
    <w:p w14:paraId="0000000D"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 xml:space="preserve">May 8 - May 13 </w:t>
      </w:r>
      <w:sdt>
        <w:sdtPr>
          <w:rPr>
            <w:rFonts w:ascii="Times New Roman" w:hAnsi="Times New Roman" w:cs="Times New Roman"/>
          </w:rPr>
          <w:tag w:val="goog_rdk_0"/>
          <w:id w:val="1735886520"/>
        </w:sdtPr>
        <w:sdtContent/>
      </w:sdt>
      <w:sdt>
        <w:sdtPr>
          <w:rPr>
            <w:rFonts w:ascii="Times New Roman" w:hAnsi="Times New Roman" w:cs="Times New Roman"/>
          </w:rPr>
          <w:tag w:val="goog_rdk_1"/>
          <w:id w:val="-1511830844"/>
        </w:sdtPr>
        <w:sdtContent/>
      </w:sdt>
      <w:sdt>
        <w:sdtPr>
          <w:rPr>
            <w:rFonts w:ascii="Times New Roman" w:hAnsi="Times New Roman" w:cs="Times New Roman"/>
          </w:rPr>
          <w:tag w:val="goog_rdk_2"/>
          <w:id w:val="-1626461284"/>
        </w:sdtPr>
        <w:sdtContent/>
      </w:sdt>
      <w:sdt>
        <w:sdtPr>
          <w:rPr>
            <w:rFonts w:ascii="Times New Roman" w:hAnsi="Times New Roman" w:cs="Times New Roman"/>
          </w:rPr>
          <w:tag w:val="goog_rdk_3"/>
          <w:id w:val="1129749011"/>
        </w:sdtPr>
        <w:sdtContent/>
      </w:sdt>
      <w:sdt>
        <w:sdtPr>
          <w:rPr>
            <w:rFonts w:ascii="Times New Roman" w:hAnsi="Times New Roman" w:cs="Times New Roman"/>
          </w:rPr>
          <w:tag w:val="goog_rdk_4"/>
          <w:id w:val="784240563"/>
        </w:sdtPr>
        <w:sdtContent/>
      </w:sdt>
      <w:sdt>
        <w:sdtPr>
          <w:rPr>
            <w:rFonts w:ascii="Times New Roman" w:hAnsi="Times New Roman" w:cs="Times New Roman"/>
          </w:rPr>
          <w:tag w:val="goog_rdk_5"/>
          <w:id w:val="341211810"/>
        </w:sdtPr>
        <w:sdtContent/>
      </w:sdt>
      <w:r w:rsidRPr="0052122D">
        <w:rPr>
          <w:rFonts w:ascii="Times New Roman" w:eastAsia="Arial" w:hAnsi="Times New Roman" w:cs="Times New Roman"/>
          <w:shd w:val="clear" w:color="auto" w:fill="EA9999"/>
        </w:rPr>
        <w:t>Maddie</w:t>
      </w:r>
    </w:p>
    <w:p w14:paraId="0000000E"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May 19 - May 21 Fern</w:t>
      </w:r>
    </w:p>
    <w:p w14:paraId="0000000F"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May 22 - May 24 Ceci</w:t>
      </w:r>
    </w:p>
    <w:p w14:paraId="00000010"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May 26 - May 28 Cameron</w:t>
      </w:r>
    </w:p>
    <w:p w14:paraId="00000011"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May 29 - May 31 Ian</w:t>
      </w:r>
    </w:p>
    <w:p w14:paraId="00000012" w14:textId="77777777" w:rsidR="00ED12FC"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June 2 - June 4 Doan</w:t>
      </w:r>
    </w:p>
    <w:p w14:paraId="6F88FD3D" w14:textId="1EC67CC2" w:rsidR="0052122D" w:rsidRPr="0052122D" w:rsidRDefault="00000000" w:rsidP="0052122D">
      <w:pPr>
        <w:spacing w:line="480" w:lineRule="auto"/>
        <w:rPr>
          <w:rFonts w:ascii="Times New Roman" w:eastAsia="Arial" w:hAnsi="Times New Roman" w:cs="Times New Roman"/>
          <w:shd w:val="clear" w:color="auto" w:fill="EA9999"/>
        </w:rPr>
      </w:pPr>
      <w:r w:rsidRPr="0052122D">
        <w:rPr>
          <w:rFonts w:ascii="Times New Roman" w:eastAsia="Arial" w:hAnsi="Times New Roman" w:cs="Times New Roman"/>
          <w:shd w:val="clear" w:color="auto" w:fill="EA9999"/>
        </w:rPr>
        <w:t>June 5 - June 7 Rachel</w:t>
      </w:r>
      <w:r w:rsidR="0052122D" w:rsidRPr="0052122D">
        <w:rPr>
          <w:rFonts w:ascii="Times New Roman" w:eastAsia="Arial" w:hAnsi="Times New Roman" w:cs="Times New Roman"/>
        </w:rPr>
        <w:br w:type="page"/>
      </w:r>
    </w:p>
    <w:p w14:paraId="00000016" w14:textId="4B32921D" w:rsidR="00ED12FC" w:rsidRPr="005C200A" w:rsidRDefault="005C200A" w:rsidP="005C200A">
      <w:pPr>
        <w:spacing w:line="480" w:lineRule="auto"/>
        <w:rPr>
          <w:rFonts w:ascii="Times New Roman" w:eastAsia="Arial" w:hAnsi="Times New Roman" w:cs="Times New Roman"/>
        </w:rPr>
      </w:pPr>
      <w:r w:rsidRPr="005C200A">
        <w:rPr>
          <w:rFonts w:ascii="Times New Roman" w:eastAsia="Arial" w:hAnsi="Times New Roman" w:cs="Times New Roman"/>
          <w:b/>
        </w:rPr>
        <w:lastRenderedPageBreak/>
        <w:t>1.</w:t>
      </w:r>
      <w:r>
        <w:rPr>
          <w:rFonts w:ascii="Times New Roman" w:eastAsia="Arial" w:hAnsi="Times New Roman" w:cs="Times New Roman"/>
          <w:b/>
        </w:rPr>
        <w:t xml:space="preserve"> </w:t>
      </w:r>
      <w:r w:rsidR="00000000" w:rsidRPr="005C200A">
        <w:rPr>
          <w:rFonts w:ascii="Times New Roman" w:eastAsia="Arial" w:hAnsi="Times New Roman" w:cs="Times New Roman"/>
          <w:b/>
        </w:rPr>
        <w:t>I</w:t>
      </w:r>
      <w:r>
        <w:rPr>
          <w:rFonts w:ascii="Times New Roman" w:eastAsia="Arial" w:hAnsi="Times New Roman" w:cs="Times New Roman"/>
          <w:b/>
        </w:rPr>
        <w:t>NTRODUCTION</w:t>
      </w:r>
    </w:p>
    <w:p w14:paraId="00000017"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Dry conifer forests of the American West are adapted to a regime of frequent, low-severity fire (</w:t>
      </w:r>
      <w:proofErr w:type="spellStart"/>
      <w:r w:rsidRPr="0052122D">
        <w:rPr>
          <w:rFonts w:ascii="Times New Roman" w:eastAsia="Arial" w:hAnsi="Times New Roman" w:cs="Times New Roman"/>
        </w:rPr>
        <w:t>Fule</w:t>
      </w:r>
      <w:proofErr w:type="spellEnd"/>
      <w:r w:rsidRPr="0052122D">
        <w:rPr>
          <w:rFonts w:ascii="Times New Roman" w:eastAsia="Arial" w:hAnsi="Times New Roman" w:cs="Times New Roman"/>
        </w:rPr>
        <w:t xml:space="preserve">, Covington, and Moore 1997). However, many factors including early 20th century fire suppression policies, the loss of indigenous burning practices, nonnative animal grazing, an increasingly variable climate, and atmospheric warming and drying trends (Seager et al. 2015; Zhang et al. 2021) have affected forest stand dynamics (Belsky and Blumenthal 1997; Swetnam et al. 2016). These changes have led to less frequent and higher severity fires to which these forests are not adapted (Falk et al. 2022). Recent research suggests that forested ecosystems may not recover from </w:t>
      </w:r>
      <w:proofErr w:type="gramStart"/>
      <w:r w:rsidRPr="0052122D">
        <w:rPr>
          <w:rFonts w:ascii="Times New Roman" w:eastAsia="Arial" w:hAnsi="Times New Roman" w:cs="Times New Roman"/>
        </w:rPr>
        <w:t>high-severity</w:t>
      </w:r>
      <w:proofErr w:type="gramEnd"/>
      <w:r w:rsidRPr="0052122D">
        <w:rPr>
          <w:rFonts w:ascii="Times New Roman" w:eastAsia="Arial" w:hAnsi="Times New Roman" w:cs="Times New Roman"/>
        </w:rPr>
        <w:t xml:space="preserve"> </w:t>
      </w:r>
      <w:proofErr w:type="gramStart"/>
      <w:r w:rsidRPr="0052122D">
        <w:rPr>
          <w:rFonts w:ascii="Times New Roman" w:eastAsia="Arial" w:hAnsi="Times New Roman" w:cs="Times New Roman"/>
        </w:rPr>
        <w:t>fire, and</w:t>
      </w:r>
      <w:proofErr w:type="gramEnd"/>
      <w:r w:rsidRPr="0052122D">
        <w:rPr>
          <w:rFonts w:ascii="Times New Roman" w:eastAsia="Arial" w:hAnsi="Times New Roman" w:cs="Times New Roman"/>
        </w:rPr>
        <w:t xml:space="preserve"> instead initiate alternate successional trajectories (Falk et al. 2022; Guiterman et al. 2022; Coop 2023). Following fire, the understory community responds before the canopy and can strongly influence successional trajectories, therefore changes to the understory can impact forest recovery after high-severity severity (Seidl and Turner 2022). We examine the responses of forest understor</w:t>
      </w:r>
      <w:sdt>
        <w:sdtPr>
          <w:rPr>
            <w:rFonts w:ascii="Times New Roman" w:hAnsi="Times New Roman" w:cs="Times New Roman"/>
          </w:rPr>
          <w:tag w:val="goog_rdk_6"/>
          <w:id w:val="485666563"/>
        </w:sdtPr>
        <w:sdtContent>
          <w:commentRangeStart w:id="1"/>
        </w:sdtContent>
      </w:sdt>
      <w:r w:rsidRPr="0052122D">
        <w:rPr>
          <w:rFonts w:ascii="Times New Roman" w:eastAsia="Arial" w:hAnsi="Times New Roman" w:cs="Times New Roman"/>
        </w:rPr>
        <w:t>y community composition and functional traits across a fire severity gradient to understand</w:t>
      </w:r>
      <w:commentRangeEnd w:id="1"/>
      <w:r w:rsidRPr="0052122D">
        <w:rPr>
          <w:rFonts w:ascii="Times New Roman" w:hAnsi="Times New Roman" w:cs="Times New Roman"/>
        </w:rPr>
        <w:commentReference w:id="1"/>
      </w:r>
      <w:r w:rsidRPr="0052122D">
        <w:rPr>
          <w:rFonts w:ascii="Times New Roman" w:eastAsia="Arial" w:hAnsi="Times New Roman" w:cs="Times New Roman"/>
        </w:rPr>
        <w:t xml:space="preserve"> the consequences of increasing fire severity on post-fire understory recovery.</w:t>
      </w:r>
    </w:p>
    <w:p w14:paraId="00000018"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An increasing proportion of wildfires are burning at </w:t>
      </w:r>
      <w:proofErr w:type="gramStart"/>
      <w:r w:rsidRPr="0052122D">
        <w:rPr>
          <w:rFonts w:ascii="Times New Roman" w:eastAsia="Arial" w:hAnsi="Times New Roman" w:cs="Times New Roman"/>
        </w:rPr>
        <w:t>high-severity</w:t>
      </w:r>
      <w:proofErr w:type="gramEnd"/>
      <w:r w:rsidRPr="0052122D">
        <w:rPr>
          <w:rFonts w:ascii="Times New Roman" w:eastAsia="Arial" w:hAnsi="Times New Roman" w:cs="Times New Roman"/>
        </w:rPr>
        <w:t xml:space="preserve"> (Singleton et al. 2019). This shift is being exacerbated by a warming and drying climate (Mueller et al. 2020; Parks and </w:t>
      </w:r>
      <w:proofErr w:type="spellStart"/>
      <w:r w:rsidRPr="0052122D">
        <w:rPr>
          <w:rFonts w:ascii="Times New Roman" w:eastAsia="Arial" w:hAnsi="Times New Roman" w:cs="Times New Roman"/>
        </w:rPr>
        <w:t>Abatzoglou</w:t>
      </w:r>
      <w:proofErr w:type="spellEnd"/>
      <w:r w:rsidRPr="0052122D">
        <w:rPr>
          <w:rFonts w:ascii="Times New Roman" w:eastAsia="Arial" w:hAnsi="Times New Roman" w:cs="Times New Roman"/>
        </w:rPr>
        <w:t xml:space="preserve"> 2020; Wasserman and Mueller 2023). Although the responses of ecosystems to high-severity fire, and the underlying mechanisms, have yet to be fully understood, high-severity fire has been observed to reduce the diversity of understory communities (Richter et al. 2019). Communities recovering from high-severity fire exhibit a shift toward xerophilic and thermophilic species and a loss of mesic and sensitive species (Stevens et al. 2015, 2019; Dickson-Hoyle et al. 2024). In contrast, diversity is maximized when fires match historic </w:t>
      </w:r>
      <w:r w:rsidRPr="0052122D">
        <w:rPr>
          <w:rFonts w:ascii="Times New Roman" w:eastAsia="Arial" w:hAnsi="Times New Roman" w:cs="Times New Roman"/>
        </w:rPr>
        <w:lastRenderedPageBreak/>
        <w:t>regimes (Miller and Safford 2020; Weeks et al. 2023). In yellow pine forests of California, which are adapted to low-severity fire, Richter et al. (2019) found that diversity follows a strong unimodal curve; the extreme ends of a burn severity gradient (no fire and high-severity fire) had the lowest richness and diversity, while low and moderate severity resulted in the greatest richness and diversity.</w:t>
      </w:r>
    </w:p>
    <w:p w14:paraId="00000019"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Functional traits offer a mechanistic view of how fire acts on plant communities (Keeley et al. 2011). </w:t>
      </w:r>
      <w:proofErr w:type="spellStart"/>
      <w:r w:rsidRPr="0052122D">
        <w:rPr>
          <w:rFonts w:ascii="Times New Roman" w:eastAsia="Arial" w:hAnsi="Times New Roman" w:cs="Times New Roman"/>
        </w:rPr>
        <w:t>Plumanns-Pouton</w:t>
      </w:r>
      <w:proofErr w:type="spellEnd"/>
      <w:r w:rsidRPr="0052122D">
        <w:rPr>
          <w:rFonts w:ascii="Times New Roman" w:eastAsia="Arial" w:hAnsi="Times New Roman" w:cs="Times New Roman"/>
        </w:rPr>
        <w:t xml:space="preserve"> et al. (2024) were able to accurately predict the change in relative abundance of plant functional types, based on reproductive and life-history strategies, across an 81-year post-fire </w:t>
      </w:r>
      <w:proofErr w:type="spellStart"/>
      <w:r w:rsidRPr="0052122D">
        <w:rPr>
          <w:rFonts w:ascii="Times New Roman" w:eastAsia="Arial" w:hAnsi="Times New Roman" w:cs="Times New Roman"/>
        </w:rPr>
        <w:t>chronosequence</w:t>
      </w:r>
      <w:proofErr w:type="spellEnd"/>
      <w:r w:rsidRPr="0052122D">
        <w:rPr>
          <w:rFonts w:ascii="Times New Roman" w:eastAsia="Arial" w:hAnsi="Times New Roman" w:cs="Times New Roman"/>
        </w:rPr>
        <w:t xml:space="preserve"> in Australia. While fire can filter species based on functional traits, trait filtering changes as fire severity increases. Taber and Mitchell (2023) found that, along a burn severity gradient, high-severity fire differentially selected species with lower leaf dry matter content (LDMC) and height in the first year after wildfire. </w:t>
      </w:r>
      <w:sdt>
        <w:sdtPr>
          <w:rPr>
            <w:rFonts w:ascii="Times New Roman" w:hAnsi="Times New Roman" w:cs="Times New Roman"/>
          </w:rPr>
          <w:tag w:val="goog_rdk_7"/>
          <w:id w:val="-526099459"/>
        </w:sdtPr>
        <w:sdtContent>
          <w:commentRangeStart w:id="2"/>
        </w:sdtContent>
      </w:sdt>
      <w:r w:rsidRPr="0052122D">
        <w:rPr>
          <w:rFonts w:ascii="Times New Roman" w:eastAsia="Arial" w:hAnsi="Times New Roman" w:cs="Times New Roman"/>
        </w:rPr>
        <w:t xml:space="preserve">Wang and </w:t>
      </w:r>
      <w:proofErr w:type="spellStart"/>
      <w:r w:rsidRPr="0052122D">
        <w:rPr>
          <w:rFonts w:ascii="Times New Roman" w:eastAsia="Arial" w:hAnsi="Times New Roman" w:cs="Times New Roman"/>
        </w:rPr>
        <w:t>Kemball</w:t>
      </w:r>
      <w:proofErr w:type="spellEnd"/>
      <w:r w:rsidRPr="0052122D">
        <w:rPr>
          <w:rFonts w:ascii="Times New Roman" w:eastAsia="Arial" w:hAnsi="Times New Roman" w:cs="Times New Roman"/>
        </w:rPr>
        <w:t xml:space="preserve"> (2005) found that regeneration strategy changed with fire severity in boreal forests of Canada, with </w:t>
      </w:r>
      <w:proofErr w:type="spellStart"/>
      <w:r w:rsidRPr="0052122D">
        <w:rPr>
          <w:rFonts w:ascii="Times New Roman" w:eastAsia="Arial" w:hAnsi="Times New Roman" w:cs="Times New Roman"/>
        </w:rPr>
        <w:t>resprouters</w:t>
      </w:r>
      <w:proofErr w:type="spellEnd"/>
      <w:r w:rsidRPr="0052122D">
        <w:rPr>
          <w:rFonts w:ascii="Times New Roman" w:eastAsia="Arial" w:hAnsi="Times New Roman" w:cs="Times New Roman"/>
        </w:rPr>
        <w:t xml:space="preserve"> giving way to seed banking species and then dispersal-dependent colonizers as fire severity increased.</w:t>
      </w:r>
      <w:commentRangeEnd w:id="2"/>
      <w:r w:rsidRPr="0052122D">
        <w:rPr>
          <w:rFonts w:ascii="Times New Roman" w:hAnsi="Times New Roman" w:cs="Times New Roman"/>
        </w:rPr>
        <w:commentReference w:id="2"/>
      </w:r>
      <w:r w:rsidRPr="0052122D">
        <w:rPr>
          <w:rFonts w:ascii="Times New Roman" w:eastAsia="Arial" w:hAnsi="Times New Roman" w:cs="Times New Roman"/>
        </w:rPr>
        <w:t xml:space="preserve"> These results demonstrate that, through effects on the abiotic environment (Savage, Mast, and Feddema 2013; Haffey et al. 2018), high-severity fire can limit the ability of reference forest communities to regenerate, and instead favor species with alternate regeneration strategies. This may initiate ecosystem type conversion. Once an alternate plant community is established, grasses and woody plants can have an inhibitive effect on the recruitment of conifer seedlings, reinforcing alternate assembly trajectories (Singleton et al. 2021).</w:t>
      </w:r>
    </w:p>
    <w:p w14:paraId="0000001A"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The regeneration strategies that favor some species over others following high-severity fire can be explained using functional traits.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xml:space="preserve"> is a syndrome that is expected to increase following high-severity fire (Grime 1977</w:t>
      </w:r>
      <w:proofErr w:type="gramStart"/>
      <w:r w:rsidRPr="0052122D">
        <w:rPr>
          <w:rFonts w:ascii="Times New Roman" w:eastAsia="Arial" w:hAnsi="Times New Roman" w:cs="Times New Roman"/>
        </w:rPr>
        <w:t>), and</w:t>
      </w:r>
      <w:proofErr w:type="gramEnd"/>
      <w:r w:rsidRPr="0052122D">
        <w:rPr>
          <w:rFonts w:ascii="Times New Roman" w:eastAsia="Arial" w:hAnsi="Times New Roman" w:cs="Times New Roman"/>
        </w:rPr>
        <w:t xml:space="preserve"> is associated with resource-acquisitive traits such </w:t>
      </w:r>
      <w:r w:rsidRPr="0052122D">
        <w:rPr>
          <w:rFonts w:ascii="Times New Roman" w:eastAsia="Arial" w:hAnsi="Times New Roman" w:cs="Times New Roman"/>
        </w:rPr>
        <w:lastRenderedPageBreak/>
        <w:t xml:space="preserve">as high specific leaf area (SLA) and low seed mass (Wright et al. 2004, </w:t>
      </w:r>
      <w:r w:rsidRPr="0052122D">
        <w:rPr>
          <w:rFonts w:ascii="Times New Roman" w:eastAsia="Arial" w:hAnsi="Times New Roman" w:cs="Times New Roman"/>
          <w:highlight w:val="yellow"/>
        </w:rPr>
        <w:t>missing ref?</w:t>
      </w:r>
      <w:r w:rsidRPr="0052122D">
        <w:rPr>
          <w:rFonts w:ascii="Times New Roman" w:eastAsia="Arial" w:hAnsi="Times New Roman" w:cs="Times New Roman"/>
        </w:rPr>
        <w:t xml:space="preserve">). Resprouting ability is a highly adaptive trait that can be seen commonly in fire-adapted ecosystems (Falk et al. 2022). It is expected that, under historic conditions, burning can increase the relative abundance of </w:t>
      </w:r>
      <w:proofErr w:type="spellStart"/>
      <w:r w:rsidRPr="0052122D">
        <w:rPr>
          <w:rFonts w:ascii="Times New Roman" w:eastAsia="Arial" w:hAnsi="Times New Roman" w:cs="Times New Roman"/>
        </w:rPr>
        <w:t>resprouters</w:t>
      </w:r>
      <w:proofErr w:type="spellEnd"/>
      <w:r w:rsidRPr="0052122D">
        <w:rPr>
          <w:rFonts w:ascii="Times New Roman" w:eastAsia="Arial" w:hAnsi="Times New Roman" w:cs="Times New Roman"/>
        </w:rPr>
        <w:t xml:space="preserve"> over obligate seeders. However, species that would typically survive and resprout following low severity fire may not be able withstand the soil heating associated with high-severity fire. If resprouting does occur following high-severity fire, it will likely be only from deeply rooted species. </w:t>
      </w:r>
      <w:sdt>
        <w:sdtPr>
          <w:rPr>
            <w:rFonts w:ascii="Times New Roman" w:hAnsi="Times New Roman" w:cs="Times New Roman"/>
          </w:rPr>
          <w:tag w:val="goog_rdk_8"/>
          <w:id w:val="1604220446"/>
        </w:sdtPr>
        <w:sdtContent>
          <w:commentRangeStart w:id="3"/>
        </w:sdtContent>
      </w:sdt>
      <w:r w:rsidRPr="0052122D">
        <w:rPr>
          <w:rFonts w:ascii="Times New Roman" w:eastAsia="Arial" w:hAnsi="Times New Roman" w:cs="Times New Roman"/>
        </w:rPr>
        <w:t>Following Westoby’s (1998) leaf-height-seed scheme (LHS), plant height is associated with competitiveness, and the importance of competitiveness increases following low-severity disturbance (Grime 1977). Therefore, it is expected that plant height will increase following fire, but with greater height following low-severity fire rather than high-severity fire.</w:t>
      </w:r>
      <w:commentRangeEnd w:id="3"/>
      <w:r w:rsidRPr="0052122D">
        <w:rPr>
          <w:rFonts w:ascii="Times New Roman" w:hAnsi="Times New Roman" w:cs="Times New Roman"/>
        </w:rPr>
        <w:commentReference w:id="3"/>
      </w:r>
      <w:r w:rsidRPr="0052122D">
        <w:rPr>
          <w:rFonts w:ascii="Times New Roman" w:eastAsia="Arial" w:hAnsi="Times New Roman" w:cs="Times New Roman"/>
        </w:rPr>
        <w:t xml:space="preserve"> </w:t>
      </w:r>
    </w:p>
    <w:p w14:paraId="0000001B" w14:textId="77777777" w:rsidR="00ED12FC" w:rsidRPr="0052122D" w:rsidRDefault="00000000" w:rsidP="0052122D">
      <w:pPr>
        <w:pBdr>
          <w:top w:val="nil"/>
          <w:left w:val="nil"/>
          <w:bottom w:val="nil"/>
          <w:right w:val="nil"/>
          <w:between w:val="nil"/>
        </w:pBdr>
        <w:spacing w:line="480" w:lineRule="auto"/>
        <w:ind w:firstLine="720"/>
        <w:rPr>
          <w:rFonts w:ascii="Times New Roman" w:eastAsia="Arial" w:hAnsi="Times New Roman" w:cs="Times New Roman"/>
        </w:rPr>
      </w:pPr>
      <w:r w:rsidRPr="0052122D">
        <w:rPr>
          <w:rFonts w:ascii="Times New Roman" w:eastAsia="Arial" w:hAnsi="Times New Roman" w:cs="Times New Roman"/>
        </w:rPr>
        <w:t>We use understory community data collected after a mixed-severity fire in a ponderosa pine ecosystem to investigate the effect of fire severity on community composition. We also investigate if changes in composition can be explained by community functional traits. We predict that:</w:t>
      </w:r>
    </w:p>
    <w:p w14:paraId="0000001C" w14:textId="77777777" w:rsidR="00ED12FC" w:rsidRPr="0052122D" w:rsidRDefault="00000000" w:rsidP="0052122D">
      <w:pPr>
        <w:numPr>
          <w:ilvl w:val="0"/>
          <w:numId w:val="3"/>
        </w:numPr>
        <w:pBdr>
          <w:top w:val="nil"/>
          <w:left w:val="nil"/>
          <w:bottom w:val="nil"/>
          <w:right w:val="nil"/>
          <w:between w:val="nil"/>
        </w:pBdr>
        <w:spacing w:after="0" w:line="480" w:lineRule="auto"/>
        <w:rPr>
          <w:rFonts w:ascii="Times New Roman" w:eastAsia="Arial" w:hAnsi="Times New Roman" w:cs="Times New Roman"/>
        </w:rPr>
      </w:pPr>
      <w:r w:rsidRPr="0052122D">
        <w:rPr>
          <w:rFonts w:ascii="Times New Roman" w:eastAsia="Arial" w:hAnsi="Times New Roman" w:cs="Times New Roman"/>
        </w:rPr>
        <w:t>High-severity fire will be associated with a distinct understory community, while no fire and low-severity fire will be associated with similar understory communities.</w:t>
      </w:r>
    </w:p>
    <w:p w14:paraId="0000001D" w14:textId="77777777" w:rsidR="00ED12FC" w:rsidRPr="0052122D" w:rsidRDefault="00000000" w:rsidP="0052122D">
      <w:pPr>
        <w:numPr>
          <w:ilvl w:val="0"/>
          <w:numId w:val="3"/>
        </w:numPr>
        <w:pBdr>
          <w:top w:val="nil"/>
          <w:left w:val="nil"/>
          <w:bottom w:val="nil"/>
          <w:right w:val="nil"/>
          <w:between w:val="nil"/>
        </w:pBdr>
        <w:spacing w:line="480" w:lineRule="auto"/>
        <w:rPr>
          <w:rFonts w:ascii="Times New Roman" w:eastAsia="Arial" w:hAnsi="Times New Roman" w:cs="Times New Roman"/>
        </w:rPr>
      </w:pPr>
      <w:r w:rsidRPr="0052122D">
        <w:rPr>
          <w:rFonts w:ascii="Times New Roman" w:eastAsia="Arial" w:hAnsi="Times New Roman" w:cs="Times New Roman"/>
        </w:rPr>
        <w:t>Differences in community composition following high-severity fire will be driven by species with increased specific leaf area and height, decreased seed mass, and a decrease in resprouting ability.</w:t>
      </w:r>
    </w:p>
    <w:p w14:paraId="0000001F" w14:textId="2C2E2730"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2. METHODS</w:t>
      </w:r>
    </w:p>
    <w:p w14:paraId="00000020" w14:textId="316A084E"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2.1 </w:t>
      </w:r>
      <w:r w:rsidR="00000000" w:rsidRPr="0052122D">
        <w:rPr>
          <w:rFonts w:ascii="Times New Roman" w:eastAsia="Arial" w:hAnsi="Times New Roman" w:cs="Times New Roman"/>
          <w:b/>
        </w:rPr>
        <w:t>Study Site</w:t>
      </w:r>
    </w:p>
    <w:p w14:paraId="00000021" w14:textId="77777777" w:rsidR="00ED12FC" w:rsidRPr="0052122D" w:rsidRDefault="00ED12FC" w:rsidP="0052122D">
      <w:pPr>
        <w:spacing w:after="0" w:line="480" w:lineRule="auto"/>
        <w:rPr>
          <w:rFonts w:ascii="Times New Roman" w:eastAsia="Arial" w:hAnsi="Times New Roman" w:cs="Times New Roman"/>
          <w:b/>
        </w:rPr>
      </w:pPr>
    </w:p>
    <w:p w14:paraId="00000022"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lastRenderedPageBreak/>
        <w:t xml:space="preserve">This study was conducted within and immediately adjacent to the perimeter of the 2019 Museum Fire, located approximately 1.6 km north of Flagstaff, Arizona, USA (35.252169, -111.634913 WGS84). This fire burned in late July of 2019, with a total of 793.6 hectares burned. The Museum Fire was a mixed-severity fire, with patches of very low-, low-, moderate-, and high-severity patches present (USDA Forest Service, 2019). No post-fire seeding treatments were implemented within the research site. </w:t>
      </w:r>
    </w:p>
    <w:p w14:paraId="00000023" w14:textId="77777777" w:rsidR="00ED12FC" w:rsidRPr="0052122D" w:rsidRDefault="00000000" w:rsidP="0052122D">
      <w:pPr>
        <w:spacing w:after="0" w:line="480" w:lineRule="auto"/>
        <w:rPr>
          <w:rFonts w:ascii="Times New Roman" w:eastAsia="Arial" w:hAnsi="Times New Roman" w:cs="Times New Roman"/>
        </w:rPr>
      </w:pPr>
      <w:r w:rsidRPr="0052122D">
        <w:rPr>
          <w:rFonts w:ascii="Times New Roman" w:eastAsia="Arial" w:hAnsi="Times New Roman" w:cs="Times New Roman"/>
        </w:rPr>
        <w:t xml:space="preserve">The canopy is dominated by </w:t>
      </w:r>
      <w:r w:rsidRPr="0052122D">
        <w:rPr>
          <w:rFonts w:ascii="Times New Roman" w:eastAsia="Arial" w:hAnsi="Times New Roman" w:cs="Times New Roman"/>
          <w:i/>
        </w:rPr>
        <w:t>Pinus ponderosa</w:t>
      </w:r>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Quercus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with </w:t>
      </w:r>
      <w:r w:rsidRPr="0052122D">
        <w:rPr>
          <w:rFonts w:ascii="Times New Roman" w:eastAsia="Arial" w:hAnsi="Times New Roman" w:cs="Times New Roman"/>
          <w:i/>
        </w:rPr>
        <w:t xml:space="preserve">Juniperus </w:t>
      </w:r>
      <w:proofErr w:type="spellStart"/>
      <w:r w:rsidRPr="0052122D">
        <w:rPr>
          <w:rFonts w:ascii="Times New Roman" w:eastAsia="Arial" w:hAnsi="Times New Roman" w:cs="Times New Roman"/>
          <w:i/>
        </w:rPr>
        <w:t>deppeana</w:t>
      </w:r>
      <w:proofErr w:type="spellEnd"/>
      <w:r w:rsidRPr="0052122D">
        <w:rPr>
          <w:rFonts w:ascii="Times New Roman" w:eastAsia="Arial" w:hAnsi="Times New Roman" w:cs="Times New Roman"/>
        </w:rPr>
        <w:t xml:space="preserve">, </w:t>
      </w:r>
      <w:r w:rsidRPr="0052122D">
        <w:rPr>
          <w:rFonts w:ascii="Times New Roman" w:eastAsia="Arial" w:hAnsi="Times New Roman" w:cs="Times New Roman"/>
          <w:i/>
        </w:rPr>
        <w:t xml:space="preserve">Pinus </w:t>
      </w:r>
      <w:proofErr w:type="spellStart"/>
      <w:r w:rsidRPr="0052122D">
        <w:rPr>
          <w:rFonts w:ascii="Times New Roman" w:eastAsia="Arial" w:hAnsi="Times New Roman" w:cs="Times New Roman"/>
          <w:i/>
        </w:rPr>
        <w:t>strobiformis</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Pseudotsuga </w:t>
      </w:r>
      <w:proofErr w:type="spellStart"/>
      <w:r w:rsidRPr="0052122D">
        <w:rPr>
          <w:rFonts w:ascii="Times New Roman" w:eastAsia="Arial" w:hAnsi="Times New Roman" w:cs="Times New Roman"/>
          <w:i/>
        </w:rPr>
        <w:t>menziesii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 xml:space="preserve">interspersed. Elevations within the burn scar range from approximately 2240 m to approximately 2760 m above sea level. Our research plots were monumented at lower elevations within this range, between 2251 and 2328 m above sea level. All plots were located on slopes with a southeasterly aspect, with slopes between 20 and 30 degrees. Soils are based on mixed igneous parent material, with both </w:t>
      </w:r>
      <w:proofErr w:type="spellStart"/>
      <w:r w:rsidRPr="0052122D">
        <w:rPr>
          <w:rFonts w:ascii="Times New Roman" w:eastAsia="Arial" w:hAnsi="Times New Roman" w:cs="Times New Roman"/>
        </w:rPr>
        <w:t>Alfisol</w:t>
      </w:r>
      <w:proofErr w:type="spellEnd"/>
      <w:r w:rsidRPr="0052122D">
        <w:rPr>
          <w:rFonts w:ascii="Times New Roman" w:eastAsia="Arial" w:hAnsi="Times New Roman" w:cs="Times New Roman"/>
        </w:rPr>
        <w:t xml:space="preserve"> and </w:t>
      </w:r>
      <w:proofErr w:type="spellStart"/>
      <w:r w:rsidRPr="0052122D">
        <w:rPr>
          <w:rFonts w:ascii="Times New Roman" w:eastAsia="Arial" w:hAnsi="Times New Roman" w:cs="Times New Roman"/>
        </w:rPr>
        <w:t>Mollisol</w:t>
      </w:r>
      <w:proofErr w:type="spellEnd"/>
      <w:r w:rsidRPr="0052122D">
        <w:rPr>
          <w:rFonts w:ascii="Times New Roman" w:eastAsia="Arial" w:hAnsi="Times New Roman" w:cs="Times New Roman"/>
        </w:rPr>
        <w:t xml:space="preserve"> soil orders.</w:t>
      </w:r>
    </w:p>
    <w:p w14:paraId="00000025" w14:textId="5FEB7286" w:rsidR="00ED12FC" w:rsidRPr="0052122D" w:rsidRDefault="00000000"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The precipitation averages 52.17 cm (National Weather Service 2025), with a bimodal precipitation regime. An average of 28% of annual precipitation falls in winter (December to March), while 34% occurs in summer (June to September) due to the southwestern monsoon (Hereford 2007). The thirty-year (1993-2023) average maximum, minimum, and average temperatures are 33.33°C, -20.56°C, and 8.28°C, respectively (National Weather Service 2025). </w:t>
      </w:r>
    </w:p>
    <w:p w14:paraId="00000027" w14:textId="451216B9"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2.2 </w:t>
      </w:r>
      <w:r w:rsidR="00000000" w:rsidRPr="0052122D">
        <w:rPr>
          <w:rFonts w:ascii="Times New Roman" w:eastAsia="Arial" w:hAnsi="Times New Roman" w:cs="Times New Roman"/>
          <w:b/>
        </w:rPr>
        <w:t>Plot Establishment</w:t>
      </w:r>
    </w:p>
    <w:p w14:paraId="00000029" w14:textId="31BC3AA8" w:rsidR="00ED12FC" w:rsidRPr="0052122D" w:rsidRDefault="00000000"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Plots were established in May of 2020, 10 months following the fire. We established 60 4 m × 4 m research plots across the burn severity gradient, with 20 plots located within unburned (U), low-severity (L), and high-severity (H) burn areas. Unburned plots were located immediately outside of the burn perimeter and no further than 470 m from the edge of the fire </w:t>
      </w:r>
      <w:r w:rsidRPr="0052122D">
        <w:rPr>
          <w:rFonts w:ascii="Times New Roman" w:eastAsia="Arial" w:hAnsi="Times New Roman" w:cs="Times New Roman"/>
        </w:rPr>
        <w:lastRenderedPageBreak/>
        <w:t>perimeter. Burn severity classifications for these research plots were initially derived from the USDA Burned Area Emergency Response (BAER) map, which is based on Burned Area Reflectance Classification remote-sensing data that have been verified by field crews (Parsons et al. 2010; Noll and Malis-Clark 2020). BAER classifications are based on relative change in soil organic matter and soil structure due to fire (Keeley 2009). We confirmed burn severity classifications for each plot by visually assessing first-order fire severity effects in May 2020, including vegetation cover within plots, the presence of bare mineral soil within plots, and overstory mortality within an approximately 25-m radius of the center of each research plot. Indicators of low severity fire included extant understory vegetation, low bole scorch height, and less than 50% overstory mortality. Indicators of high-severity fire included more than 50% bare mineral soil and more than 90% overstory mortality. Each research plot was subdivided into four 1-m2 subplots located 1 m apart. For this study, one 1-m2 subplot was used per plot. See Taber and Mitchell (2023, 2024) for more information on experimental design and concurrent research projects.</w:t>
      </w:r>
    </w:p>
    <w:p w14:paraId="0000002B" w14:textId="594FEAC6"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2.3 </w:t>
      </w:r>
      <w:r w:rsidR="00000000" w:rsidRPr="0052122D">
        <w:rPr>
          <w:rFonts w:ascii="Times New Roman" w:eastAsia="Arial" w:hAnsi="Times New Roman" w:cs="Times New Roman"/>
          <w:b/>
        </w:rPr>
        <w:t>Data collection</w:t>
      </w:r>
    </w:p>
    <w:p w14:paraId="0000002C" w14:textId="102D0373" w:rsidR="00ED12FC" w:rsidRPr="0052122D" w:rsidRDefault="005C200A" w:rsidP="0052122D">
      <w:pPr>
        <w:spacing w:after="0" w:line="480" w:lineRule="auto"/>
        <w:rPr>
          <w:rFonts w:ascii="Times New Roman" w:eastAsia="Arial" w:hAnsi="Times New Roman" w:cs="Times New Roman"/>
          <w:i/>
        </w:rPr>
      </w:pPr>
      <w:r>
        <w:rPr>
          <w:rFonts w:ascii="Times New Roman" w:eastAsia="Arial" w:hAnsi="Times New Roman" w:cs="Times New Roman"/>
          <w:i/>
        </w:rPr>
        <w:t xml:space="preserve">2.3.1 </w:t>
      </w:r>
      <w:r w:rsidR="00000000" w:rsidRPr="0052122D">
        <w:rPr>
          <w:rFonts w:ascii="Times New Roman" w:eastAsia="Arial" w:hAnsi="Times New Roman" w:cs="Times New Roman"/>
          <w:i/>
        </w:rPr>
        <w:t>Community composition</w:t>
      </w:r>
    </w:p>
    <w:p w14:paraId="0000002E" w14:textId="35008914" w:rsidR="00ED12FC" w:rsidRPr="005C200A" w:rsidRDefault="00000000"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Community composition and abundance data were collected in the 1-m</w:t>
      </w:r>
      <w:r w:rsidRPr="0052122D">
        <w:rPr>
          <w:rFonts w:ascii="Times New Roman" w:eastAsia="Arial" w:hAnsi="Times New Roman" w:cs="Times New Roman"/>
          <w:vertAlign w:val="superscript"/>
        </w:rPr>
        <w:t>2</w:t>
      </w:r>
      <w:r w:rsidRPr="0052122D">
        <w:rPr>
          <w:rFonts w:ascii="Times New Roman" w:eastAsia="Arial" w:hAnsi="Times New Roman" w:cs="Times New Roman"/>
        </w:rPr>
        <w:t xml:space="preserve"> subplots in the second week of September 2024, approximately 5 years post fire. Individuals were identified to the species level and absolute species cover was recorded to the nearest 0.25% using a modified Daubenmire method. Species accounting for less than 0.25% of cover on a given plot were recorded with a value of 0.2% cover. We removed rare species by removing species that occurred on 3 plots or fewer. (species retained </w:t>
      </w:r>
      <w:r w:rsidRPr="0052122D">
        <w:rPr>
          <w:rFonts w:ascii="Times New Roman" w:eastAsia="Arial" w:hAnsi="Times New Roman" w:cs="Times New Roman"/>
          <w:i/>
        </w:rPr>
        <w:t>n</w:t>
      </w:r>
      <w:r w:rsidRPr="0052122D">
        <w:rPr>
          <w:rFonts w:ascii="Times New Roman" w:eastAsia="Arial" w:hAnsi="Times New Roman" w:cs="Times New Roman"/>
        </w:rPr>
        <w:t xml:space="preserve"> = 19). Due to post-fire management actions at the site and a small landslide, three plots were lost over the 5 years of data collection associated </w:t>
      </w:r>
      <w:r w:rsidRPr="0052122D">
        <w:rPr>
          <w:rFonts w:ascii="Times New Roman" w:eastAsia="Arial" w:hAnsi="Times New Roman" w:cs="Times New Roman"/>
        </w:rPr>
        <w:lastRenderedPageBreak/>
        <w:t xml:space="preserve">with this project: 2 in low-severity, 1 in high-severity. These 3 plots were removed from our data, bringing the total number of plots to </w:t>
      </w:r>
      <w:r w:rsidRPr="0052122D">
        <w:rPr>
          <w:rFonts w:ascii="Times New Roman" w:eastAsia="Arial" w:hAnsi="Times New Roman" w:cs="Times New Roman"/>
          <w:i/>
        </w:rPr>
        <w:t>n</w:t>
      </w:r>
      <w:r w:rsidRPr="0052122D">
        <w:rPr>
          <w:rFonts w:ascii="Times New Roman" w:eastAsia="Arial" w:hAnsi="Times New Roman" w:cs="Times New Roman"/>
        </w:rPr>
        <w:t xml:space="preserve"> = 57. All nomenclature follows the USDA NRCS Plants Database (https://plants.usda.gov/) accessed in 2025.</w:t>
      </w:r>
    </w:p>
    <w:p w14:paraId="0000002F" w14:textId="00BFC124" w:rsidR="00ED12FC" w:rsidRPr="0052122D" w:rsidRDefault="005C200A" w:rsidP="0052122D">
      <w:pPr>
        <w:spacing w:after="0" w:line="480" w:lineRule="auto"/>
        <w:rPr>
          <w:rFonts w:ascii="Times New Roman" w:eastAsia="Arial" w:hAnsi="Times New Roman" w:cs="Times New Roman"/>
          <w:i/>
        </w:rPr>
      </w:pPr>
      <w:r>
        <w:rPr>
          <w:rFonts w:ascii="Times New Roman" w:eastAsia="Arial" w:hAnsi="Times New Roman" w:cs="Times New Roman"/>
          <w:i/>
        </w:rPr>
        <w:t xml:space="preserve">2.3.2 </w:t>
      </w:r>
      <w:r w:rsidR="00000000" w:rsidRPr="0052122D">
        <w:rPr>
          <w:rFonts w:ascii="Times New Roman" w:eastAsia="Arial" w:hAnsi="Times New Roman" w:cs="Times New Roman"/>
          <w:i/>
        </w:rPr>
        <w:t>Plant functional traits</w:t>
      </w:r>
    </w:p>
    <w:p w14:paraId="00000030"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Over the 5 years of data collection associated with this project, we collected three plant traits: SLA (mm</w:t>
      </w:r>
      <w:r w:rsidRPr="0052122D">
        <w:rPr>
          <w:rFonts w:ascii="Times New Roman" w:eastAsia="Arial" w:hAnsi="Times New Roman" w:cs="Times New Roman"/>
          <w:vertAlign w:val="superscript"/>
        </w:rPr>
        <w:t>2</w:t>
      </w:r>
      <w:r w:rsidRPr="0052122D">
        <w:rPr>
          <w:rFonts w:ascii="Times New Roman" w:eastAsia="Arial" w:hAnsi="Times New Roman" w:cs="Times New Roman"/>
        </w:rPr>
        <w:t xml:space="preserve"> g</w:t>
      </w:r>
      <w:sdt>
        <w:sdtPr>
          <w:rPr>
            <w:rFonts w:ascii="Times New Roman" w:hAnsi="Times New Roman" w:cs="Times New Roman"/>
          </w:rPr>
          <w:tag w:val="goog_rdk_9"/>
          <w:id w:val="1378048364"/>
        </w:sdtPr>
        <w:sdtContent>
          <w:r w:rsidRPr="0052122D">
            <w:rPr>
              <w:rFonts w:ascii="Times New Roman" w:eastAsia="Arial Unicode MS" w:hAnsi="Times New Roman" w:cs="Times New Roman"/>
              <w:vertAlign w:val="superscript"/>
            </w:rPr>
            <w:t>−1</w:t>
          </w:r>
        </w:sdtContent>
      </w:sdt>
      <w:r w:rsidRPr="0052122D">
        <w:rPr>
          <w:rFonts w:ascii="Times New Roman" w:eastAsia="Arial" w:hAnsi="Times New Roman" w:cs="Times New Roman"/>
        </w:rPr>
        <w:t>), LDMC (g g</w:t>
      </w:r>
      <w:sdt>
        <w:sdtPr>
          <w:rPr>
            <w:rFonts w:ascii="Times New Roman" w:hAnsi="Times New Roman" w:cs="Times New Roman"/>
          </w:rPr>
          <w:tag w:val="goog_rdk_10"/>
          <w:id w:val="-647738007"/>
        </w:sdtPr>
        <w:sdtContent>
          <w:r w:rsidRPr="0052122D">
            <w:rPr>
              <w:rFonts w:ascii="Times New Roman" w:eastAsia="Arial Unicode MS" w:hAnsi="Times New Roman" w:cs="Times New Roman"/>
              <w:vertAlign w:val="superscript"/>
            </w:rPr>
            <w:t>−1</w:t>
          </w:r>
        </w:sdtContent>
      </w:sdt>
      <w:r w:rsidRPr="0052122D">
        <w:rPr>
          <w:rFonts w:ascii="Times New Roman" w:eastAsia="Arial" w:hAnsi="Times New Roman" w:cs="Times New Roman"/>
        </w:rPr>
        <w:t>), and height (m). Our species pool contains 19 species (Appendix S1: Table S1). SLA, LDMC, and height were measured from individuals on-site for all species. All measurements followed standardized collection protocols (Garnier et al. 2001; Cornelissen et al. 2003; Pérez-</w:t>
      </w:r>
      <w:proofErr w:type="spellStart"/>
      <w:r w:rsidRPr="0052122D">
        <w:rPr>
          <w:rFonts w:ascii="Times New Roman" w:eastAsia="Arial" w:hAnsi="Times New Roman" w:cs="Times New Roman"/>
        </w:rPr>
        <w:t>Harguindeguy</w:t>
      </w:r>
      <w:proofErr w:type="spellEnd"/>
      <w:r w:rsidRPr="0052122D">
        <w:rPr>
          <w:rFonts w:ascii="Times New Roman" w:eastAsia="Arial" w:hAnsi="Times New Roman" w:cs="Times New Roman"/>
        </w:rPr>
        <w:t xml:space="preserve"> et al. 2013). Measurements on individuals were collected regardless of sun exposure, slope, or aspect, but only mature, healthy leaves were measured. </w:t>
      </w:r>
    </w:p>
    <w:p w14:paraId="00000031"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Height was measured for 20–25 individuals per species. For species with &lt;20 individuals, height was recorded for all individuals present. The height of </w:t>
      </w:r>
      <w:r w:rsidRPr="0052122D">
        <w:rPr>
          <w:rFonts w:ascii="Times New Roman" w:eastAsia="Arial" w:hAnsi="Times New Roman" w:cs="Times New Roman"/>
          <w:i/>
        </w:rPr>
        <w:t xml:space="preserve">Quercus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was measured as the median height of 20 understory (&lt;2m) individuals. The median was used instead of the mean because </w:t>
      </w:r>
      <w:r w:rsidRPr="0052122D">
        <w:rPr>
          <w:rFonts w:ascii="Times New Roman" w:eastAsia="Arial" w:hAnsi="Times New Roman" w:cs="Times New Roman"/>
          <w:i/>
        </w:rPr>
        <w:t xml:space="preserve">Q. </w:t>
      </w:r>
      <w:proofErr w:type="spellStart"/>
      <w:r w:rsidRPr="0052122D">
        <w:rPr>
          <w:rFonts w:ascii="Times New Roman" w:eastAsia="Arial" w:hAnsi="Times New Roman" w:cs="Times New Roman"/>
          <w:i/>
        </w:rPr>
        <w:t>gambelii</w:t>
      </w:r>
      <w:proofErr w:type="spellEnd"/>
      <w:r w:rsidRPr="0052122D">
        <w:rPr>
          <w:rFonts w:ascii="Times New Roman" w:eastAsia="Arial" w:hAnsi="Times New Roman" w:cs="Times New Roman"/>
        </w:rPr>
        <w:t xml:space="preserve"> is a canopy species at maturity and therefore the height of individuals in the understory is skewed rather than normally distributed. </w:t>
      </w:r>
    </w:p>
    <w:p w14:paraId="00000032"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To measure SLA and LDMC, one leaf sample was taken from individuals of each species. For species with &lt;20 individuals, we collected between 3 and 10 leaves from an individual, aiming for a total of 20 leaves per species. Leaf area for all samples was determined using a CID-203 leaf area meter (CID Bio-Science; Camas, Washington USA). All fresh samples were rehydrated by placing petioles in distilled water for at least 6 h before being scanned and weighed following Garnier et al. (2001). After leaf area and fresh mass were measured, leaf </w:t>
      </w:r>
      <w:r w:rsidRPr="0052122D">
        <w:rPr>
          <w:rFonts w:ascii="Times New Roman" w:eastAsia="Arial" w:hAnsi="Times New Roman" w:cs="Times New Roman"/>
        </w:rPr>
        <w:lastRenderedPageBreak/>
        <w:t>samples were dried at 70 °C for 72 h, then reweighed. SLA and LDMC were then calculated from the area and mass data for each sample.</w:t>
      </w:r>
    </w:p>
    <w:p w14:paraId="00000033"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For the purposes of this analysis, we included two field collected traits (SLA, height) and two assigned traits (seed mass, resprouting ability), which were collected from the TRY Database, Seed Information Database, NRCS Plants Database, and other primary literature sources (see Appendix S1: Table S2 for detailed sources on plant traits). In total, three of these traits represent the leaf-height-seed (LHS) plant ecology strategy scheme. The LHS scheme provides a framework for understanding how plants allocate resources to growth, competition, and reproduction through variations in these three traits (Westoby 1998). SLA represents a variation along the leaf economics spectrum and indicates a plant’s ability to respond to opportunities of rapid growth (Reich et al. 1999). Plant height at maturity is related to competitive ability and fecundity (Keddy &amp; Shipley 1989). Seed mass reflections variation in dispersal abilities and seedling survivorship (Westoby, Leishman, &amp; Lord 1996). Resprouting ability was included to capture an important axis of fire response that relates to species persistence and biomass allocation (</w:t>
      </w:r>
      <w:proofErr w:type="spellStart"/>
      <w:r w:rsidRPr="0052122D">
        <w:rPr>
          <w:rFonts w:ascii="Times New Roman" w:eastAsia="Arial" w:hAnsi="Times New Roman" w:cs="Times New Roman"/>
        </w:rPr>
        <w:t>Poorter</w:t>
      </w:r>
      <w:proofErr w:type="spellEnd"/>
      <w:r w:rsidRPr="0052122D">
        <w:rPr>
          <w:rFonts w:ascii="Times New Roman" w:eastAsia="Arial" w:hAnsi="Times New Roman" w:cs="Times New Roman"/>
        </w:rPr>
        <w:t xml:space="preserve"> et al. 2011; Clarke et al. 2012)</w:t>
      </w:r>
    </w:p>
    <w:p w14:paraId="00000035" w14:textId="11F40B68" w:rsidR="00ED12FC" w:rsidRPr="0052122D" w:rsidRDefault="00000000" w:rsidP="005C200A">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Only one trait value could not be found for a species or a close congener (</w:t>
      </w:r>
      <w:proofErr w:type="spellStart"/>
      <w:r w:rsidRPr="0052122D">
        <w:rPr>
          <w:rFonts w:ascii="Times New Roman" w:eastAsia="Arial" w:hAnsi="Times New Roman" w:cs="Times New Roman"/>
          <w:i/>
        </w:rPr>
        <w:t>Coligania</w:t>
      </w:r>
      <w:proofErr w:type="spellEnd"/>
      <w:r w:rsidRPr="0052122D">
        <w:rPr>
          <w:rFonts w:ascii="Times New Roman" w:eastAsia="Arial" w:hAnsi="Times New Roman" w:cs="Times New Roman"/>
          <w:i/>
        </w:rPr>
        <w:t xml:space="preserve"> angustifolia</w:t>
      </w:r>
      <w:r w:rsidRPr="0052122D">
        <w:rPr>
          <w:rFonts w:ascii="Times New Roman" w:eastAsia="Arial" w:hAnsi="Times New Roman" w:cs="Times New Roman"/>
        </w:rPr>
        <w:t>, seed mass). We used the average seed mass of all species included in the species list as a substitute. See Appendix S1: Table S2 for a detailed trait table.</w:t>
      </w:r>
    </w:p>
    <w:p w14:paraId="00000037" w14:textId="760D517A" w:rsidR="00ED12FC" w:rsidRPr="0052122D" w:rsidRDefault="005C200A" w:rsidP="0052122D">
      <w:pPr>
        <w:spacing w:after="0" w:line="480" w:lineRule="auto"/>
        <w:rPr>
          <w:rFonts w:ascii="Times New Roman" w:eastAsia="Arial" w:hAnsi="Times New Roman" w:cs="Times New Roman"/>
          <w:b/>
        </w:rPr>
      </w:pPr>
      <w:r>
        <w:rPr>
          <w:rFonts w:ascii="Times New Roman" w:eastAsia="Arial" w:hAnsi="Times New Roman" w:cs="Times New Roman"/>
          <w:b/>
        </w:rPr>
        <w:t xml:space="preserve">2.4 </w:t>
      </w:r>
      <w:r w:rsidR="00000000" w:rsidRPr="0052122D">
        <w:rPr>
          <w:rFonts w:ascii="Times New Roman" w:eastAsia="Arial" w:hAnsi="Times New Roman" w:cs="Times New Roman"/>
          <w:b/>
        </w:rPr>
        <w:t>Statistical Analyses</w:t>
      </w:r>
    </w:p>
    <w:p w14:paraId="00000038"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Differences in composition according to burn severity were analyzed using PERMANOVA (Anderson 2017; Anderson 2008) and Non-metric Dimensional Scaling (NMDS) within the </w:t>
      </w:r>
      <w:r w:rsidRPr="0052122D">
        <w:rPr>
          <w:rFonts w:ascii="Times New Roman" w:eastAsia="Arial" w:hAnsi="Times New Roman" w:cs="Times New Roman"/>
          <w:i/>
        </w:rPr>
        <w:t>vegan</w:t>
      </w:r>
      <w:r w:rsidRPr="0052122D">
        <w:rPr>
          <w:rFonts w:ascii="Times New Roman" w:eastAsia="Arial" w:hAnsi="Times New Roman" w:cs="Times New Roman"/>
        </w:rPr>
        <w:t xml:space="preserve"> package (Oksanen et al. 2022). To understand how the three different burn severities differed, we used the function </w:t>
      </w:r>
      <w:proofErr w:type="spellStart"/>
      <w:proofErr w:type="gramStart"/>
      <w:r w:rsidRPr="0052122D">
        <w:rPr>
          <w:rFonts w:ascii="Times New Roman" w:eastAsia="Arial" w:hAnsi="Times New Roman" w:cs="Times New Roman"/>
          <w:i/>
        </w:rPr>
        <w:t>pairwise.adonis</w:t>
      </w:r>
      <w:proofErr w:type="spellEnd"/>
      <w:proofErr w:type="gramEnd"/>
      <w:r w:rsidRPr="0052122D">
        <w:rPr>
          <w:rFonts w:ascii="Times New Roman" w:eastAsia="Arial" w:hAnsi="Times New Roman" w:cs="Times New Roman"/>
        </w:rPr>
        <w:t xml:space="preserve"> in the </w:t>
      </w:r>
      <w:proofErr w:type="spellStart"/>
      <w:r w:rsidRPr="0052122D">
        <w:rPr>
          <w:rFonts w:ascii="Times New Roman" w:eastAsia="Arial" w:hAnsi="Times New Roman" w:cs="Times New Roman"/>
          <w:i/>
        </w:rPr>
        <w:t>pairwiseAdonis</w:t>
      </w:r>
      <w:proofErr w:type="spellEnd"/>
      <w:r w:rsidRPr="0052122D">
        <w:rPr>
          <w:rFonts w:ascii="Times New Roman" w:eastAsia="Arial" w:hAnsi="Times New Roman" w:cs="Times New Roman"/>
        </w:rPr>
        <w:t xml:space="preserve"> package </w:t>
      </w:r>
      <w:r w:rsidRPr="0052122D">
        <w:rPr>
          <w:rFonts w:ascii="Times New Roman" w:eastAsia="Arial" w:hAnsi="Times New Roman" w:cs="Times New Roman"/>
        </w:rPr>
        <w:lastRenderedPageBreak/>
        <w:t xml:space="preserve">(Martinez 2017). We then used the </w:t>
      </w:r>
      <w:proofErr w:type="spellStart"/>
      <w:proofErr w:type="gramStart"/>
      <w:r w:rsidRPr="0052122D">
        <w:rPr>
          <w:rFonts w:ascii="Times New Roman" w:eastAsia="Arial" w:hAnsi="Times New Roman" w:cs="Times New Roman"/>
          <w:i/>
        </w:rPr>
        <w:t>beta.disper</w:t>
      </w:r>
      <w:proofErr w:type="spellEnd"/>
      <w:proofErr w:type="gram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vegan</w:t>
      </w:r>
      <w:r w:rsidRPr="0052122D">
        <w:rPr>
          <w:rFonts w:ascii="Times New Roman" w:eastAsia="Arial" w:hAnsi="Times New Roman" w:cs="Times New Roman"/>
        </w:rPr>
        <w:t xml:space="preserve"> package, a multivariate analogue of Levene’s test, to test for further differences in beta diversity, i.e. variation in community composition among plots within a burn severity. Standardized abundance values were used in all analyses involving abundance; percent cover for vegetation was standardized using Wisconsin double standardization (McCune, Grace, and Urban 2002). Additionally, we used Indicator Species Analysis using the function </w:t>
      </w:r>
      <w:proofErr w:type="spellStart"/>
      <w:r w:rsidRPr="0052122D">
        <w:rPr>
          <w:rFonts w:ascii="Times New Roman" w:eastAsia="Arial" w:hAnsi="Times New Roman" w:cs="Times New Roman"/>
          <w:i/>
        </w:rPr>
        <w:t>multipatt</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 xml:space="preserve">in the package </w:t>
      </w:r>
      <w:proofErr w:type="spellStart"/>
      <w:r w:rsidRPr="0052122D">
        <w:rPr>
          <w:rFonts w:ascii="Times New Roman" w:eastAsia="Arial" w:hAnsi="Times New Roman" w:cs="Times New Roman"/>
          <w:i/>
        </w:rPr>
        <w:t>indicspecies</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to find species associated with specific burn severities</w:t>
      </w:r>
      <w:r w:rsidRPr="0052122D">
        <w:rPr>
          <w:rFonts w:ascii="Times New Roman" w:eastAsia="Arial" w:hAnsi="Times New Roman" w:cs="Times New Roman"/>
          <w:i/>
        </w:rPr>
        <w:t xml:space="preserve"> </w:t>
      </w:r>
      <w:r w:rsidRPr="0052122D">
        <w:rPr>
          <w:rFonts w:ascii="Times New Roman" w:eastAsia="Arial" w:hAnsi="Times New Roman" w:cs="Times New Roman"/>
        </w:rPr>
        <w:t>(De Cáceres &amp; Legendre 2009).</w:t>
      </w:r>
    </w:p>
    <w:p w14:paraId="00000039"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Community weighted mean (CWM) trait values were calculated for SLA, height, seed mass, and resprouting ability using the </w:t>
      </w:r>
      <w:proofErr w:type="spellStart"/>
      <w:r w:rsidRPr="0052122D">
        <w:rPr>
          <w:rFonts w:ascii="Times New Roman" w:eastAsia="Arial" w:hAnsi="Times New Roman" w:cs="Times New Roman"/>
          <w:i/>
        </w:rPr>
        <w:t>dbFD</w:t>
      </w:r>
      <w:proofErr w:type="spell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FD</w:t>
      </w:r>
      <w:r w:rsidRPr="0052122D">
        <w:rPr>
          <w:rFonts w:ascii="Times New Roman" w:eastAsia="Arial" w:hAnsi="Times New Roman" w:cs="Times New Roman"/>
        </w:rPr>
        <w:t xml:space="preserve"> package (</w:t>
      </w:r>
      <w:proofErr w:type="spellStart"/>
      <w:r w:rsidRPr="0052122D">
        <w:rPr>
          <w:rFonts w:ascii="Times New Roman" w:eastAsia="Arial" w:hAnsi="Times New Roman" w:cs="Times New Roman"/>
        </w:rPr>
        <w:t>Laliberté</w:t>
      </w:r>
      <w:proofErr w:type="spellEnd"/>
      <w:r w:rsidRPr="0052122D">
        <w:rPr>
          <w:rFonts w:ascii="Times New Roman" w:eastAsia="Arial" w:hAnsi="Times New Roman" w:cs="Times New Roman"/>
        </w:rPr>
        <w:t xml:space="preserve"> &amp; Legendre 2014). We then used the </w:t>
      </w:r>
      <w:proofErr w:type="spellStart"/>
      <w:r w:rsidRPr="0052122D">
        <w:rPr>
          <w:rFonts w:ascii="Times New Roman" w:eastAsia="Arial" w:hAnsi="Times New Roman" w:cs="Times New Roman"/>
          <w:i/>
        </w:rPr>
        <w:t>envfit</w:t>
      </w:r>
      <w:proofErr w:type="spellEnd"/>
      <w:r w:rsidRPr="0052122D">
        <w:rPr>
          <w:rFonts w:ascii="Times New Roman" w:eastAsia="Arial" w:hAnsi="Times New Roman" w:cs="Times New Roman"/>
        </w:rPr>
        <w:t xml:space="preserve"> function in the </w:t>
      </w:r>
      <w:r w:rsidRPr="0052122D">
        <w:rPr>
          <w:rFonts w:ascii="Times New Roman" w:eastAsia="Arial" w:hAnsi="Times New Roman" w:cs="Times New Roman"/>
          <w:i/>
        </w:rPr>
        <w:t xml:space="preserve">vegan </w:t>
      </w:r>
      <w:r w:rsidRPr="0052122D">
        <w:rPr>
          <w:rFonts w:ascii="Times New Roman" w:eastAsia="Arial" w:hAnsi="Times New Roman" w:cs="Times New Roman"/>
        </w:rPr>
        <w:t>package to explore differences in functional traits associated with burn severities.</w:t>
      </w:r>
    </w:p>
    <w:p w14:paraId="0000003A" w14:textId="77777777" w:rsidR="00ED12FC" w:rsidRPr="0052122D" w:rsidRDefault="00ED12FC" w:rsidP="0052122D">
      <w:pPr>
        <w:spacing w:after="0" w:line="480" w:lineRule="auto"/>
        <w:ind w:firstLine="720"/>
        <w:rPr>
          <w:rFonts w:ascii="Times New Roman" w:eastAsia="Arial" w:hAnsi="Times New Roman" w:cs="Times New Roman"/>
        </w:rPr>
      </w:pPr>
    </w:p>
    <w:p w14:paraId="0000003C" w14:textId="506B92D5" w:rsidR="00ED12FC" w:rsidRPr="005C200A" w:rsidRDefault="00000000" w:rsidP="0052122D">
      <w:pPr>
        <w:spacing w:after="0" w:line="480" w:lineRule="auto"/>
        <w:rPr>
          <w:rFonts w:ascii="Times New Roman" w:eastAsia="Arial" w:hAnsi="Times New Roman" w:cs="Times New Roman"/>
          <w:b/>
        </w:rPr>
      </w:pPr>
      <w:r w:rsidRPr="0052122D">
        <w:rPr>
          <w:rFonts w:ascii="Times New Roman" w:eastAsia="Arial" w:hAnsi="Times New Roman" w:cs="Times New Roman"/>
        </w:rPr>
        <w:t>All analyses were conducted using R version 4.5.0 (R Core Team 2022).</w:t>
      </w:r>
    </w:p>
    <w:p w14:paraId="0000003D" w14:textId="369EBAEA" w:rsidR="00ED12FC" w:rsidRPr="005C200A" w:rsidRDefault="005C200A" w:rsidP="0052122D">
      <w:pPr>
        <w:spacing w:after="0" w:line="480" w:lineRule="auto"/>
        <w:rPr>
          <w:rFonts w:ascii="Times New Roman" w:eastAsia="Arial" w:hAnsi="Times New Roman" w:cs="Times New Roman"/>
          <w:b/>
          <w:bCs/>
        </w:rPr>
      </w:pPr>
      <w:r w:rsidRPr="005C200A">
        <w:rPr>
          <w:rFonts w:ascii="Times New Roman" w:eastAsia="Arial" w:hAnsi="Times New Roman" w:cs="Times New Roman"/>
          <w:b/>
          <w:bCs/>
        </w:rPr>
        <w:t>3. RESULTS</w:t>
      </w:r>
    </w:p>
    <w:p w14:paraId="0000003E" w14:textId="51CFEC9C" w:rsidR="00ED12FC" w:rsidRPr="0052122D" w:rsidRDefault="00000000" w:rsidP="0052122D">
      <w:pPr>
        <w:spacing w:line="480" w:lineRule="auto"/>
        <w:rPr>
          <w:rFonts w:ascii="Times New Roman" w:eastAsia="Arial" w:hAnsi="Times New Roman" w:cs="Times New Roman"/>
          <w:b/>
        </w:rPr>
      </w:pPr>
      <w:r w:rsidRPr="0052122D">
        <w:rPr>
          <w:rFonts w:ascii="Times New Roman" w:eastAsia="Arial" w:hAnsi="Times New Roman" w:cs="Times New Roman"/>
          <w:b/>
        </w:rPr>
        <w:t xml:space="preserve">3. </w:t>
      </w:r>
      <w:sdt>
        <w:sdtPr>
          <w:rPr>
            <w:rFonts w:ascii="Times New Roman" w:hAnsi="Times New Roman" w:cs="Times New Roman"/>
          </w:rPr>
          <w:tag w:val="goog_rdk_11"/>
          <w:id w:val="-81525298"/>
          <w:showingPlcHdr/>
        </w:sdtPr>
        <w:sdtContent>
          <w:r w:rsidR="005C200A">
            <w:rPr>
              <w:rFonts w:ascii="Times New Roman" w:hAnsi="Times New Roman" w:cs="Times New Roman"/>
            </w:rPr>
            <w:t xml:space="preserve">     </w:t>
          </w:r>
          <w:commentRangeStart w:id="4"/>
        </w:sdtContent>
      </w:sdt>
      <w:sdt>
        <w:sdtPr>
          <w:rPr>
            <w:rFonts w:ascii="Times New Roman" w:hAnsi="Times New Roman" w:cs="Times New Roman"/>
          </w:rPr>
          <w:tag w:val="goog_rdk_12"/>
          <w:id w:val="185805140"/>
        </w:sdtPr>
        <w:sdtContent>
          <w:commentRangeStart w:id="5"/>
        </w:sdtContent>
      </w:sdt>
      <w:r w:rsidRPr="0052122D">
        <w:rPr>
          <w:rFonts w:ascii="Times New Roman" w:eastAsia="Arial" w:hAnsi="Times New Roman" w:cs="Times New Roman"/>
          <w:b/>
        </w:rPr>
        <w:t>Results</w:t>
      </w:r>
      <w:commentRangeEnd w:id="4"/>
      <w:r w:rsidRPr="0052122D">
        <w:rPr>
          <w:rFonts w:ascii="Times New Roman" w:hAnsi="Times New Roman" w:cs="Times New Roman"/>
        </w:rPr>
        <w:commentReference w:id="4"/>
      </w:r>
      <w:commentRangeEnd w:id="5"/>
      <w:r w:rsidRPr="0052122D">
        <w:rPr>
          <w:rFonts w:ascii="Times New Roman" w:hAnsi="Times New Roman" w:cs="Times New Roman"/>
        </w:rPr>
        <w:commentReference w:id="5"/>
      </w:r>
    </w:p>
    <w:p w14:paraId="00000040" w14:textId="7180B0F4" w:rsidR="00ED12FC" w:rsidRPr="0052122D" w:rsidRDefault="00000000" w:rsidP="005C200A">
      <w:pPr>
        <w:spacing w:after="0" w:line="480" w:lineRule="auto"/>
        <w:ind w:firstLine="720"/>
        <w:rPr>
          <w:rFonts w:ascii="Times New Roman" w:eastAsia="Arial" w:hAnsi="Times New Roman" w:cs="Times New Roman"/>
        </w:rPr>
      </w:pPr>
      <w:sdt>
        <w:sdtPr>
          <w:rPr>
            <w:rFonts w:ascii="Times New Roman" w:hAnsi="Times New Roman" w:cs="Times New Roman"/>
          </w:rPr>
          <w:tag w:val="goog_rdk_13"/>
          <w:id w:val="-1690908290"/>
        </w:sdtPr>
        <w:sdtContent>
          <w:commentRangeStart w:id="6"/>
        </w:sdtContent>
      </w:sdt>
      <w:r w:rsidRPr="0052122D">
        <w:rPr>
          <w:rFonts w:ascii="Times New Roman" w:eastAsia="Arial" w:hAnsi="Times New Roman" w:cs="Times New Roman"/>
        </w:rPr>
        <w:t>Overall, the mean relative cover of exotic species in the unburned, low, and high severity plots was &lt;1%, 3.5%, and 39.7% respectively</w:t>
      </w:r>
      <w:commentRangeEnd w:id="6"/>
      <w:r w:rsidRPr="0052122D">
        <w:rPr>
          <w:rFonts w:ascii="Times New Roman" w:hAnsi="Times New Roman" w:cs="Times New Roman"/>
        </w:rPr>
        <w:commentReference w:id="6"/>
      </w:r>
      <w:r w:rsidRPr="0052122D">
        <w:rPr>
          <w:rFonts w:ascii="Times New Roman" w:eastAsia="Arial" w:hAnsi="Times New Roman" w:cs="Times New Roman"/>
        </w:rPr>
        <w:t xml:space="preserve">. Some indicator species, e.g. </w:t>
      </w:r>
      <w:r w:rsidRPr="0052122D">
        <w:rPr>
          <w:rFonts w:ascii="Times New Roman" w:eastAsia="Arial" w:hAnsi="Times New Roman" w:cs="Times New Roman"/>
          <w:i/>
        </w:rPr>
        <w:t xml:space="preserve">Elymus </w:t>
      </w:r>
      <w:proofErr w:type="spellStart"/>
      <w:r w:rsidRPr="0052122D">
        <w:rPr>
          <w:rFonts w:ascii="Times New Roman" w:eastAsia="Arial" w:hAnsi="Times New Roman" w:cs="Times New Roman"/>
          <w:i/>
        </w:rPr>
        <w:t>elymoides</w:t>
      </w:r>
      <w:proofErr w:type="spellEnd"/>
      <w:r w:rsidRPr="0052122D">
        <w:rPr>
          <w:rFonts w:ascii="Times New Roman" w:eastAsia="Arial" w:hAnsi="Times New Roman" w:cs="Times New Roman"/>
        </w:rPr>
        <w:t xml:space="preserve"> of high severity fires, </w:t>
      </w:r>
      <w:proofErr w:type="gramStart"/>
      <w:r w:rsidRPr="0052122D">
        <w:rPr>
          <w:rFonts w:ascii="Times New Roman" w:eastAsia="Arial" w:hAnsi="Times New Roman" w:cs="Times New Roman"/>
        </w:rPr>
        <w:t>actually had</w:t>
      </w:r>
      <w:proofErr w:type="gramEnd"/>
      <w:r w:rsidRPr="0052122D">
        <w:rPr>
          <w:rFonts w:ascii="Times New Roman" w:eastAsia="Arial" w:hAnsi="Times New Roman" w:cs="Times New Roman"/>
        </w:rPr>
        <w:t xml:space="preserve"> higher average cover in the unburned and low severity sites; but because indicator species analysis weights both abundance and fidelity, </w:t>
      </w:r>
      <w:r w:rsidRPr="0052122D">
        <w:rPr>
          <w:rFonts w:ascii="Times New Roman" w:eastAsia="Arial" w:hAnsi="Times New Roman" w:cs="Times New Roman"/>
          <w:i/>
        </w:rPr>
        <w:t xml:space="preserve">Elymus </w:t>
      </w:r>
      <w:proofErr w:type="spellStart"/>
      <w:r w:rsidRPr="0052122D">
        <w:rPr>
          <w:rFonts w:ascii="Times New Roman" w:eastAsia="Arial" w:hAnsi="Times New Roman" w:cs="Times New Roman"/>
          <w:i/>
        </w:rPr>
        <w:t>elymoides</w:t>
      </w:r>
      <w:proofErr w:type="spellEnd"/>
      <w:r w:rsidRPr="0052122D">
        <w:rPr>
          <w:rFonts w:ascii="Times New Roman" w:eastAsia="Arial" w:hAnsi="Times New Roman" w:cs="Times New Roman"/>
        </w:rPr>
        <w:t xml:space="preserve"> is an indicator species because it was consistently abundant across high severity plots and not in unburned and low severity plots (De Cáceres &amp; Legendre 2009). </w:t>
      </w:r>
    </w:p>
    <w:p w14:paraId="00000042" w14:textId="6FE90388" w:rsidR="00ED12FC" w:rsidRPr="0052122D" w:rsidRDefault="00000000" w:rsidP="0052122D">
      <w:pPr>
        <w:widowControl w:val="0"/>
        <w:spacing w:after="0" w:line="480" w:lineRule="auto"/>
        <w:rPr>
          <w:rFonts w:ascii="Times New Roman" w:eastAsia="Arial" w:hAnsi="Times New Roman" w:cs="Times New Roman"/>
          <w:b/>
        </w:rPr>
      </w:pPr>
      <w:r w:rsidRPr="0052122D">
        <w:rPr>
          <w:rFonts w:ascii="Times New Roman" w:eastAsia="Arial" w:hAnsi="Times New Roman" w:cs="Times New Roman"/>
          <w:b/>
        </w:rPr>
        <w:t>3.1 Taxonomic differences across burn severities</w:t>
      </w:r>
    </w:p>
    <w:p w14:paraId="00000044" w14:textId="5906683B" w:rsidR="00ED12FC" w:rsidRPr="0052122D" w:rsidRDefault="00000000" w:rsidP="005C200A">
      <w:pPr>
        <w:widowControl w:val="0"/>
        <w:spacing w:after="0" w:line="480" w:lineRule="auto"/>
        <w:ind w:firstLine="720"/>
        <w:rPr>
          <w:rFonts w:ascii="Times New Roman" w:eastAsia="Arial" w:hAnsi="Times New Roman" w:cs="Times New Roman"/>
          <w:color w:val="1F1F1F"/>
        </w:rPr>
      </w:pPr>
      <w:r w:rsidRPr="0052122D">
        <w:rPr>
          <w:rFonts w:ascii="Times New Roman" w:eastAsia="Arial" w:hAnsi="Times New Roman" w:cs="Times New Roman"/>
        </w:rPr>
        <w:t>PERMANOVA results suggest differences in taxonomic (</w:t>
      </w:r>
      <w:proofErr w:type="gramStart"/>
      <w:r w:rsidRPr="0052122D">
        <w:rPr>
          <w:rFonts w:ascii="Times New Roman" w:eastAsia="Arial" w:hAnsi="Times New Roman" w:cs="Times New Roman"/>
        </w:rPr>
        <w:t>F</w:t>
      </w:r>
      <w:r w:rsidRPr="0052122D">
        <w:rPr>
          <w:rFonts w:ascii="Times New Roman" w:eastAsia="Arial" w:hAnsi="Times New Roman" w:cs="Times New Roman"/>
          <w:vertAlign w:val="subscript"/>
        </w:rPr>
        <w:t>(</w:t>
      </w:r>
      <w:proofErr w:type="gramEnd"/>
      <w:r w:rsidRPr="0052122D">
        <w:rPr>
          <w:rFonts w:ascii="Times New Roman" w:eastAsia="Arial" w:hAnsi="Times New Roman" w:cs="Times New Roman"/>
          <w:vertAlign w:val="subscript"/>
        </w:rPr>
        <w:t>2, 54)</w:t>
      </w:r>
      <w:r w:rsidRPr="0052122D">
        <w:rPr>
          <w:rFonts w:ascii="Times New Roman" w:eastAsia="Arial" w:hAnsi="Times New Roman" w:cs="Times New Roman"/>
        </w:rPr>
        <w:t xml:space="preserve"> = [5.0497], p = 0.0001) </w:t>
      </w:r>
      <w:r w:rsidRPr="0052122D">
        <w:rPr>
          <w:rFonts w:ascii="Times New Roman" w:eastAsia="Arial" w:hAnsi="Times New Roman" w:cs="Times New Roman"/>
        </w:rPr>
        <w:lastRenderedPageBreak/>
        <w:t xml:space="preserve">community composition across all burn severities. Pairwise comparisons of burn severity from our PERMANOVA showed significant taxonomic differences between unburned and low severity (p = 0.0285), unburned and high severity (p = 0.0003), and low and high severity plots (p = 0.0003). Taxonomic species composition differences are also revealed in </w:t>
      </w:r>
      <w:r w:rsidRPr="0052122D">
        <w:rPr>
          <w:rFonts w:ascii="Times New Roman" w:eastAsia="Arial" w:hAnsi="Times New Roman" w:cs="Times New Roman"/>
          <w:color w:val="1F1F1F"/>
        </w:rPr>
        <w:t xml:space="preserve">NMDS plots between high severity plots and others. Unburned and low severity centroids are closer together but still significantly different in locations (Fig. 1). </w:t>
      </w:r>
      <w:r w:rsidRPr="0052122D">
        <w:rPr>
          <w:rFonts w:ascii="Times New Roman" w:eastAsia="Arial" w:hAnsi="Times New Roman" w:cs="Times New Roman"/>
        </w:rPr>
        <w:t xml:space="preserve">We then used the </w:t>
      </w:r>
      <w:proofErr w:type="spellStart"/>
      <w:proofErr w:type="gramStart"/>
      <w:r w:rsidRPr="0052122D">
        <w:rPr>
          <w:rFonts w:ascii="Times New Roman" w:eastAsia="Arial" w:hAnsi="Times New Roman" w:cs="Times New Roman"/>
          <w:i/>
        </w:rPr>
        <w:t>beta.disper</w:t>
      </w:r>
      <w:proofErr w:type="spellEnd"/>
      <w:proofErr w:type="gramEnd"/>
      <w:r w:rsidRPr="0052122D">
        <w:rPr>
          <w:rFonts w:ascii="Times New Roman" w:eastAsia="Arial" w:hAnsi="Times New Roman" w:cs="Times New Roman"/>
          <w:i/>
        </w:rPr>
        <w:t xml:space="preserve"> </w:t>
      </w:r>
      <w:r w:rsidRPr="0052122D">
        <w:rPr>
          <w:rFonts w:ascii="Times New Roman" w:eastAsia="Arial" w:hAnsi="Times New Roman" w:cs="Times New Roman"/>
        </w:rPr>
        <w:t>function</w:t>
      </w:r>
      <w:r w:rsidRPr="0052122D">
        <w:rPr>
          <w:rFonts w:ascii="Times New Roman" w:eastAsia="Arial" w:hAnsi="Times New Roman" w:cs="Times New Roman"/>
          <w:i/>
        </w:rPr>
        <w:t xml:space="preserve">- </w:t>
      </w:r>
      <w:r w:rsidRPr="0052122D">
        <w:rPr>
          <w:rFonts w:ascii="Times New Roman" w:eastAsia="Arial" w:hAnsi="Times New Roman" w:cs="Times New Roman"/>
        </w:rPr>
        <w:t>a multivariate analogue of Levene’s test- to test for further differences in beta diversity, i.e., variation in community composition among plots within a burn severity. This shows a significantly lower beta diversity in unburned versus low severity plots (p = 0.0140752), whereas other burn severity plots are only different in location of centroids and not in dispersion (</w:t>
      </w:r>
      <w:proofErr w:type="gramStart"/>
      <w:r w:rsidRPr="0052122D">
        <w:rPr>
          <w:rFonts w:ascii="Times New Roman" w:eastAsia="Arial" w:hAnsi="Times New Roman" w:cs="Times New Roman"/>
        </w:rPr>
        <w:t>F</w:t>
      </w:r>
      <w:r w:rsidRPr="0052122D">
        <w:rPr>
          <w:rFonts w:ascii="Times New Roman" w:eastAsia="Arial" w:hAnsi="Times New Roman" w:cs="Times New Roman"/>
          <w:vertAlign w:val="subscript"/>
        </w:rPr>
        <w:t>(</w:t>
      </w:r>
      <w:proofErr w:type="gramEnd"/>
      <w:r w:rsidRPr="0052122D">
        <w:rPr>
          <w:rFonts w:ascii="Times New Roman" w:eastAsia="Arial" w:hAnsi="Times New Roman" w:cs="Times New Roman"/>
          <w:vertAlign w:val="subscript"/>
        </w:rPr>
        <w:t>2, 54)</w:t>
      </w:r>
      <w:r w:rsidRPr="0052122D">
        <w:rPr>
          <w:rFonts w:ascii="Times New Roman" w:eastAsia="Arial" w:hAnsi="Times New Roman" w:cs="Times New Roman"/>
        </w:rPr>
        <w:t xml:space="preserve"> = [4.4693], p = 0.01599).</w:t>
      </w:r>
      <w:r w:rsidRPr="0052122D">
        <w:rPr>
          <w:rFonts w:ascii="Times New Roman" w:eastAsia="Arial" w:hAnsi="Times New Roman" w:cs="Times New Roman"/>
          <w:color w:val="1F1F1F"/>
        </w:rPr>
        <w:t xml:space="preserve"> </w:t>
      </w:r>
    </w:p>
    <w:p w14:paraId="00000046" w14:textId="0A8C7141" w:rsidR="00ED12FC" w:rsidRPr="005C200A" w:rsidRDefault="00000000" w:rsidP="005C200A">
      <w:pPr>
        <w:spacing w:after="0" w:line="480" w:lineRule="auto"/>
        <w:ind w:firstLine="720"/>
        <w:rPr>
          <w:rFonts w:ascii="Times New Roman" w:eastAsia="Arial" w:hAnsi="Times New Roman" w:cs="Times New Roman"/>
          <w:color w:val="1F1F1F"/>
        </w:rPr>
      </w:pPr>
      <w:r w:rsidRPr="0052122D">
        <w:rPr>
          <w:rFonts w:ascii="Times New Roman" w:eastAsia="Arial" w:hAnsi="Times New Roman" w:cs="Times New Roman"/>
        </w:rPr>
        <w:t xml:space="preserve">Indicator species analysis revealed several significant indicator species associated with specific fire severity conditions. </w:t>
      </w:r>
      <w:r w:rsidRPr="0052122D">
        <w:rPr>
          <w:rFonts w:ascii="Times New Roman" w:eastAsia="Arial" w:hAnsi="Times New Roman" w:cs="Times New Roman"/>
          <w:i/>
        </w:rPr>
        <w:t xml:space="preserve">Verbascum </w:t>
      </w:r>
      <w:proofErr w:type="spellStart"/>
      <w:r w:rsidRPr="0052122D">
        <w:rPr>
          <w:rFonts w:ascii="Times New Roman" w:eastAsia="Arial" w:hAnsi="Times New Roman" w:cs="Times New Roman"/>
          <w:i/>
        </w:rPr>
        <w:t>thapsus</w:t>
      </w:r>
      <w:proofErr w:type="spellEnd"/>
      <w:r w:rsidRPr="0052122D">
        <w:rPr>
          <w:rFonts w:ascii="Times New Roman" w:eastAsia="Arial" w:hAnsi="Times New Roman" w:cs="Times New Roman"/>
        </w:rPr>
        <w:t xml:space="preserve">, a nonnative </w:t>
      </w:r>
      <w:proofErr w:type="gramStart"/>
      <w:r w:rsidRPr="0052122D">
        <w:rPr>
          <w:rFonts w:ascii="Times New Roman" w:eastAsia="Arial" w:hAnsi="Times New Roman" w:cs="Times New Roman"/>
        </w:rPr>
        <w:t>forb,(</w:t>
      </w:r>
      <w:proofErr w:type="spellStart"/>
      <w:proofErr w:type="gramEnd"/>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0.618, p &lt; 0.001) is strongly associated with high severity locations. </w:t>
      </w:r>
      <w:proofErr w:type="spellStart"/>
      <w:r w:rsidRPr="0052122D">
        <w:rPr>
          <w:rFonts w:ascii="Times New Roman" w:eastAsia="Arial" w:hAnsi="Times New Roman" w:cs="Times New Roman"/>
          <w:i/>
        </w:rPr>
        <w:t>Pseudognaphalium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macounii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a native forb, (</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0.283, p &lt; 0.05) was also significantly associated with high severity plots. Perennial </w:t>
      </w:r>
      <w:proofErr w:type="gramStart"/>
      <w:r w:rsidRPr="0052122D">
        <w:rPr>
          <w:rFonts w:ascii="Times New Roman" w:eastAsia="Arial" w:hAnsi="Times New Roman" w:cs="Times New Roman"/>
        </w:rPr>
        <w:t xml:space="preserve">grasses,  </w:t>
      </w:r>
      <w:r w:rsidRPr="0052122D">
        <w:rPr>
          <w:rFonts w:ascii="Times New Roman" w:eastAsia="Arial" w:hAnsi="Times New Roman" w:cs="Times New Roman"/>
          <w:i/>
        </w:rPr>
        <w:t>Muhlenbergia</w:t>
      </w:r>
      <w:proofErr w:type="gramEnd"/>
      <w:r w:rsidRPr="0052122D">
        <w:rPr>
          <w:rFonts w:ascii="Times New Roman" w:eastAsia="Arial" w:hAnsi="Times New Roman" w:cs="Times New Roman"/>
          <w:i/>
        </w:rPr>
        <w:t xml:space="preserve"> virescens</w:t>
      </w:r>
      <w:r w:rsidRPr="0052122D">
        <w:rPr>
          <w:rFonts w:ascii="Times New Roman" w:eastAsia="Arial" w:hAnsi="Times New Roman" w:cs="Times New Roman"/>
        </w:rPr>
        <w:t xml:space="preserve"> (</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0.314, p &lt; 0.05), and </w:t>
      </w:r>
      <w:proofErr w:type="spellStart"/>
      <w:r w:rsidRPr="0052122D">
        <w:rPr>
          <w:rFonts w:ascii="Times New Roman" w:eastAsia="Arial" w:hAnsi="Times New Roman" w:cs="Times New Roman"/>
          <w:i/>
        </w:rPr>
        <w:t>Piptochaetium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pringlei</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w:t>
      </w:r>
      <w:proofErr w:type="spellStart"/>
      <w:r w:rsidRPr="0052122D">
        <w:rPr>
          <w:rFonts w:ascii="Times New Roman" w:eastAsia="Arial" w:hAnsi="Times New Roman" w:cs="Times New Roman"/>
          <w:i/>
        </w:rPr>
        <w:t>IndVal</w:t>
      </w:r>
      <w:proofErr w:type="spellEnd"/>
      <w:r w:rsidRPr="0052122D">
        <w:rPr>
          <w:rFonts w:ascii="Times New Roman" w:eastAsia="Arial" w:hAnsi="Times New Roman" w:cs="Times New Roman"/>
        </w:rPr>
        <w:t xml:space="preserve"> = 0.275, 0.05 &lt; p &lt; 0.1), were significant indicators of low and unburned plots </w:t>
      </w:r>
      <w:proofErr w:type="gramStart"/>
      <w:r w:rsidRPr="0052122D">
        <w:rPr>
          <w:rFonts w:ascii="Times New Roman" w:eastAsia="Arial" w:hAnsi="Times New Roman" w:cs="Times New Roman"/>
        </w:rPr>
        <w:t>respectively .</w:t>
      </w:r>
      <w:proofErr w:type="gramEnd"/>
      <w:r w:rsidRPr="0052122D">
        <w:rPr>
          <w:rFonts w:ascii="Times New Roman" w:eastAsia="Arial" w:hAnsi="Times New Roman" w:cs="Times New Roman"/>
        </w:rPr>
        <w:t xml:space="preserve"> Several other species demonstrated a marginal significance (0.05 &lt; p &lt; 0.1) as indicators of high severity plots (Table 1).</w:t>
      </w:r>
    </w:p>
    <w:p w14:paraId="00000048" w14:textId="3649FC90" w:rsidR="00ED12FC" w:rsidRPr="0052122D" w:rsidRDefault="00000000" w:rsidP="0052122D">
      <w:pPr>
        <w:widowControl w:val="0"/>
        <w:spacing w:after="0" w:line="480" w:lineRule="auto"/>
        <w:rPr>
          <w:rFonts w:ascii="Times New Roman" w:eastAsia="Arial" w:hAnsi="Times New Roman" w:cs="Times New Roman"/>
          <w:b/>
        </w:rPr>
      </w:pPr>
      <w:r w:rsidRPr="0052122D">
        <w:rPr>
          <w:rFonts w:ascii="Times New Roman" w:eastAsia="Arial" w:hAnsi="Times New Roman" w:cs="Times New Roman"/>
          <w:b/>
        </w:rPr>
        <w:t>3.2 Plant functional trait associations with burn severities</w:t>
      </w:r>
    </w:p>
    <w:p w14:paraId="0000004A" w14:textId="7EBFFA35" w:rsidR="00ED12FC" w:rsidRPr="0052122D" w:rsidRDefault="00000000" w:rsidP="005C200A">
      <w:pPr>
        <w:widowControl w:val="0"/>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We used the </w:t>
      </w:r>
      <w:proofErr w:type="spellStart"/>
      <w:r w:rsidRPr="0052122D">
        <w:rPr>
          <w:rFonts w:ascii="Times New Roman" w:eastAsia="Arial" w:hAnsi="Times New Roman" w:cs="Times New Roman"/>
          <w:i/>
        </w:rPr>
        <w:t>envfit</w:t>
      </w:r>
      <w:proofErr w:type="spellEnd"/>
      <w:r w:rsidRPr="0052122D">
        <w:rPr>
          <w:rFonts w:ascii="Times New Roman" w:eastAsia="Arial" w:hAnsi="Times New Roman" w:cs="Times New Roman"/>
        </w:rPr>
        <w:t xml:space="preserve"> function to explore differences in functional traits associated with burn severities based on vegetation community compositions. Species composition differences across burn severities are correlated to differences in height, resprouting ability, and SLA. </w:t>
      </w:r>
      <w:r w:rsidRPr="0052122D">
        <w:rPr>
          <w:rFonts w:ascii="Times New Roman" w:eastAsia="Arial" w:hAnsi="Times New Roman" w:cs="Times New Roman"/>
        </w:rPr>
        <w:lastRenderedPageBreak/>
        <w:t>Resprouting influenced species composition across burn gradients the most, such that this trait was most strongly associated with unburned and low severity plots. High SLA is most strongly associated with high severity plots with increasing plant height showing stronger associations with low severity plots. Seed mass was not significantly correlated with any plots across burn severities. (Fig. 1).</w:t>
      </w:r>
    </w:p>
    <w:p w14:paraId="5505FAFA" w14:textId="77777777" w:rsidR="00BE0260" w:rsidRDefault="00BE0260">
      <w:pPr>
        <w:rPr>
          <w:rFonts w:ascii="Times New Roman" w:eastAsia="Arial" w:hAnsi="Times New Roman" w:cs="Times New Roman"/>
          <w:b/>
        </w:rPr>
      </w:pPr>
      <w:r>
        <w:rPr>
          <w:rFonts w:ascii="Times New Roman" w:eastAsia="Arial" w:hAnsi="Times New Roman" w:cs="Times New Roman"/>
          <w:b/>
        </w:rPr>
        <w:br w:type="page"/>
      </w:r>
    </w:p>
    <w:p w14:paraId="0000004B" w14:textId="573CDD63" w:rsidR="00ED12FC" w:rsidRPr="0052122D" w:rsidRDefault="005C200A" w:rsidP="0052122D">
      <w:pPr>
        <w:spacing w:line="480" w:lineRule="auto"/>
        <w:rPr>
          <w:rFonts w:ascii="Times New Roman" w:eastAsia="Arial" w:hAnsi="Times New Roman" w:cs="Times New Roman"/>
        </w:rPr>
      </w:pPr>
      <w:r>
        <w:rPr>
          <w:rFonts w:ascii="Times New Roman" w:eastAsia="Arial" w:hAnsi="Times New Roman" w:cs="Times New Roman"/>
          <w:b/>
        </w:rPr>
        <w:lastRenderedPageBreak/>
        <w:t>4. DISCUSSION</w:t>
      </w:r>
    </w:p>
    <w:p w14:paraId="0000004C" w14:textId="77777777" w:rsidR="00ED12FC" w:rsidRPr="0052122D" w:rsidRDefault="00000000" w:rsidP="0052122D">
      <w:pPr>
        <w:numPr>
          <w:ilvl w:val="0"/>
          <w:numId w:val="2"/>
        </w:numPr>
        <w:spacing w:line="480" w:lineRule="auto"/>
        <w:rPr>
          <w:rFonts w:ascii="Times New Roman" w:eastAsia="Arial" w:hAnsi="Times New Roman" w:cs="Times New Roman"/>
        </w:rPr>
      </w:pPr>
      <w:r w:rsidRPr="0052122D">
        <w:rPr>
          <w:rFonts w:ascii="Times New Roman" w:eastAsia="Arial" w:hAnsi="Times New Roman" w:cs="Times New Roman"/>
        </w:rPr>
        <w:t>Recap</w:t>
      </w:r>
    </w:p>
    <w:p w14:paraId="0000004D" w14:textId="77777777" w:rsidR="00ED12FC" w:rsidRPr="0052122D" w:rsidRDefault="00000000" w:rsidP="0052122D">
      <w:pPr>
        <w:spacing w:line="480" w:lineRule="auto"/>
        <w:rPr>
          <w:rFonts w:ascii="Times New Roman" w:eastAsia="Arial" w:hAnsi="Times New Roman" w:cs="Times New Roman"/>
        </w:rPr>
      </w:pPr>
      <w:sdt>
        <w:sdtPr>
          <w:rPr>
            <w:rFonts w:ascii="Times New Roman" w:hAnsi="Times New Roman" w:cs="Times New Roman"/>
          </w:rPr>
          <w:tag w:val="goog_rdk_14"/>
          <w:id w:val="1519816868"/>
        </w:sdtPr>
        <w:sdtContent>
          <w:commentRangeStart w:id="7"/>
        </w:sdtContent>
      </w:sdt>
      <w:sdt>
        <w:sdtPr>
          <w:rPr>
            <w:rFonts w:ascii="Times New Roman" w:hAnsi="Times New Roman" w:cs="Times New Roman"/>
          </w:rPr>
          <w:tag w:val="goog_rdk_15"/>
          <w:id w:val="1312523089"/>
        </w:sdtPr>
        <w:sdtContent>
          <w:commentRangeStart w:id="8"/>
        </w:sdtContent>
      </w:sdt>
      <w:sdt>
        <w:sdtPr>
          <w:rPr>
            <w:rFonts w:ascii="Times New Roman" w:hAnsi="Times New Roman" w:cs="Times New Roman"/>
          </w:rPr>
          <w:tag w:val="goog_rdk_16"/>
          <w:id w:val="532541037"/>
        </w:sdtPr>
        <w:sdtContent>
          <w:commentRangeStart w:id="9"/>
        </w:sdtContent>
      </w:sdt>
      <w:sdt>
        <w:sdtPr>
          <w:rPr>
            <w:rFonts w:ascii="Times New Roman" w:hAnsi="Times New Roman" w:cs="Times New Roman"/>
          </w:rPr>
          <w:tag w:val="goog_rdk_17"/>
          <w:id w:val="695669999"/>
        </w:sdtPr>
        <w:sdtContent>
          <w:commentRangeStart w:id="10"/>
        </w:sdtContent>
      </w:sdt>
      <w:r w:rsidRPr="0052122D">
        <w:rPr>
          <w:rFonts w:ascii="Times New Roman" w:eastAsia="Arial" w:hAnsi="Times New Roman" w:cs="Times New Roman"/>
        </w:rPr>
        <w:t>Before the early 1900s, frequent, low-severity fires kept dry conifer forests of the American west relatively open and park-like, with abundant grass and forb cover dominating the understory (Biswell et al. 1973). However, fire regimes have changed from historic norms, with consequences for forest composition and structure.</w:t>
      </w:r>
      <w:commentRangeEnd w:id="7"/>
      <w:r w:rsidRPr="0052122D">
        <w:rPr>
          <w:rFonts w:ascii="Times New Roman" w:hAnsi="Times New Roman" w:cs="Times New Roman"/>
        </w:rPr>
        <w:commentReference w:id="7"/>
      </w:r>
      <w:commentRangeEnd w:id="8"/>
      <w:r w:rsidRPr="0052122D">
        <w:rPr>
          <w:rFonts w:ascii="Times New Roman" w:hAnsi="Times New Roman" w:cs="Times New Roman"/>
        </w:rPr>
        <w:commentReference w:id="8"/>
      </w:r>
      <w:commentRangeEnd w:id="9"/>
      <w:r w:rsidRPr="0052122D">
        <w:rPr>
          <w:rFonts w:ascii="Times New Roman" w:hAnsi="Times New Roman" w:cs="Times New Roman"/>
        </w:rPr>
        <w:commentReference w:id="9"/>
      </w:r>
      <w:commentRangeEnd w:id="10"/>
      <w:r w:rsidRPr="0052122D">
        <w:rPr>
          <w:rFonts w:ascii="Times New Roman" w:hAnsi="Times New Roman" w:cs="Times New Roman"/>
        </w:rPr>
        <w:commentReference w:id="10"/>
      </w:r>
      <w:r w:rsidRPr="0052122D">
        <w:rPr>
          <w:rFonts w:ascii="Times New Roman" w:eastAsia="Arial" w:hAnsi="Times New Roman" w:cs="Times New Roman"/>
        </w:rPr>
        <w:t xml:space="preserve"> Here, we examined the responses of a ponderosa pine forest understory community to a fire severity gradient. We used functional trait data to better understand changes in composition. </w:t>
      </w:r>
    </w:p>
    <w:p w14:paraId="0000004E" w14:textId="77777777" w:rsidR="00ED12FC" w:rsidRPr="0052122D" w:rsidRDefault="00000000" w:rsidP="0052122D">
      <w:pPr>
        <w:numPr>
          <w:ilvl w:val="0"/>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Prediction 1 – communities are different</w:t>
      </w:r>
    </w:p>
    <w:p w14:paraId="0000004F" w14:textId="77777777" w:rsidR="00ED12FC" w:rsidRPr="0052122D" w:rsidRDefault="00000000" w:rsidP="0052122D">
      <w:pPr>
        <w:numPr>
          <w:ilvl w:val="1"/>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PERMANOVA</w:t>
      </w:r>
    </w:p>
    <w:p w14:paraId="00000050" w14:textId="77777777" w:rsidR="00ED12FC" w:rsidRPr="0052122D" w:rsidRDefault="00000000" w:rsidP="0052122D">
      <w:pPr>
        <w:numPr>
          <w:ilvl w:val="1"/>
          <w:numId w:val="2"/>
        </w:numPr>
        <w:spacing w:line="480" w:lineRule="auto"/>
        <w:rPr>
          <w:rFonts w:ascii="Times New Roman" w:eastAsia="Arial" w:hAnsi="Times New Roman" w:cs="Times New Roman"/>
        </w:rPr>
      </w:pPr>
      <w:r w:rsidRPr="0052122D">
        <w:rPr>
          <w:rFonts w:ascii="Times New Roman" w:eastAsia="Arial" w:hAnsi="Times New Roman" w:cs="Times New Roman"/>
        </w:rPr>
        <w:t>Centroids, dispersions</w:t>
      </w:r>
    </w:p>
    <w:p w14:paraId="00000051" w14:textId="77777777" w:rsidR="00ED12FC" w:rsidRPr="0052122D" w:rsidRDefault="00000000" w:rsidP="0052122D">
      <w:pPr>
        <w:spacing w:line="480" w:lineRule="auto"/>
        <w:ind w:firstLine="720"/>
        <w:rPr>
          <w:rFonts w:ascii="Times New Roman" w:eastAsia="Arial" w:hAnsi="Times New Roman" w:cs="Times New Roman"/>
        </w:rPr>
      </w:pPr>
      <w:r w:rsidRPr="0052122D">
        <w:rPr>
          <w:rFonts w:ascii="Times New Roman" w:eastAsia="Arial" w:hAnsi="Times New Roman" w:cs="Times New Roman"/>
        </w:rPr>
        <w:t xml:space="preserve">Understory composition differed across all three severity classes (Table X), which is in partial agreement with our first prediction. Given our combination of PERMANOVA and tests of beta dispersion, all three severity classes differed in centroid, but the unburned and low-severity plots differed in both centroid and beta dispersion (Table X; Fig. X?). Visualizing these plots in ordination space using NMDS, it appears that the unburned community is a subset of the low-severity community. </w:t>
      </w:r>
      <w:sdt>
        <w:sdtPr>
          <w:rPr>
            <w:rFonts w:ascii="Times New Roman" w:hAnsi="Times New Roman" w:cs="Times New Roman"/>
          </w:rPr>
          <w:tag w:val="goog_rdk_18"/>
          <w:id w:val="-290978890"/>
        </w:sdtPr>
        <w:sdtContent>
          <w:commentRangeStart w:id="11"/>
        </w:sdtContent>
      </w:sdt>
      <w:r w:rsidRPr="0052122D">
        <w:rPr>
          <w:rFonts w:ascii="Times New Roman" w:eastAsia="Arial" w:hAnsi="Times New Roman" w:cs="Times New Roman"/>
        </w:rPr>
        <w:t xml:space="preserve">This is potentially consistent with the IDH, where low-intensity disturbance allows for a greater diversity of ecological strategies to occupy a community. </w:t>
      </w:r>
      <w:commentRangeEnd w:id="11"/>
      <w:r w:rsidRPr="0052122D">
        <w:rPr>
          <w:rFonts w:ascii="Times New Roman" w:hAnsi="Times New Roman" w:cs="Times New Roman"/>
        </w:rPr>
        <w:commentReference w:id="11"/>
      </w:r>
    </w:p>
    <w:p w14:paraId="00000052" w14:textId="77777777" w:rsidR="00ED12FC" w:rsidRPr="0052122D" w:rsidRDefault="00ED12FC" w:rsidP="0052122D">
      <w:pPr>
        <w:spacing w:line="480" w:lineRule="auto"/>
        <w:rPr>
          <w:rFonts w:ascii="Times New Roman" w:eastAsia="Arial" w:hAnsi="Times New Roman" w:cs="Times New Roman"/>
        </w:rPr>
      </w:pPr>
    </w:p>
    <w:p w14:paraId="00000053" w14:textId="77777777" w:rsidR="00ED12FC" w:rsidRPr="0052122D" w:rsidRDefault="00000000" w:rsidP="0052122D">
      <w:pPr>
        <w:spacing w:line="480" w:lineRule="auto"/>
        <w:rPr>
          <w:rFonts w:ascii="Times New Roman" w:eastAsia="Arial" w:hAnsi="Times New Roman" w:cs="Times New Roman"/>
        </w:rPr>
      </w:pPr>
      <w:sdt>
        <w:sdtPr>
          <w:rPr>
            <w:rFonts w:ascii="Times New Roman" w:hAnsi="Times New Roman" w:cs="Times New Roman"/>
          </w:rPr>
          <w:tag w:val="goog_rdk_19"/>
          <w:id w:val="693032133"/>
        </w:sdtPr>
        <w:sdtContent>
          <w:commentRangeStart w:id="12"/>
        </w:sdtContent>
      </w:sdt>
      <w:sdt>
        <w:sdtPr>
          <w:rPr>
            <w:rFonts w:ascii="Times New Roman" w:hAnsi="Times New Roman" w:cs="Times New Roman"/>
          </w:rPr>
          <w:tag w:val="goog_rdk_20"/>
          <w:id w:val="-110834468"/>
        </w:sdtPr>
        <w:sdtContent>
          <w:commentRangeStart w:id="13"/>
        </w:sdtContent>
      </w:sdt>
      <w:r w:rsidRPr="0052122D">
        <w:rPr>
          <w:rFonts w:ascii="Times New Roman" w:eastAsia="Arial" w:hAnsi="Times New Roman" w:cs="Times New Roman"/>
        </w:rPr>
        <w:t>This supports the intermediate disturbance hypothesis, which states that diversity is maximized under low levels of disturbance relative to the ecosystem’s ability to recover (</w:t>
      </w:r>
      <w:sdt>
        <w:sdtPr>
          <w:rPr>
            <w:rFonts w:ascii="Times New Roman" w:hAnsi="Times New Roman" w:cs="Times New Roman"/>
          </w:rPr>
          <w:tag w:val="goog_rdk_21"/>
          <w:id w:val="-2082047547"/>
        </w:sdtPr>
        <w:sdtContent>
          <w:commentRangeStart w:id="14"/>
        </w:sdtContent>
      </w:sdt>
      <w:r w:rsidRPr="0052122D">
        <w:rPr>
          <w:rFonts w:ascii="Times New Roman" w:eastAsia="Arial" w:hAnsi="Times New Roman" w:cs="Times New Roman"/>
        </w:rPr>
        <w:t>Fox 1979</w:t>
      </w:r>
      <w:commentRangeEnd w:id="14"/>
      <w:r w:rsidRPr="0052122D">
        <w:rPr>
          <w:rFonts w:ascii="Times New Roman" w:hAnsi="Times New Roman" w:cs="Times New Roman"/>
        </w:rPr>
        <w:commentReference w:id="14"/>
      </w:r>
      <w:r w:rsidRPr="0052122D">
        <w:rPr>
          <w:rFonts w:ascii="Times New Roman" w:eastAsia="Arial" w:hAnsi="Times New Roman" w:cs="Times New Roman"/>
        </w:rPr>
        <w:t>).</w:t>
      </w:r>
      <w:commentRangeEnd w:id="12"/>
      <w:r w:rsidRPr="0052122D">
        <w:rPr>
          <w:rFonts w:ascii="Times New Roman" w:hAnsi="Times New Roman" w:cs="Times New Roman"/>
        </w:rPr>
        <w:commentReference w:id="12"/>
      </w:r>
      <w:commentRangeEnd w:id="13"/>
      <w:r w:rsidRPr="0052122D">
        <w:rPr>
          <w:rFonts w:ascii="Times New Roman" w:hAnsi="Times New Roman" w:cs="Times New Roman"/>
        </w:rPr>
        <w:commentReference w:id="13"/>
      </w:r>
    </w:p>
    <w:p w14:paraId="00000054" w14:textId="77777777" w:rsidR="00ED12FC" w:rsidRPr="0052122D" w:rsidRDefault="00000000" w:rsidP="0052122D">
      <w:pPr>
        <w:numPr>
          <w:ilvl w:val="0"/>
          <w:numId w:val="2"/>
        </w:numPr>
        <w:spacing w:after="0" w:line="480" w:lineRule="auto"/>
        <w:rPr>
          <w:rFonts w:ascii="Times New Roman" w:eastAsia="Arial" w:hAnsi="Times New Roman" w:cs="Times New Roman"/>
        </w:rPr>
      </w:pPr>
      <w:r w:rsidRPr="0052122D">
        <w:rPr>
          <w:rFonts w:ascii="Times New Roman" w:eastAsia="Arial" w:hAnsi="Times New Roman" w:cs="Times New Roman"/>
        </w:rPr>
        <w:lastRenderedPageBreak/>
        <w:t>Prediction 2 – differences are explainable by traits</w:t>
      </w:r>
    </w:p>
    <w:p w14:paraId="00000055" w14:textId="77777777" w:rsidR="00ED12FC" w:rsidRPr="0052122D" w:rsidRDefault="00000000" w:rsidP="0052122D">
      <w:pPr>
        <w:numPr>
          <w:ilvl w:val="1"/>
          <w:numId w:val="2"/>
        </w:numPr>
        <w:spacing w:line="480" w:lineRule="auto"/>
        <w:rPr>
          <w:rFonts w:ascii="Times New Roman" w:eastAsia="Arial" w:hAnsi="Times New Roman" w:cs="Times New Roman"/>
        </w:rPr>
      </w:pPr>
      <w:proofErr w:type="spellStart"/>
      <w:r w:rsidRPr="0052122D">
        <w:rPr>
          <w:rFonts w:ascii="Times New Roman" w:eastAsia="Arial" w:hAnsi="Times New Roman" w:cs="Times New Roman"/>
        </w:rPr>
        <w:t>Envfit</w:t>
      </w:r>
      <w:proofErr w:type="spellEnd"/>
    </w:p>
    <w:p w14:paraId="00000056"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Consistent with our second prediction, the compositional differences across the burn severity gradient were explainable with functional traits. As fire severity increased, the plots were dominated by species with high SLA, no resprouting ability, and with increased height. Contrary to our prediction, however, the fire severity classes did not differ in seed mass. The traits that did have explanatory power demonstrate that high-severity fire increases community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as seen with high SLA and lack of resprouting. Fire also increased plant height, suggesting increased plant competition, or inversely, suppression of fire increased the importance of stress-tolerance.</w:t>
      </w:r>
    </w:p>
    <w:p w14:paraId="00000057" w14:textId="77777777" w:rsidR="00ED12FC" w:rsidRPr="0052122D" w:rsidRDefault="00000000" w:rsidP="0052122D">
      <w:pPr>
        <w:numPr>
          <w:ilvl w:val="0"/>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Trait expression across severity gradient matches expectations of ecological strategies</w:t>
      </w:r>
    </w:p>
    <w:p w14:paraId="00000058" w14:textId="77777777" w:rsidR="00ED12FC" w:rsidRPr="0052122D" w:rsidRDefault="00000000" w:rsidP="0052122D">
      <w:pPr>
        <w:numPr>
          <w:ilvl w:val="1"/>
          <w:numId w:val="2"/>
        </w:numPr>
        <w:spacing w:line="480" w:lineRule="auto"/>
        <w:rPr>
          <w:rFonts w:ascii="Times New Roman" w:eastAsia="Arial" w:hAnsi="Times New Roman" w:cs="Times New Roman"/>
        </w:rPr>
      </w:pPr>
      <w:sdt>
        <w:sdtPr>
          <w:rPr>
            <w:rFonts w:ascii="Times New Roman" w:hAnsi="Times New Roman" w:cs="Times New Roman"/>
          </w:rPr>
          <w:tag w:val="goog_rdk_22"/>
          <w:id w:val="-1917852763"/>
        </w:sdtPr>
        <w:sdtContent>
          <w:commentRangeStart w:id="15"/>
        </w:sdtContent>
      </w:sdt>
      <w:sdt>
        <w:sdtPr>
          <w:rPr>
            <w:rFonts w:ascii="Times New Roman" w:hAnsi="Times New Roman" w:cs="Times New Roman"/>
          </w:rPr>
          <w:tag w:val="goog_rdk_23"/>
          <w:id w:val="-1991937726"/>
        </w:sdtPr>
        <w:sdtContent>
          <w:commentRangeStart w:id="16"/>
        </w:sdtContent>
      </w:sdt>
      <w:r w:rsidRPr="0052122D">
        <w:rPr>
          <w:rFonts w:ascii="Times New Roman" w:eastAsia="Arial" w:hAnsi="Times New Roman" w:cs="Times New Roman"/>
        </w:rPr>
        <w:t>Indicator species</w:t>
      </w:r>
      <w:commentRangeEnd w:id="15"/>
      <w:r w:rsidRPr="0052122D">
        <w:rPr>
          <w:rFonts w:ascii="Times New Roman" w:hAnsi="Times New Roman" w:cs="Times New Roman"/>
        </w:rPr>
        <w:commentReference w:id="15"/>
      </w:r>
      <w:commentRangeEnd w:id="16"/>
      <w:r w:rsidRPr="0052122D">
        <w:rPr>
          <w:rFonts w:ascii="Times New Roman" w:hAnsi="Times New Roman" w:cs="Times New Roman"/>
        </w:rPr>
        <w:commentReference w:id="16"/>
      </w:r>
    </w:p>
    <w:p w14:paraId="00000059"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The use of indicator species analysis allowed us to relate the expression of community traits–and the ecological strategies associated with these traits–to the species that are representative of each severity class. The only indicator species for the unburned and low-severity plots were </w:t>
      </w:r>
      <w:proofErr w:type="spellStart"/>
      <w:r w:rsidRPr="0052122D">
        <w:rPr>
          <w:rFonts w:ascii="Times New Roman" w:eastAsia="Arial" w:hAnsi="Times New Roman" w:cs="Times New Roman"/>
          <w:i/>
        </w:rPr>
        <w:t>Piptochaetium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pringlei</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Muhlenbergia </w:t>
      </w:r>
      <w:proofErr w:type="spellStart"/>
      <w:r w:rsidRPr="0052122D">
        <w:rPr>
          <w:rFonts w:ascii="Times New Roman" w:eastAsia="Arial" w:hAnsi="Times New Roman" w:cs="Times New Roman"/>
          <w:i/>
        </w:rPr>
        <w:t>straminea</w:t>
      </w:r>
      <w:proofErr w:type="spellEnd"/>
      <w:r w:rsidRPr="0052122D">
        <w:rPr>
          <w:rFonts w:ascii="Times New Roman" w:eastAsia="Arial" w:hAnsi="Times New Roman" w:cs="Times New Roman"/>
        </w:rPr>
        <w:t xml:space="preserve">, respectively, which are both perennial bunchgrasses. The high-severity plots had several indicator species, but the strongest indicator was </w:t>
      </w:r>
      <w:r w:rsidRPr="0052122D">
        <w:rPr>
          <w:rFonts w:ascii="Times New Roman" w:eastAsia="Arial" w:hAnsi="Times New Roman" w:cs="Times New Roman"/>
          <w:i/>
        </w:rPr>
        <w:t xml:space="preserve">Verbascum </w:t>
      </w:r>
      <w:proofErr w:type="spellStart"/>
      <w:r w:rsidRPr="0052122D">
        <w:rPr>
          <w:rFonts w:ascii="Times New Roman" w:eastAsia="Arial" w:hAnsi="Times New Roman" w:cs="Times New Roman"/>
          <w:i/>
        </w:rPr>
        <w:t>thapsus</w:t>
      </w:r>
      <w:proofErr w:type="spellEnd"/>
      <w:r w:rsidRPr="0052122D">
        <w:rPr>
          <w:rFonts w:ascii="Times New Roman" w:eastAsia="Arial" w:hAnsi="Times New Roman" w:cs="Times New Roman"/>
        </w:rPr>
        <w:t xml:space="preserve">, which is a ruderal biennial forb. This is consistent with our trait vectors, which showed that traits associated with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xml:space="preserve"> became more important in the high-severity plots. The remaining indicator species in the high-severity plots represent a variety of ecological strategies and include functional perennial forbs, perennial grasses, a legume, and the only shrub species in our data set (Table X). This variety of indicator species may demonstrate that high-severity fire opened a greater breadth of niches, such that these functional groups could occur </w:t>
      </w:r>
      <w:r w:rsidRPr="0052122D">
        <w:rPr>
          <w:rFonts w:ascii="Times New Roman" w:eastAsia="Arial" w:hAnsi="Times New Roman" w:cs="Times New Roman"/>
        </w:rPr>
        <w:lastRenderedPageBreak/>
        <w:t>with greater consistency across plots. In other words, high-severity fire not only changed the composition of the understory, but also the ecological strategies of the species in the understory. Kuenzi et al. (</w:t>
      </w:r>
      <w:sdt>
        <w:sdtPr>
          <w:rPr>
            <w:rFonts w:ascii="Times New Roman" w:hAnsi="Times New Roman" w:cs="Times New Roman"/>
          </w:rPr>
          <w:tag w:val="goog_rdk_24"/>
          <w:id w:val="639078376"/>
        </w:sdtPr>
        <w:sdtContent>
          <w:commentRangeStart w:id="17"/>
        </w:sdtContent>
      </w:sdt>
      <w:r w:rsidRPr="0052122D">
        <w:rPr>
          <w:rFonts w:ascii="Times New Roman" w:eastAsia="Arial" w:hAnsi="Times New Roman" w:cs="Times New Roman"/>
        </w:rPr>
        <w:t>2008</w:t>
      </w:r>
      <w:commentRangeEnd w:id="17"/>
      <w:r w:rsidRPr="0052122D">
        <w:rPr>
          <w:rFonts w:ascii="Times New Roman" w:hAnsi="Times New Roman" w:cs="Times New Roman"/>
        </w:rPr>
        <w:commentReference w:id="17"/>
      </w:r>
      <w:r w:rsidRPr="0052122D">
        <w:rPr>
          <w:rFonts w:ascii="Times New Roman" w:eastAsia="Arial" w:hAnsi="Times New Roman" w:cs="Times New Roman"/>
        </w:rPr>
        <w:t>) found similar results following the Rodeo-</w:t>
      </w:r>
      <w:proofErr w:type="spellStart"/>
      <w:r w:rsidRPr="0052122D">
        <w:rPr>
          <w:rFonts w:ascii="Times New Roman" w:eastAsia="Arial" w:hAnsi="Times New Roman" w:cs="Times New Roman"/>
        </w:rPr>
        <w:t>Chediski</w:t>
      </w:r>
      <w:proofErr w:type="spellEnd"/>
      <w:r w:rsidRPr="0052122D">
        <w:rPr>
          <w:rFonts w:ascii="Times New Roman" w:eastAsia="Arial" w:hAnsi="Times New Roman" w:cs="Times New Roman"/>
        </w:rPr>
        <w:t xml:space="preserve"> fire, which at the time of its ignition in 2002 was the largest and most severe fire in the southwestern United States. They found that low-severity fire was indicated by perennial bunchgrasses, while indicators of high-severity fire included ruderal species. Interestingly, as with our results, they found that high-severity fire increased the number of indicator species. These species included some of our high-severity indicators, such as </w:t>
      </w:r>
      <w:r w:rsidRPr="0052122D">
        <w:rPr>
          <w:rFonts w:ascii="Times New Roman" w:eastAsia="Arial" w:hAnsi="Times New Roman" w:cs="Times New Roman"/>
          <w:i/>
        </w:rPr>
        <w:t xml:space="preserve">Lotus </w:t>
      </w:r>
      <w:proofErr w:type="spellStart"/>
      <w:r w:rsidRPr="0052122D">
        <w:rPr>
          <w:rFonts w:ascii="Times New Roman" w:eastAsia="Arial" w:hAnsi="Times New Roman" w:cs="Times New Roman"/>
          <w:i/>
        </w:rPr>
        <w:t>wrightii</w:t>
      </w:r>
      <w:proofErr w:type="spellEnd"/>
      <w:r w:rsidRPr="0052122D">
        <w:rPr>
          <w:rFonts w:ascii="Times New Roman" w:eastAsia="Arial" w:hAnsi="Times New Roman" w:cs="Times New Roman"/>
        </w:rPr>
        <w:t xml:space="preserve"> and </w:t>
      </w:r>
      <w:r w:rsidRPr="0052122D">
        <w:rPr>
          <w:rFonts w:ascii="Times New Roman" w:eastAsia="Arial" w:hAnsi="Times New Roman" w:cs="Times New Roman"/>
          <w:i/>
        </w:rPr>
        <w:t xml:space="preserve">Ceanothus </w:t>
      </w:r>
      <w:proofErr w:type="spellStart"/>
      <w:r w:rsidRPr="0052122D">
        <w:rPr>
          <w:rFonts w:ascii="Times New Roman" w:eastAsia="Arial" w:hAnsi="Times New Roman" w:cs="Times New Roman"/>
          <w:i/>
        </w:rPr>
        <w:t>fendleri</w:t>
      </w:r>
      <w:proofErr w:type="spellEnd"/>
      <w:r w:rsidRPr="0052122D">
        <w:rPr>
          <w:rFonts w:ascii="Times New Roman" w:eastAsia="Arial" w:hAnsi="Times New Roman" w:cs="Times New Roman"/>
        </w:rPr>
        <w:t>.</w:t>
      </w:r>
    </w:p>
    <w:p w14:paraId="0000005A" w14:textId="77777777" w:rsidR="00ED12FC" w:rsidRPr="0052122D" w:rsidRDefault="00000000" w:rsidP="0052122D">
      <w:pPr>
        <w:spacing w:after="0" w:line="480" w:lineRule="auto"/>
        <w:rPr>
          <w:rFonts w:ascii="Times New Roman" w:eastAsia="Arial" w:hAnsi="Times New Roman" w:cs="Times New Roman"/>
        </w:rPr>
      </w:pPr>
      <w:r w:rsidRPr="0052122D">
        <w:rPr>
          <w:rFonts w:ascii="Times New Roman" w:eastAsia="Arial" w:hAnsi="Times New Roman" w:cs="Times New Roman"/>
        </w:rPr>
        <w:t xml:space="preserve">Several plant species were determined to be indicators of different burn severities. The perennial grass </w:t>
      </w:r>
      <w:proofErr w:type="spellStart"/>
      <w:r w:rsidRPr="0052122D">
        <w:rPr>
          <w:rFonts w:ascii="Times New Roman" w:eastAsia="Arial" w:hAnsi="Times New Roman" w:cs="Times New Roman"/>
          <w:i/>
        </w:rPr>
        <w:t>Piptochaetium</w:t>
      </w:r>
      <w:proofErr w:type="spellEnd"/>
      <w:r w:rsidRPr="0052122D">
        <w:rPr>
          <w:rFonts w:ascii="Times New Roman" w:eastAsia="Arial" w:hAnsi="Times New Roman" w:cs="Times New Roman"/>
          <w:i/>
        </w:rPr>
        <w:t xml:space="preserve"> </w:t>
      </w:r>
      <w:proofErr w:type="spellStart"/>
      <w:r w:rsidRPr="0052122D">
        <w:rPr>
          <w:rFonts w:ascii="Times New Roman" w:eastAsia="Arial" w:hAnsi="Times New Roman" w:cs="Times New Roman"/>
          <w:i/>
        </w:rPr>
        <w:t>pringlei</w:t>
      </w:r>
      <w:proofErr w:type="spellEnd"/>
      <w:r w:rsidRPr="0052122D">
        <w:rPr>
          <w:rFonts w:ascii="Times New Roman" w:eastAsia="Arial" w:hAnsi="Times New Roman" w:cs="Times New Roman"/>
        </w:rPr>
        <w:t xml:space="preserve"> was an indicator within the unburned area, and the perennial grass </w:t>
      </w:r>
      <w:r w:rsidRPr="0052122D">
        <w:rPr>
          <w:rFonts w:ascii="Times New Roman" w:eastAsia="Arial" w:hAnsi="Times New Roman" w:cs="Times New Roman"/>
          <w:i/>
        </w:rPr>
        <w:t>Muhlenbergia virescens</w:t>
      </w:r>
      <w:r w:rsidRPr="0052122D">
        <w:rPr>
          <w:rFonts w:ascii="Times New Roman" w:eastAsia="Arial" w:hAnsi="Times New Roman" w:cs="Times New Roman"/>
        </w:rPr>
        <w:t xml:space="preserve"> was indicative of low-severity burns. High severity indicator species were more abundant, and included one shrub, two grasses, and four forbs; two of these indicator forbs- </w:t>
      </w:r>
      <w:r w:rsidRPr="0052122D">
        <w:rPr>
          <w:rFonts w:ascii="Times New Roman" w:eastAsia="Arial" w:hAnsi="Times New Roman" w:cs="Times New Roman"/>
          <w:i/>
        </w:rPr>
        <w:t xml:space="preserve">Verbascum </w:t>
      </w:r>
      <w:proofErr w:type="spellStart"/>
      <w:r w:rsidRPr="0052122D">
        <w:rPr>
          <w:rFonts w:ascii="Times New Roman" w:eastAsia="Arial" w:hAnsi="Times New Roman" w:cs="Times New Roman"/>
          <w:i/>
        </w:rPr>
        <w:t>thapsus</w:t>
      </w:r>
      <w:proofErr w:type="spellEnd"/>
      <w:r w:rsidRPr="0052122D">
        <w:rPr>
          <w:rFonts w:ascii="Times New Roman" w:eastAsia="Arial" w:hAnsi="Times New Roman" w:cs="Times New Roman"/>
          <w:i/>
        </w:rPr>
        <w:t xml:space="preserve"> </w:t>
      </w:r>
      <w:r w:rsidRPr="0052122D">
        <w:rPr>
          <w:rFonts w:ascii="Times New Roman" w:eastAsia="Arial" w:hAnsi="Times New Roman" w:cs="Times New Roman"/>
        </w:rPr>
        <w:t xml:space="preserve">and </w:t>
      </w:r>
      <w:r w:rsidRPr="0052122D">
        <w:rPr>
          <w:rFonts w:ascii="Times New Roman" w:eastAsia="Arial" w:hAnsi="Times New Roman" w:cs="Times New Roman"/>
          <w:i/>
        </w:rPr>
        <w:t xml:space="preserve">Linaria </w:t>
      </w:r>
      <w:proofErr w:type="spellStart"/>
      <w:r w:rsidRPr="0052122D">
        <w:rPr>
          <w:rFonts w:ascii="Times New Roman" w:eastAsia="Arial" w:hAnsi="Times New Roman" w:cs="Times New Roman"/>
          <w:i/>
        </w:rPr>
        <w:t>dalmatica</w:t>
      </w:r>
      <w:proofErr w:type="spellEnd"/>
      <w:r w:rsidRPr="0052122D">
        <w:rPr>
          <w:rFonts w:ascii="Times New Roman" w:eastAsia="Arial" w:hAnsi="Times New Roman" w:cs="Times New Roman"/>
        </w:rPr>
        <w:t>- are introduced in the United States (USDA Plants). Removal of established native vegetation by the high-severity fire reduced competition, allowing for the re-assembly of exotic-rich communities (McGlone et al. 2010).</w:t>
      </w:r>
    </w:p>
    <w:p w14:paraId="0000005B" w14:textId="77777777" w:rsidR="00ED12FC" w:rsidRPr="0052122D" w:rsidRDefault="00000000" w:rsidP="0052122D">
      <w:pPr>
        <w:spacing w:line="480" w:lineRule="auto"/>
        <w:ind w:firstLine="720"/>
        <w:rPr>
          <w:rFonts w:ascii="Times New Roman" w:eastAsia="Arial" w:hAnsi="Times New Roman" w:cs="Times New Roman"/>
        </w:rPr>
      </w:pPr>
      <w:r w:rsidRPr="0052122D">
        <w:rPr>
          <w:rFonts w:ascii="Times New Roman" w:eastAsia="Arial" w:hAnsi="Times New Roman" w:cs="Times New Roman"/>
        </w:rPr>
        <w:t xml:space="preserve">  </w:t>
      </w:r>
    </w:p>
    <w:p w14:paraId="0000005C" w14:textId="77777777" w:rsidR="00ED12FC" w:rsidRPr="0052122D" w:rsidRDefault="00000000" w:rsidP="0052122D">
      <w:pPr>
        <w:numPr>
          <w:ilvl w:val="0"/>
          <w:numId w:val="2"/>
        </w:numPr>
        <w:spacing w:line="480" w:lineRule="auto"/>
        <w:rPr>
          <w:rFonts w:ascii="Times New Roman" w:eastAsia="Arial" w:hAnsi="Times New Roman" w:cs="Times New Roman"/>
        </w:rPr>
      </w:pPr>
      <w:r w:rsidRPr="0052122D">
        <w:rPr>
          <w:rFonts w:ascii="Times New Roman" w:eastAsia="Arial" w:hAnsi="Times New Roman" w:cs="Times New Roman"/>
        </w:rPr>
        <w:t>Functional groups</w:t>
      </w:r>
    </w:p>
    <w:p w14:paraId="0000005D"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Increasing fire severity was associated with decreased relative graminoid cover and increased relative forb, shrub, and tree cover. In unburned plots, graminoids were by far the most abundant functional group; there was a large decrease of more than 50% in relative graminoid cover from low to high severity (</w:t>
      </w:r>
      <w:r w:rsidRPr="0052122D">
        <w:rPr>
          <w:rFonts w:ascii="Times New Roman" w:eastAsia="Arial" w:hAnsi="Times New Roman" w:cs="Times New Roman"/>
          <w:color w:val="FF0000"/>
        </w:rPr>
        <w:t>Figure number</w:t>
      </w:r>
      <w:r w:rsidRPr="0052122D">
        <w:rPr>
          <w:rFonts w:ascii="Times New Roman" w:eastAsia="Arial" w:hAnsi="Times New Roman" w:cs="Times New Roman"/>
        </w:rPr>
        <w:t xml:space="preserve">). Trends in forb cover were largely driven by changes in exotic species abundance. This trend is consistent with observations that abnormally severe fires can favor woody species and trigger conversion to shrublands, ultimately </w:t>
      </w:r>
      <w:r w:rsidRPr="0052122D">
        <w:rPr>
          <w:rFonts w:ascii="Times New Roman" w:eastAsia="Arial" w:hAnsi="Times New Roman" w:cs="Times New Roman"/>
        </w:rPr>
        <w:lastRenderedPageBreak/>
        <w:t xml:space="preserve">contributing to an altered fire regime (Wang and </w:t>
      </w:r>
      <w:proofErr w:type="spellStart"/>
      <w:r w:rsidRPr="0052122D">
        <w:rPr>
          <w:rFonts w:ascii="Times New Roman" w:eastAsia="Arial" w:hAnsi="Times New Roman" w:cs="Times New Roman"/>
        </w:rPr>
        <w:t>Kemball</w:t>
      </w:r>
      <w:proofErr w:type="spellEnd"/>
      <w:r w:rsidRPr="0052122D">
        <w:rPr>
          <w:rFonts w:ascii="Times New Roman" w:eastAsia="Arial" w:hAnsi="Times New Roman" w:cs="Times New Roman"/>
        </w:rPr>
        <w:t xml:space="preserve"> 2005; Guiterman et al. 2022). Sentence about evidence/models predicting increased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xml:space="preserve"> (</w:t>
      </w:r>
      <w:sdt>
        <w:sdtPr>
          <w:rPr>
            <w:rFonts w:ascii="Times New Roman" w:hAnsi="Times New Roman" w:cs="Times New Roman"/>
          </w:rPr>
          <w:tag w:val="goog_rdk_25"/>
          <w:id w:val="-1958101566"/>
        </w:sdtPr>
        <w:sdtContent>
          <w:commentRangeStart w:id="18"/>
        </w:sdtContent>
      </w:sdt>
      <w:r w:rsidRPr="0052122D">
        <w:rPr>
          <w:rFonts w:ascii="Times New Roman" w:eastAsia="Arial" w:hAnsi="Times New Roman" w:cs="Times New Roman"/>
        </w:rPr>
        <w:t>Coop 2022</w:t>
      </w:r>
      <w:commentRangeEnd w:id="18"/>
      <w:r w:rsidRPr="0052122D">
        <w:rPr>
          <w:rFonts w:ascii="Times New Roman" w:hAnsi="Times New Roman" w:cs="Times New Roman"/>
        </w:rPr>
        <w:commentReference w:id="18"/>
      </w:r>
      <w:r w:rsidRPr="0052122D">
        <w:rPr>
          <w:rFonts w:ascii="Times New Roman" w:eastAsia="Arial" w:hAnsi="Times New Roman" w:cs="Times New Roman"/>
        </w:rPr>
        <w:t>).</w:t>
      </w:r>
    </w:p>
    <w:p w14:paraId="0000005E" w14:textId="77777777" w:rsidR="00ED12FC" w:rsidRPr="0052122D" w:rsidRDefault="00ED12FC" w:rsidP="0052122D">
      <w:pPr>
        <w:spacing w:after="0" w:line="480" w:lineRule="auto"/>
        <w:rPr>
          <w:rFonts w:ascii="Times New Roman" w:eastAsia="Arial" w:hAnsi="Times New Roman" w:cs="Times New Roman"/>
        </w:rPr>
      </w:pPr>
    </w:p>
    <w:p w14:paraId="0000005F" w14:textId="77777777" w:rsidR="00ED12FC" w:rsidRPr="0052122D" w:rsidRDefault="00000000" w:rsidP="0052122D">
      <w:pPr>
        <w:numPr>
          <w:ilvl w:val="0"/>
          <w:numId w:val="2"/>
        </w:numPr>
        <w:spacing w:after="0" w:line="480" w:lineRule="auto"/>
        <w:rPr>
          <w:rFonts w:ascii="Times New Roman" w:eastAsia="Arial" w:hAnsi="Times New Roman" w:cs="Times New Roman"/>
        </w:rPr>
      </w:pPr>
      <w:sdt>
        <w:sdtPr>
          <w:rPr>
            <w:rFonts w:ascii="Times New Roman" w:hAnsi="Times New Roman" w:cs="Times New Roman"/>
          </w:rPr>
          <w:tag w:val="goog_rdk_26"/>
          <w:id w:val="-1779475414"/>
        </w:sdtPr>
        <w:sdtContent>
          <w:commentRangeStart w:id="19"/>
        </w:sdtContent>
      </w:sdt>
      <w:r w:rsidRPr="0052122D">
        <w:rPr>
          <w:rFonts w:ascii="Times New Roman" w:eastAsia="Arial" w:hAnsi="Times New Roman" w:cs="Times New Roman"/>
        </w:rPr>
        <w:t>Native vs exotic</w:t>
      </w:r>
      <w:commentRangeEnd w:id="19"/>
      <w:r w:rsidRPr="0052122D">
        <w:rPr>
          <w:rFonts w:ascii="Times New Roman" w:hAnsi="Times New Roman" w:cs="Times New Roman"/>
        </w:rPr>
        <w:commentReference w:id="19"/>
      </w:r>
    </w:p>
    <w:p w14:paraId="00000060" w14:textId="77777777" w:rsidR="00ED12FC" w:rsidRPr="0052122D" w:rsidRDefault="00000000" w:rsidP="0052122D">
      <w:pPr>
        <w:numPr>
          <w:ilvl w:val="1"/>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 xml:space="preserve">Traits expressed in high-severity plots are expressed by non-native species </w:t>
      </w:r>
    </w:p>
    <w:p w14:paraId="00000061" w14:textId="77777777" w:rsidR="00ED12FC" w:rsidRPr="0052122D" w:rsidRDefault="00000000" w:rsidP="0052122D">
      <w:pPr>
        <w:numPr>
          <w:ilvl w:val="1"/>
          <w:numId w:val="2"/>
        </w:numPr>
        <w:spacing w:line="480" w:lineRule="auto"/>
        <w:rPr>
          <w:rFonts w:ascii="Times New Roman" w:eastAsia="Arial" w:hAnsi="Times New Roman" w:cs="Times New Roman"/>
        </w:rPr>
      </w:pPr>
      <w:r w:rsidRPr="0052122D">
        <w:rPr>
          <w:rFonts w:ascii="Times New Roman" w:eastAsia="Arial" w:hAnsi="Times New Roman" w:cs="Times New Roman"/>
        </w:rPr>
        <w:t>Native community is not adapted to high-severity fire</w:t>
      </w:r>
    </w:p>
    <w:p w14:paraId="00000062" w14:textId="77777777" w:rsidR="00ED12FC" w:rsidRPr="0052122D" w:rsidRDefault="00000000" w:rsidP="0052122D">
      <w:pPr>
        <w:spacing w:after="0" w:line="480" w:lineRule="auto"/>
        <w:ind w:firstLine="720"/>
        <w:rPr>
          <w:rFonts w:ascii="Times New Roman" w:eastAsia="Arial" w:hAnsi="Times New Roman" w:cs="Times New Roman"/>
        </w:rPr>
      </w:pPr>
      <w:r w:rsidRPr="0052122D">
        <w:rPr>
          <w:rFonts w:ascii="Times New Roman" w:eastAsia="Arial" w:hAnsi="Times New Roman" w:cs="Times New Roman"/>
        </w:rPr>
        <w:t xml:space="preserve">Our study site is positioned within the wildland-urban interface of Flagstaff, Arizona, and is in an area with high recreational use year-round. </w:t>
      </w:r>
      <w:sdt>
        <w:sdtPr>
          <w:rPr>
            <w:rFonts w:ascii="Times New Roman" w:hAnsi="Times New Roman" w:cs="Times New Roman"/>
          </w:rPr>
          <w:tag w:val="goog_rdk_27"/>
          <w:id w:val="-837680266"/>
        </w:sdtPr>
        <w:sdtContent>
          <w:commentRangeStart w:id="20"/>
        </w:sdtContent>
      </w:sdt>
      <w:r w:rsidRPr="0052122D">
        <w:rPr>
          <w:rFonts w:ascii="Times New Roman" w:eastAsia="Arial" w:hAnsi="Times New Roman" w:cs="Times New Roman"/>
        </w:rPr>
        <w:t>Human activity serves as a vector of exotic species (Kovarik and Von Der Lippe 2008), and they appear to readily colonize severely burned areas in this ecosystem (McGlone and Egan 2009).</w:t>
      </w:r>
      <w:commentRangeEnd w:id="20"/>
      <w:r w:rsidRPr="0052122D">
        <w:rPr>
          <w:rFonts w:ascii="Times New Roman" w:hAnsi="Times New Roman" w:cs="Times New Roman"/>
        </w:rPr>
        <w:commentReference w:id="20"/>
      </w:r>
      <w:r w:rsidRPr="0052122D">
        <w:rPr>
          <w:rFonts w:ascii="Times New Roman" w:eastAsia="Arial" w:hAnsi="Times New Roman" w:cs="Times New Roman"/>
        </w:rPr>
        <w:t xml:space="preserve"> The proximity of our study site to urban infrastructure–including roads, trails, and residential developments–has likely influenced the local species pool available for post-fire assembly of understory communities (Fowler et al. 2008). These anthropogenic factors interact with ecological processes, influencing both the composition and trajectory of vegetation post-fire. Despite the physical proximity of the low and high severity plots in our study site, the distinct increase in exotic cover between low severity and high severity (Fig. #) suggests that the wildland-urban </w:t>
      </w:r>
      <w:proofErr w:type="gramStart"/>
      <w:r w:rsidRPr="0052122D">
        <w:rPr>
          <w:rFonts w:ascii="Times New Roman" w:eastAsia="Arial" w:hAnsi="Times New Roman" w:cs="Times New Roman"/>
        </w:rPr>
        <w:t>interface..</w:t>
      </w:r>
      <w:proofErr w:type="gramEnd"/>
    </w:p>
    <w:p w14:paraId="00000063" w14:textId="77777777" w:rsidR="00ED12FC" w:rsidRPr="0052122D" w:rsidRDefault="00ED12FC" w:rsidP="0052122D">
      <w:pPr>
        <w:spacing w:after="0" w:line="480" w:lineRule="auto"/>
        <w:ind w:firstLine="720"/>
        <w:rPr>
          <w:rFonts w:ascii="Times New Roman" w:eastAsia="Arial" w:hAnsi="Times New Roman" w:cs="Times New Roman"/>
        </w:rPr>
      </w:pPr>
    </w:p>
    <w:p w14:paraId="00000064" w14:textId="77777777" w:rsidR="00ED12FC" w:rsidRPr="0052122D" w:rsidRDefault="00000000" w:rsidP="0052122D">
      <w:pPr>
        <w:numPr>
          <w:ilvl w:val="1"/>
          <w:numId w:val="1"/>
        </w:numPr>
        <w:spacing w:after="0" w:line="480" w:lineRule="auto"/>
        <w:rPr>
          <w:rFonts w:ascii="Times New Roman" w:eastAsia="Arial" w:hAnsi="Times New Roman" w:cs="Times New Roman"/>
        </w:rPr>
      </w:pPr>
      <w:r w:rsidRPr="0052122D">
        <w:rPr>
          <w:rFonts w:ascii="Times New Roman" w:eastAsia="Arial" w:hAnsi="Times New Roman" w:cs="Times New Roman"/>
        </w:rPr>
        <w:t>wildland vs urban interface!!! domination of exotics, due to a lot of things, like post fire maintenance, proximity to a road, foot traffic</w:t>
      </w:r>
    </w:p>
    <w:p w14:paraId="00000065" w14:textId="77777777" w:rsidR="00ED12FC" w:rsidRPr="0052122D" w:rsidRDefault="00000000" w:rsidP="0052122D">
      <w:pPr>
        <w:numPr>
          <w:ilvl w:val="1"/>
          <w:numId w:val="1"/>
        </w:numPr>
        <w:spacing w:after="0" w:line="480" w:lineRule="auto"/>
        <w:rPr>
          <w:rFonts w:ascii="Times New Roman" w:eastAsia="Arial" w:hAnsi="Times New Roman" w:cs="Times New Roman"/>
        </w:rPr>
      </w:pPr>
      <w:r w:rsidRPr="0052122D">
        <w:rPr>
          <w:rFonts w:ascii="Times New Roman" w:eastAsia="Arial" w:hAnsi="Times New Roman" w:cs="Times New Roman"/>
        </w:rPr>
        <w:t>a unique situation in that this area has a lot of human interaction!</w:t>
      </w:r>
    </w:p>
    <w:p w14:paraId="00000066" w14:textId="77777777" w:rsidR="00ED12FC" w:rsidRPr="0052122D" w:rsidRDefault="00000000" w:rsidP="0052122D">
      <w:pPr>
        <w:numPr>
          <w:ilvl w:val="1"/>
          <w:numId w:val="1"/>
        </w:numPr>
        <w:spacing w:after="0" w:line="480" w:lineRule="auto"/>
        <w:rPr>
          <w:rFonts w:ascii="Times New Roman" w:eastAsia="Arial" w:hAnsi="Times New Roman" w:cs="Times New Roman"/>
        </w:rPr>
      </w:pPr>
      <w:r w:rsidRPr="0052122D">
        <w:rPr>
          <w:rFonts w:ascii="Times New Roman" w:eastAsia="Arial" w:hAnsi="Times New Roman" w:cs="Times New Roman"/>
        </w:rPr>
        <w:t>not super remote but also</w:t>
      </w:r>
    </w:p>
    <w:p w14:paraId="00000067" w14:textId="77777777" w:rsidR="00ED12FC" w:rsidRPr="0052122D" w:rsidRDefault="00000000" w:rsidP="0052122D">
      <w:pPr>
        <w:numPr>
          <w:ilvl w:val="1"/>
          <w:numId w:val="1"/>
        </w:numPr>
        <w:spacing w:after="0" w:line="480" w:lineRule="auto"/>
        <w:rPr>
          <w:rFonts w:ascii="Times New Roman" w:eastAsia="Arial" w:hAnsi="Times New Roman" w:cs="Times New Roman"/>
        </w:rPr>
      </w:pPr>
      <w:r w:rsidRPr="0052122D">
        <w:rPr>
          <w:rFonts w:ascii="Times New Roman" w:eastAsia="Arial" w:hAnsi="Times New Roman" w:cs="Times New Roman"/>
        </w:rPr>
        <w:t>unusual species pool for the area because of the closeness to humans</w:t>
      </w:r>
    </w:p>
    <w:p w14:paraId="00000068" w14:textId="77777777" w:rsidR="00ED12FC" w:rsidRPr="0052122D" w:rsidRDefault="00000000" w:rsidP="0052122D">
      <w:pPr>
        <w:numPr>
          <w:ilvl w:val="1"/>
          <w:numId w:val="1"/>
        </w:numPr>
        <w:spacing w:line="480" w:lineRule="auto"/>
        <w:rPr>
          <w:rFonts w:ascii="Times New Roman" w:eastAsia="Arial" w:hAnsi="Times New Roman" w:cs="Times New Roman"/>
        </w:rPr>
      </w:pPr>
      <w:r w:rsidRPr="0052122D">
        <w:rPr>
          <w:rFonts w:ascii="Times New Roman" w:eastAsia="Arial" w:hAnsi="Times New Roman" w:cs="Times New Roman"/>
        </w:rPr>
        <w:lastRenderedPageBreak/>
        <w:t xml:space="preserve">low and high severity are IMMEDIATELY </w:t>
      </w:r>
      <w:proofErr w:type="gramStart"/>
      <w:r w:rsidRPr="0052122D">
        <w:rPr>
          <w:rFonts w:ascii="Times New Roman" w:eastAsia="Arial" w:hAnsi="Times New Roman" w:cs="Times New Roman"/>
        </w:rPr>
        <w:t>adjacent</w:t>
      </w:r>
      <w:proofErr w:type="gramEnd"/>
      <w:r w:rsidRPr="0052122D">
        <w:rPr>
          <w:rFonts w:ascii="Times New Roman" w:eastAsia="Arial" w:hAnsi="Times New Roman" w:cs="Times New Roman"/>
        </w:rPr>
        <w:t xml:space="preserve"> but the dominant species are </w:t>
      </w:r>
      <w:proofErr w:type="spellStart"/>
      <w:r w:rsidRPr="0052122D">
        <w:rPr>
          <w:rFonts w:ascii="Times New Roman" w:eastAsia="Arial" w:hAnsi="Times New Roman" w:cs="Times New Roman"/>
        </w:rPr>
        <w:t>sooo</w:t>
      </w:r>
      <w:proofErr w:type="spellEnd"/>
      <w:r w:rsidRPr="0052122D">
        <w:rPr>
          <w:rFonts w:ascii="Times New Roman" w:eastAsia="Arial" w:hAnsi="Times New Roman" w:cs="Times New Roman"/>
        </w:rPr>
        <w:t xml:space="preserve"> different</w:t>
      </w:r>
    </w:p>
    <w:p w14:paraId="00000069" w14:textId="77777777" w:rsidR="00ED12FC" w:rsidRPr="0052122D" w:rsidRDefault="00ED12FC" w:rsidP="0052122D">
      <w:pPr>
        <w:spacing w:line="480" w:lineRule="auto"/>
        <w:rPr>
          <w:rFonts w:ascii="Times New Roman" w:eastAsia="Arial" w:hAnsi="Times New Roman" w:cs="Times New Roman"/>
        </w:rPr>
      </w:pPr>
    </w:p>
    <w:p w14:paraId="0000006A" w14:textId="77777777" w:rsidR="00ED12FC" w:rsidRPr="0052122D" w:rsidRDefault="00000000" w:rsidP="0052122D">
      <w:pPr>
        <w:numPr>
          <w:ilvl w:val="0"/>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Implications for management &lt;3 &lt;3</w:t>
      </w:r>
    </w:p>
    <w:p w14:paraId="0000006B" w14:textId="77777777" w:rsidR="00ED12FC" w:rsidRPr="0052122D" w:rsidRDefault="00000000" w:rsidP="0052122D">
      <w:pPr>
        <w:numPr>
          <w:ilvl w:val="1"/>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 xml:space="preserve">this fire unique because they did not do </w:t>
      </w:r>
      <w:proofErr w:type="spellStart"/>
      <w:r w:rsidRPr="0052122D">
        <w:rPr>
          <w:rFonts w:ascii="Times New Roman" w:eastAsia="Arial" w:hAnsi="Times New Roman" w:cs="Times New Roman"/>
        </w:rPr>
        <w:t>ANy</w:t>
      </w:r>
      <w:proofErr w:type="spellEnd"/>
      <w:r w:rsidRPr="0052122D">
        <w:rPr>
          <w:rFonts w:ascii="Times New Roman" w:eastAsia="Arial" w:hAnsi="Times New Roman" w:cs="Times New Roman"/>
        </w:rPr>
        <w:t xml:space="preserve"> post fire restoration/seeding, which in my head is uncommon (not even a little bit of wheat)</w:t>
      </w:r>
    </w:p>
    <w:p w14:paraId="0000006C" w14:textId="77777777" w:rsidR="00ED12FC" w:rsidRPr="0052122D" w:rsidRDefault="00000000" w:rsidP="0052122D">
      <w:pPr>
        <w:numPr>
          <w:ilvl w:val="1"/>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RAD framework? given that this area is proximal to a lot of recreation and other human activities, does</w:t>
      </w:r>
      <w:sdt>
        <w:sdtPr>
          <w:rPr>
            <w:rFonts w:ascii="Times New Roman" w:hAnsi="Times New Roman" w:cs="Times New Roman"/>
          </w:rPr>
          <w:tag w:val="goog_rdk_28"/>
          <w:id w:val="481516934"/>
        </w:sdtPr>
        <w:sdtContent>
          <w:commentRangeStart w:id="21"/>
        </w:sdtContent>
      </w:sdt>
      <w:sdt>
        <w:sdtPr>
          <w:rPr>
            <w:rFonts w:ascii="Times New Roman" w:hAnsi="Times New Roman" w:cs="Times New Roman"/>
          </w:rPr>
          <w:tag w:val="goog_rdk_29"/>
          <w:id w:val="1194428267"/>
        </w:sdtPr>
        <w:sdtContent>
          <w:commentRangeStart w:id="22"/>
        </w:sdtContent>
      </w:sdt>
      <w:sdt>
        <w:sdtPr>
          <w:rPr>
            <w:rFonts w:ascii="Times New Roman" w:hAnsi="Times New Roman" w:cs="Times New Roman"/>
          </w:rPr>
          <w:tag w:val="goog_rdk_30"/>
          <w:id w:val="-2131384917"/>
        </w:sdtPr>
        <w:sdtContent>
          <w:commentRangeStart w:id="23"/>
        </w:sdtContent>
      </w:sdt>
      <w:sdt>
        <w:sdtPr>
          <w:rPr>
            <w:rFonts w:ascii="Times New Roman" w:hAnsi="Times New Roman" w:cs="Times New Roman"/>
          </w:rPr>
          <w:tag w:val="goog_rdk_31"/>
          <w:id w:val="-182828319"/>
        </w:sdtPr>
        <w:sdtContent>
          <w:r w:rsidRPr="0052122D">
            <w:rPr>
              <w:rFonts w:ascii="Times New Roman" w:eastAsia="Arial Unicode MS" w:hAnsi="Times New Roman" w:cs="Times New Roman"/>
            </w:rPr>
            <w:t xml:space="preserve"> it </w:t>
          </w:r>
          <w:proofErr w:type="gramStart"/>
          <w:r w:rsidRPr="0052122D">
            <w:rPr>
              <w:rFonts w:ascii="Times New Roman" w:eastAsia="Arial Unicode MS" w:hAnsi="Times New Roman" w:cs="Times New Roman"/>
            </w:rPr>
            <w:t>make</w:t>
          </w:r>
          <w:proofErr w:type="gramEnd"/>
          <w:r w:rsidRPr="0052122D">
            <w:rPr>
              <w:rFonts w:ascii="Times New Roman" w:eastAsia="Arial Unicode MS" w:hAnsi="Times New Roman" w:cs="Times New Roman"/>
            </w:rPr>
            <w:t xml:space="preserve"> sense to recommend a resist strategy here, or an accept/direct → we could lay out what these scenarios might look like for each approach </w:t>
          </w:r>
        </w:sdtContent>
      </w:sdt>
      <w:commentRangeEnd w:id="21"/>
      <w:r w:rsidRPr="0052122D">
        <w:rPr>
          <w:rFonts w:ascii="Times New Roman" w:hAnsi="Times New Roman" w:cs="Times New Roman"/>
        </w:rPr>
        <w:commentReference w:id="21"/>
      </w:r>
      <w:commentRangeEnd w:id="22"/>
      <w:r w:rsidRPr="0052122D">
        <w:rPr>
          <w:rFonts w:ascii="Times New Roman" w:hAnsi="Times New Roman" w:cs="Times New Roman"/>
        </w:rPr>
        <w:commentReference w:id="22"/>
      </w:r>
      <w:commentRangeEnd w:id="23"/>
      <w:r w:rsidRPr="0052122D">
        <w:rPr>
          <w:rFonts w:ascii="Times New Roman" w:hAnsi="Times New Roman" w:cs="Times New Roman"/>
        </w:rPr>
        <w:commentReference w:id="23"/>
      </w:r>
    </w:p>
    <w:p w14:paraId="0000006D" w14:textId="77777777" w:rsidR="00ED12FC" w:rsidRPr="0052122D" w:rsidRDefault="00000000" w:rsidP="0052122D">
      <w:pPr>
        <w:numPr>
          <w:ilvl w:val="2"/>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 xml:space="preserve">resist - reseed with natives with reference community as low severity </w:t>
      </w:r>
    </w:p>
    <w:p w14:paraId="0000006E" w14:textId="77777777" w:rsidR="00ED12FC" w:rsidRPr="0052122D" w:rsidRDefault="00000000" w:rsidP="0052122D">
      <w:pPr>
        <w:numPr>
          <w:ilvl w:val="2"/>
          <w:numId w:val="2"/>
        </w:numPr>
        <w:spacing w:after="0" w:line="480" w:lineRule="auto"/>
        <w:rPr>
          <w:rFonts w:ascii="Times New Roman" w:eastAsia="Arial" w:hAnsi="Times New Roman" w:cs="Times New Roman"/>
        </w:rPr>
      </w:pPr>
      <w:r w:rsidRPr="0052122D">
        <w:rPr>
          <w:rFonts w:ascii="Times New Roman" w:eastAsia="Arial" w:hAnsi="Times New Roman" w:cs="Times New Roman"/>
        </w:rPr>
        <w:t>accept - what they did was accept with no management/intervention</w:t>
      </w:r>
    </w:p>
    <w:p w14:paraId="0000006F" w14:textId="77777777" w:rsidR="00ED12FC" w:rsidRPr="0052122D" w:rsidRDefault="00000000" w:rsidP="0052122D">
      <w:pPr>
        <w:numPr>
          <w:ilvl w:val="2"/>
          <w:numId w:val="2"/>
        </w:numPr>
        <w:spacing w:line="480" w:lineRule="auto"/>
        <w:rPr>
          <w:rFonts w:ascii="Times New Roman" w:eastAsia="Arial" w:hAnsi="Times New Roman" w:cs="Times New Roman"/>
        </w:rPr>
      </w:pPr>
      <w:r w:rsidRPr="0052122D">
        <w:rPr>
          <w:rFonts w:ascii="Times New Roman" w:eastAsia="Arial" w:hAnsi="Times New Roman" w:cs="Times New Roman"/>
        </w:rPr>
        <w:t xml:space="preserve">direct </w:t>
      </w:r>
    </w:p>
    <w:p w14:paraId="00000070" w14:textId="77777777" w:rsidR="00ED12FC" w:rsidRPr="0052122D" w:rsidRDefault="00000000" w:rsidP="0052122D">
      <w:pPr>
        <w:spacing w:line="480" w:lineRule="auto"/>
        <w:ind w:firstLine="720"/>
        <w:rPr>
          <w:rFonts w:ascii="Times New Roman" w:eastAsia="Arial" w:hAnsi="Times New Roman" w:cs="Times New Roman"/>
        </w:rPr>
      </w:pPr>
      <w:r w:rsidRPr="0052122D">
        <w:rPr>
          <w:rFonts w:ascii="Times New Roman" w:eastAsia="Arial" w:hAnsi="Times New Roman" w:cs="Times New Roman"/>
        </w:rPr>
        <w:t>We have shown that community composition is altered within the first five years following high-severity fire. Long-term successional trajectories can be determined by the plant community that establishes</w:t>
      </w:r>
      <w:sdt>
        <w:sdtPr>
          <w:rPr>
            <w:rFonts w:ascii="Times New Roman" w:hAnsi="Times New Roman" w:cs="Times New Roman"/>
          </w:rPr>
          <w:tag w:val="goog_rdk_32"/>
          <w:id w:val="-1228607068"/>
        </w:sdtPr>
        <w:sdtContent>
          <w:commentRangeStart w:id="24"/>
        </w:sdtContent>
      </w:sdt>
      <w:r w:rsidRPr="0052122D">
        <w:rPr>
          <w:rFonts w:ascii="Times New Roman" w:eastAsia="Arial" w:hAnsi="Times New Roman" w:cs="Times New Roman"/>
        </w:rPr>
        <w:t xml:space="preserve"> immediately post-disturbance (Seidl and Turner 2022). Therefore, the altered understory community that we observed may have profound implications for the long-term ability of the reference community and canopy to recover. If reference communities are a desired management goal, our results underscore the importance of post-fire restorati</w:t>
      </w:r>
      <w:commentRangeEnd w:id="24"/>
      <w:r w:rsidRPr="0052122D">
        <w:rPr>
          <w:rFonts w:ascii="Times New Roman" w:hAnsi="Times New Roman" w:cs="Times New Roman"/>
        </w:rPr>
        <w:commentReference w:id="24"/>
      </w:r>
      <w:r w:rsidRPr="0052122D">
        <w:rPr>
          <w:rFonts w:ascii="Times New Roman" w:eastAsia="Arial" w:hAnsi="Times New Roman" w:cs="Times New Roman"/>
        </w:rPr>
        <w:t>on.</w:t>
      </w:r>
    </w:p>
    <w:p w14:paraId="00000071" w14:textId="77777777" w:rsidR="00ED12FC" w:rsidRPr="0052122D" w:rsidRDefault="00000000" w:rsidP="0052122D">
      <w:pPr>
        <w:spacing w:line="480" w:lineRule="auto"/>
        <w:ind w:firstLine="720"/>
        <w:rPr>
          <w:rFonts w:ascii="Times New Roman" w:eastAsia="Arial" w:hAnsi="Times New Roman" w:cs="Times New Roman"/>
        </w:rPr>
      </w:pPr>
      <w:r w:rsidRPr="0052122D">
        <w:rPr>
          <w:rFonts w:ascii="Times New Roman" w:eastAsia="Arial" w:hAnsi="Times New Roman" w:cs="Times New Roman"/>
        </w:rPr>
        <w:t xml:space="preserve">Our findings suggest that without post-fire restoration actions, high severity fires could potentially alter community trajectories and subsequently ecosystem processes and functions. </w:t>
      </w:r>
      <w:r w:rsidRPr="0052122D">
        <w:rPr>
          <w:rFonts w:ascii="Times New Roman" w:eastAsia="Arial" w:hAnsi="Times New Roman" w:cs="Times New Roman"/>
        </w:rPr>
        <w:lastRenderedPageBreak/>
        <w:t xml:space="preserve">Differences in taxonomic composition suggest that restoration such as seeding and revegetation will be critical if understory communities reflective of the historic fire regime are desired. </w:t>
      </w:r>
    </w:p>
    <w:p w14:paraId="00000072"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Traits aligned with </w:t>
      </w:r>
      <w:proofErr w:type="spellStart"/>
      <w:r w:rsidRPr="0052122D">
        <w:rPr>
          <w:rFonts w:ascii="Times New Roman" w:eastAsia="Arial" w:hAnsi="Times New Roman" w:cs="Times New Roman"/>
        </w:rPr>
        <w:t>ruderality</w:t>
      </w:r>
      <w:proofErr w:type="spellEnd"/>
      <w:r w:rsidRPr="0052122D">
        <w:rPr>
          <w:rFonts w:ascii="Times New Roman" w:eastAsia="Arial" w:hAnsi="Times New Roman" w:cs="Times New Roman"/>
        </w:rPr>
        <w:t xml:space="preserve">, increasing SLA and decreasing resprouting ability, are associated with the taxonomic community in high severity plots. </w:t>
      </w:r>
    </w:p>
    <w:p w14:paraId="00000073"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Management intervention is necessary post-fire in areas where high severity fire passes through to restore an understory ecosystem back to its native communities and ecosystem functioning. Exotics will dominate in a high severity post-fire condition without intervention. </w:t>
      </w:r>
    </w:p>
    <w:p w14:paraId="00000074"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RAD</w:t>
      </w:r>
    </w:p>
    <w:p w14:paraId="00000075"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Resist -&gt; Ideally, preventing high severity fires is best; managing fire severity before burns occur would be the best way to resist these vegetation changes or reseeding with native community/species pool </w:t>
      </w:r>
      <w:proofErr w:type="spellStart"/>
      <w:r w:rsidRPr="0052122D">
        <w:rPr>
          <w:rFonts w:ascii="Times New Roman" w:eastAsia="Arial" w:hAnsi="Times New Roman" w:cs="Times New Roman"/>
        </w:rPr>
        <w:t>opst</w:t>
      </w:r>
      <w:proofErr w:type="spellEnd"/>
      <w:r w:rsidRPr="0052122D">
        <w:rPr>
          <w:rFonts w:ascii="Times New Roman" w:eastAsia="Arial" w:hAnsi="Times New Roman" w:cs="Times New Roman"/>
        </w:rPr>
        <w:t>-fire</w:t>
      </w:r>
    </w:p>
    <w:p w14:paraId="00000076"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Accept: what they did; accepting that a new community will persist on the landscape that is mostly composed of exotic species </w:t>
      </w:r>
    </w:p>
    <w:p w14:paraId="00000077" w14:textId="77777777" w:rsidR="00ED12FC" w:rsidRPr="0052122D" w:rsidRDefault="00000000" w:rsidP="0052122D">
      <w:pPr>
        <w:spacing w:line="480" w:lineRule="auto"/>
        <w:rPr>
          <w:rFonts w:ascii="Times New Roman" w:eastAsia="Arial" w:hAnsi="Times New Roman" w:cs="Times New Roman"/>
        </w:rPr>
      </w:pPr>
      <w:r w:rsidRPr="0052122D">
        <w:rPr>
          <w:rFonts w:ascii="Times New Roman" w:eastAsia="Arial" w:hAnsi="Times New Roman" w:cs="Times New Roman"/>
        </w:rPr>
        <w:t xml:space="preserve">Direct: facilitate towards something that will already probably happen (towards a vegetation type change - </w:t>
      </w:r>
      <w:proofErr w:type="gramStart"/>
      <w:r w:rsidRPr="0052122D">
        <w:rPr>
          <w:rFonts w:ascii="Times New Roman" w:eastAsia="Arial" w:hAnsi="Times New Roman" w:cs="Times New Roman"/>
        </w:rPr>
        <w:t>VTC)  (</w:t>
      </w:r>
      <w:proofErr w:type="gramEnd"/>
      <w:r w:rsidRPr="0052122D">
        <w:rPr>
          <w:rFonts w:ascii="Times New Roman" w:eastAsia="Arial" w:hAnsi="Times New Roman" w:cs="Times New Roman"/>
        </w:rPr>
        <w:t xml:space="preserve">PJ woodland or oak scrubland), </w:t>
      </w:r>
    </w:p>
    <w:p w14:paraId="00000078" w14:textId="77777777" w:rsidR="00ED12FC" w:rsidRPr="0052122D" w:rsidRDefault="00ED12FC" w:rsidP="0052122D">
      <w:pPr>
        <w:spacing w:line="480" w:lineRule="auto"/>
        <w:rPr>
          <w:rFonts w:ascii="Times New Roman" w:eastAsia="Arial" w:hAnsi="Times New Roman" w:cs="Times New Roman"/>
        </w:rPr>
      </w:pPr>
    </w:p>
    <w:p w14:paraId="00000079" w14:textId="77777777" w:rsidR="00ED12FC" w:rsidRPr="0052122D" w:rsidRDefault="00000000" w:rsidP="0052122D">
      <w:pPr>
        <w:spacing w:line="480" w:lineRule="auto"/>
        <w:rPr>
          <w:rFonts w:ascii="Times New Roman" w:eastAsia="Arial" w:hAnsi="Times New Roman" w:cs="Times New Roman"/>
        </w:rPr>
      </w:pPr>
      <w:sdt>
        <w:sdtPr>
          <w:rPr>
            <w:rFonts w:ascii="Times New Roman" w:hAnsi="Times New Roman" w:cs="Times New Roman"/>
          </w:rPr>
          <w:tag w:val="goog_rdk_33"/>
          <w:id w:val="1457143895"/>
        </w:sdtPr>
        <w:sdtContent>
          <w:commentRangeStart w:id="25"/>
        </w:sdtContent>
      </w:sdt>
      <w:r w:rsidRPr="0052122D">
        <w:rPr>
          <w:rFonts w:ascii="Times New Roman" w:eastAsia="Arial" w:hAnsi="Times New Roman" w:cs="Times New Roman"/>
        </w:rPr>
        <w:t>Knowledge gap: is management capable of resist in this ecosystem? is it feasible at this point?</w:t>
      </w:r>
      <w:commentRangeEnd w:id="25"/>
      <w:r w:rsidRPr="0052122D">
        <w:rPr>
          <w:rFonts w:ascii="Times New Roman" w:hAnsi="Times New Roman" w:cs="Times New Roman"/>
        </w:rPr>
        <w:commentReference w:id="25"/>
      </w:r>
    </w:p>
    <w:p w14:paraId="0000007A" w14:textId="77777777" w:rsidR="00ED12FC" w:rsidRPr="0052122D" w:rsidRDefault="00ED12FC" w:rsidP="0052122D">
      <w:pPr>
        <w:spacing w:line="480" w:lineRule="auto"/>
        <w:rPr>
          <w:rFonts w:ascii="Times New Roman" w:eastAsia="Arial" w:hAnsi="Times New Roman" w:cs="Times New Roman"/>
        </w:rPr>
      </w:pPr>
    </w:p>
    <w:p w14:paraId="00000138" w14:textId="6B83DE6F" w:rsidR="005C200A" w:rsidRDefault="005C200A">
      <w:pPr>
        <w:rPr>
          <w:rFonts w:ascii="Times New Roman" w:hAnsi="Times New Roman" w:cs="Times New Roman"/>
        </w:rPr>
      </w:pPr>
      <w:r>
        <w:rPr>
          <w:rFonts w:ascii="Times New Roman" w:hAnsi="Times New Roman" w:cs="Times New Roman"/>
        </w:rPr>
        <w:br w:type="page"/>
      </w:r>
    </w:p>
    <w:p w14:paraId="3CF934F9" w14:textId="331B2686" w:rsidR="00ED12FC" w:rsidRPr="0052122D" w:rsidRDefault="005C200A" w:rsidP="0052122D">
      <w:pPr>
        <w:spacing w:line="480" w:lineRule="auto"/>
        <w:rPr>
          <w:rFonts w:ascii="Times New Roman" w:eastAsia="Arial" w:hAnsi="Times New Roman" w:cs="Times New Roman"/>
          <w:b/>
        </w:rPr>
      </w:pPr>
      <w:r>
        <w:rPr>
          <w:rFonts w:ascii="Times New Roman" w:eastAsia="Arial" w:hAnsi="Times New Roman" w:cs="Times New Roman"/>
          <w:b/>
        </w:rPr>
        <w:lastRenderedPageBreak/>
        <w:t>5. REFERENCES</w:t>
      </w:r>
    </w:p>
    <w:sectPr w:rsidR="00ED12FC" w:rsidRPr="0052122D" w:rsidSect="0052122D">
      <w:headerReference w:type="default" r:id="rId12"/>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allace, Madeleine - (maddiewallace)" w:date="2025-05-19T15:10:00Z" w:initials="MW">
    <w:p w14:paraId="3084CEB4" w14:textId="77777777" w:rsidR="00BE1505" w:rsidRDefault="00BE1505" w:rsidP="00BE1505">
      <w:r>
        <w:rPr>
          <w:rStyle w:val="CommentReference"/>
        </w:rPr>
        <w:annotationRef/>
      </w:r>
      <w:r>
        <w:rPr>
          <w:color w:val="1F1F1F"/>
          <w:sz w:val="20"/>
          <w:szCs w:val="20"/>
        </w:rPr>
        <w:t xml:space="preserve">Highlights are a short collection of bullet points that should capture the novel results of your research as well as any new methods used during your study. </w:t>
      </w:r>
    </w:p>
    <w:p w14:paraId="71FA9FDC" w14:textId="77777777" w:rsidR="00BE1505" w:rsidRDefault="00BE1505" w:rsidP="00BE1505"/>
    <w:p w14:paraId="36D3BE46" w14:textId="77777777" w:rsidR="00BE1505" w:rsidRDefault="00BE1505" w:rsidP="00BE1505">
      <w:r>
        <w:rPr>
          <w:color w:val="1F1F1F"/>
          <w:sz w:val="20"/>
          <w:szCs w:val="20"/>
        </w:rPr>
        <w:t xml:space="preserve">Highlights will help increase the discoverability of your article via search engines. </w:t>
      </w:r>
    </w:p>
    <w:p w14:paraId="743746F0" w14:textId="77777777" w:rsidR="00BE1505" w:rsidRDefault="00BE1505" w:rsidP="00BE1505"/>
    <w:p w14:paraId="3F00A658" w14:textId="77777777" w:rsidR="00BE1505" w:rsidRDefault="00BE1505" w:rsidP="00BE1505">
      <w:r>
        <w:rPr>
          <w:color w:val="1F1F1F"/>
          <w:sz w:val="20"/>
          <w:szCs w:val="20"/>
        </w:rPr>
        <w:t>Some guidelines:</w:t>
      </w:r>
      <w:r>
        <w:rPr>
          <w:sz w:val="20"/>
          <w:szCs w:val="20"/>
        </w:rPr>
        <w:cr/>
      </w:r>
      <w:r>
        <w:rPr>
          <w:color w:val="1F1F1F"/>
          <w:sz w:val="20"/>
          <w:szCs w:val="20"/>
        </w:rPr>
        <w:cr/>
        <w:t>Submit highlights as a separate editable file in the online submission system with the word "highlights" included in the file name.</w:t>
      </w:r>
      <w:r>
        <w:rPr>
          <w:sz w:val="20"/>
          <w:szCs w:val="20"/>
        </w:rPr>
        <w:cr/>
      </w:r>
      <w:r>
        <w:rPr>
          <w:color w:val="1F1F1F"/>
          <w:sz w:val="20"/>
          <w:szCs w:val="20"/>
        </w:rPr>
        <w:cr/>
        <w:t>Highlights should consist of 3 to 5 bullet points, each a maximum of 85 characters, including spaces.</w:t>
      </w:r>
    </w:p>
  </w:comment>
  <w:comment w:id="1" w:author="Cecilia Isabel Martinez" w:date="2025-05-09T17:39:00Z" w:initials="">
    <w:p w14:paraId="0000014F" w14:textId="06AC75A3"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include a one-liner about why understory communities are exceptionally important to dry forest systems</w:t>
      </w:r>
    </w:p>
  </w:comment>
  <w:comment w:id="2" w:author="Ian Archer Winick" w:date="2025-04-24T23:21:00Z" w:initials="">
    <w:p w14:paraId="0000014E"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got questions about this paper...</w:t>
      </w:r>
    </w:p>
  </w:comment>
  <w:comment w:id="3" w:author="Ian Archer Winick" w:date="2025-04-29T19:34:00Z" w:initials="">
    <w:p w14:paraId="0000014A"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wrote the original version with a useful citation about stress tolerators being abundant in late-seral communities, but not sure if it's necessary</w:t>
      </w:r>
    </w:p>
  </w:comment>
  <w:comment w:id="4" w:author="Fern Lorelei Bromley" w:date="2025-05-09T20:34:00Z" w:initials="">
    <w:p w14:paraId="00000148"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we need a section written up in the results for the functional group/native vs. exotic composition methinks?</w:t>
      </w:r>
    </w:p>
  </w:comment>
  <w:comment w:id="5" w:author="Fern Lorelei Bromley" w:date="2025-05-09T20:34:00Z" w:initials="">
    <w:p w14:paraId="00000149"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or would it go under functional traits?</w:t>
      </w:r>
    </w:p>
  </w:comment>
  <w:comment w:id="6" w:author="Fern Lorelei Bromley" w:date="2025-05-09T20:34:00Z" w:initials="">
    <w:p w14:paraId="0000014B"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put here as a placeholder</w:t>
      </w:r>
    </w:p>
  </w:comment>
  <w:comment w:id="7" w:author="Fern Lorelei Bromley" w:date="2025-05-09T20:29:00Z" w:initials="">
    <w:p w14:paraId="0000013C"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this is in the intro now?</w:t>
      </w:r>
    </w:p>
  </w:comment>
  <w:comment w:id="8" w:author="Fern Lorelei Bromley" w:date="2025-05-09T20:29:00Z" w:initials="">
    <w:p w14:paraId="0000013D"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think its better in the intro but LMK if i can delete this from here</w:t>
      </w:r>
    </w:p>
  </w:comment>
  <w:comment w:id="9" w:author="Cecilia Isabel Martinez" w:date="2025-05-12T17:06:00Z" w:initials="">
    <w:p w14:paraId="0000013E"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yes its in intro now</w:t>
      </w:r>
    </w:p>
  </w:comment>
  <w:comment w:id="10" w:author="Ian Archer Winick" w:date="2025-05-12T20:08:00Z" w:initials="">
    <w:p w14:paraId="0000013F"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Did some rewording, so it opens with a recap without just repeating the intro.</w:t>
      </w:r>
    </w:p>
  </w:comment>
  <w:comment w:id="11" w:author="Ian Archer Winick" w:date="2025-05-08T22:59:00Z" w:initials="">
    <w:p w14:paraId="0000014C"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wording bad</w:t>
      </w:r>
    </w:p>
  </w:comment>
  <w:comment w:id="14" w:author="Fern Lorelei Bromley" w:date="2025-05-02T02:30:00Z" w:initials="">
    <w:p w14:paraId="00000145"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10.1126/science.204.4399.1344 ???</w:t>
      </w:r>
    </w:p>
  </w:comment>
  <w:comment w:id="12" w:author="Ian Archer Winick" w:date="2025-05-08T22:54:00Z" w:initials="">
    <w:p w14:paraId="00000140"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 need to think about this...I'm not sure if our argument as stated above says anything about the IDH. This could be a story, but we might need to think about how.</w:t>
      </w:r>
    </w:p>
  </w:comment>
  <w:comment w:id="13" w:author="Cecilia Isabel Martinez" w:date="2025-05-09T17:40:00Z" w:initials="">
    <w:p w14:paraId="00000141"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we would need to probably introduce idh in the intro if we are talking about it in discussion</w:t>
      </w:r>
    </w:p>
  </w:comment>
  <w:comment w:id="15" w:author="Ian Archer Winick" w:date="2025-05-09T18:36:00Z" w:initials="">
    <w:p w14:paraId="00000166"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For this part of the narrative, what do we think it means that there were more indicator species for high-severity? I don't necessarily think it means there's greater diversity....maybe something about an increased breadth of niches?</w:t>
      </w:r>
    </w:p>
  </w:comment>
  <w:comment w:id="16" w:author="Fern Lorelei Bromley" w:date="2025-05-09T20:31:00Z" w:initials="">
    <w:p w14:paraId="00000167"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my gut feeling- which is potentially consistent with an increased breadth of niches- is that the conditions in the high sev are so distinct from the other areas that there's just a very strong filter and the conditions are very novel relative to the reference/fire suppression-induced understory community</w:t>
      </w:r>
    </w:p>
  </w:comment>
  <w:comment w:id="17" w:author="Ian Archer Winick" w:date="2025-05-15T17:55:00Z" w:initials="">
    <w:p w14:paraId="00000142"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https://linkinghub.elsevier.com/retrieve/pii/S0378112707007633</w:t>
      </w:r>
    </w:p>
    <w:p w14:paraId="00000143" w14:textId="77777777" w:rsidR="00ED12FC" w:rsidRDefault="00ED12FC">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0000144"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This could be a useful citation for the management paragraph because they seeded after high-severity fire. Gonna put a note below...</w:t>
      </w:r>
    </w:p>
  </w:comment>
  <w:comment w:id="18" w:author="Ian Archer Winick" w:date="2025-05-14T20:29:00Z" w:initials="">
    <w:p w14:paraId="0000014D"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https://onlinelibrary.wiley.com/doi/abs/10.1002/eap.2725</w:t>
      </w:r>
    </w:p>
  </w:comment>
  <w:comment w:id="19" w:author="Ian Archer Winick" w:date="2025-05-14T20:24:00Z" w:initials="">
    <w:p w14:paraId="00000155"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http://www.bioone.org/doi/abs/10.3159/1095-5674%282005%29132%5B590%3AEOAIPF%5D2.0.CO%3B2</w:t>
      </w:r>
    </w:p>
  </w:comment>
  <w:comment w:id="20" w:author="Fern Lorelei Bromley" w:date="2025-04-30T21:19:00Z" w:initials="">
    <w:p w14:paraId="00000165"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potential for changing fire regimes further?</w:t>
      </w:r>
    </w:p>
  </w:comment>
  <w:comment w:id="21" w:author="Cecilia Isabel Martinez" w:date="2025-05-12T17:22:00Z" w:initials="">
    <w:p w14:paraId="00000150"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we talk a lot about the resist approach: if managers want a return to a reference state, intervention is necessary, but it might be interesting to more explicityl lay out the arguments for other pathways for restoration since this fire/disturbance is a pretty key example of how rapidly dry forested ecosystems are changing in this "era of global change"</w:t>
      </w:r>
    </w:p>
  </w:comment>
  <w:comment w:id="22" w:author="Cecilia Isabel Martinez" w:date="2025-05-12T19:09:00Z" w:initials="">
    <w:p w14:paraId="00000151"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_Marked as resolved_</w:t>
      </w:r>
    </w:p>
  </w:comment>
  <w:comment w:id="23" w:author="Cecilia Isabel Martinez" w:date="2025-05-12T19:09:00Z" w:initials="">
    <w:p w14:paraId="00000152"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_Re-opened_</w:t>
      </w:r>
    </w:p>
  </w:comment>
  <w:comment w:id="24" w:author="Cecilia Isabel Martinez" w:date="2025-05-12T17:13:00Z" w:initials="">
    <w:p w14:paraId="00000156"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if we wanna go super management, should we frame this within the RAD framework - as in these are areas that can be resisted with management intervention to maintained structure, processes, and functions of the reference condition? is that our takeaway? or at the very least, these are areas where management efforts can direct what communities are to occur on the landscape?</w:t>
      </w:r>
    </w:p>
  </w:comment>
  <w:comment w:id="25" w:author="Ian Archer Winick" w:date="2025-05-15T17:56:00Z" w:initials="">
    <w:p w14:paraId="00000168"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Could discuss this paper. Cited above.</w:t>
      </w:r>
    </w:p>
    <w:p w14:paraId="00000169" w14:textId="77777777" w:rsidR="00ED12FC" w:rsidRDefault="00ED12FC">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000016A"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https://linkinghub.elsevier.com/retrieve/pii/S0378112707007633</w:t>
      </w:r>
    </w:p>
    <w:p w14:paraId="0000016B" w14:textId="77777777" w:rsidR="00ED12FC" w:rsidRDefault="00ED12FC">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000016C" w14:textId="77777777" w:rsidR="00ED12FC"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Seeding after high-severity did not preclude ruderals from indicator species.... i dunno, something to think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00A658" w15:done="0"/>
  <w15:commentEx w15:paraId="0000014F" w15:done="0"/>
  <w15:commentEx w15:paraId="0000014E" w15:done="0"/>
  <w15:commentEx w15:paraId="0000014A" w15:done="0"/>
  <w15:commentEx w15:paraId="00000148" w15:done="0"/>
  <w15:commentEx w15:paraId="00000149" w15:paraIdParent="00000148" w15:done="0"/>
  <w15:commentEx w15:paraId="0000014B" w15:done="0"/>
  <w15:commentEx w15:paraId="0000013C" w15:done="0"/>
  <w15:commentEx w15:paraId="0000013D" w15:paraIdParent="0000013C" w15:done="0"/>
  <w15:commentEx w15:paraId="0000013E" w15:paraIdParent="0000013C" w15:done="0"/>
  <w15:commentEx w15:paraId="0000013F" w15:paraIdParent="0000013C" w15:done="0"/>
  <w15:commentEx w15:paraId="0000014C" w15:done="0"/>
  <w15:commentEx w15:paraId="00000145" w15:done="0"/>
  <w15:commentEx w15:paraId="00000140" w15:done="0"/>
  <w15:commentEx w15:paraId="00000141" w15:paraIdParent="00000140" w15:done="0"/>
  <w15:commentEx w15:paraId="00000166" w15:done="0"/>
  <w15:commentEx w15:paraId="00000167" w15:paraIdParent="00000166" w15:done="0"/>
  <w15:commentEx w15:paraId="00000144" w15:done="0"/>
  <w15:commentEx w15:paraId="0000014D" w15:done="0"/>
  <w15:commentEx w15:paraId="00000155" w15:done="0"/>
  <w15:commentEx w15:paraId="00000165" w15:done="0"/>
  <w15:commentEx w15:paraId="00000150" w15:done="0"/>
  <w15:commentEx w15:paraId="00000151" w15:paraIdParent="00000150" w15:done="0"/>
  <w15:commentEx w15:paraId="00000152" w15:paraIdParent="00000150" w15:done="0"/>
  <w15:commentEx w15:paraId="00000156" w15:done="0"/>
  <w15:commentEx w15:paraId="000001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6EECB70" w16cex:dateUtc="2025-05-19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00A658" w16cid:durableId="76EECB70"/>
  <w16cid:commentId w16cid:paraId="0000014F" w16cid:durableId="0000014F"/>
  <w16cid:commentId w16cid:paraId="0000014E" w16cid:durableId="0000014E"/>
  <w16cid:commentId w16cid:paraId="0000014A" w16cid:durableId="0000014A"/>
  <w16cid:commentId w16cid:paraId="00000148" w16cid:durableId="00000148"/>
  <w16cid:commentId w16cid:paraId="00000149" w16cid:durableId="00000149"/>
  <w16cid:commentId w16cid:paraId="0000014B" w16cid:durableId="0000014B"/>
  <w16cid:commentId w16cid:paraId="0000013C" w16cid:durableId="0000013C"/>
  <w16cid:commentId w16cid:paraId="0000013D" w16cid:durableId="0000013D"/>
  <w16cid:commentId w16cid:paraId="0000013E" w16cid:durableId="0000013E"/>
  <w16cid:commentId w16cid:paraId="0000013F" w16cid:durableId="0000013F"/>
  <w16cid:commentId w16cid:paraId="0000014C" w16cid:durableId="0000014C"/>
  <w16cid:commentId w16cid:paraId="00000145" w16cid:durableId="00000145"/>
  <w16cid:commentId w16cid:paraId="00000140" w16cid:durableId="00000140"/>
  <w16cid:commentId w16cid:paraId="00000141" w16cid:durableId="00000141"/>
  <w16cid:commentId w16cid:paraId="00000166" w16cid:durableId="00000166"/>
  <w16cid:commentId w16cid:paraId="00000167" w16cid:durableId="00000167"/>
  <w16cid:commentId w16cid:paraId="00000144" w16cid:durableId="00000144"/>
  <w16cid:commentId w16cid:paraId="0000014D" w16cid:durableId="0000014D"/>
  <w16cid:commentId w16cid:paraId="00000155" w16cid:durableId="00000155"/>
  <w16cid:commentId w16cid:paraId="00000165" w16cid:durableId="00000165"/>
  <w16cid:commentId w16cid:paraId="00000150" w16cid:durableId="00000150"/>
  <w16cid:commentId w16cid:paraId="00000151" w16cid:durableId="00000151"/>
  <w16cid:commentId w16cid:paraId="00000152" w16cid:durableId="00000152"/>
  <w16cid:commentId w16cid:paraId="00000156" w16cid:durableId="00000156"/>
  <w16cid:commentId w16cid:paraId="0000016C" w16cid:durableId="000001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60483" w14:textId="77777777" w:rsidR="00C84543" w:rsidRDefault="00C84543">
      <w:pPr>
        <w:spacing w:after="0" w:line="240" w:lineRule="auto"/>
      </w:pPr>
      <w:r>
        <w:separator/>
      </w:r>
    </w:p>
  </w:endnote>
  <w:endnote w:type="continuationSeparator" w:id="0">
    <w:p w14:paraId="0224FB64" w14:textId="77777777" w:rsidR="00C84543" w:rsidRDefault="00C84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0764D5D-E6A9-F54A-AB1D-3BB1E306CE21}"/>
    <w:embedBold r:id="rId2" w:fontKey="{B2A68CE0-A262-E441-900C-17A6CF51D271}"/>
    <w:embedItalic r:id="rId3" w:fontKey="{E27DA43A-6925-FA4C-8564-6511748B7D96}"/>
  </w:font>
  <w:font w:name="Aptos">
    <w:panose1 w:val="020B0004020202020204"/>
    <w:charset w:val="00"/>
    <w:family w:val="swiss"/>
    <w:pitch w:val="variable"/>
    <w:sig w:usb0="20000287" w:usb1="00000003" w:usb2="00000000" w:usb3="00000000" w:csb0="0000019F" w:csb1="00000000"/>
    <w:embedRegular r:id="rId4" w:fontKey="{953F4EC1-03DD-9D49-AB61-5E943EF52FBC}"/>
    <w:embedBold r:id="rId5" w:fontKey="{66D44404-46FE-814E-BE12-A36719A16D87}"/>
    <w:embedItalic r:id="rId6" w:fontKey="{6894BC8A-2C4F-B04A-827F-85D09E354657}"/>
  </w:font>
  <w:font w:name="Aptos Display">
    <w:panose1 w:val="020B0004020202020204"/>
    <w:charset w:val="00"/>
    <w:family w:val="swiss"/>
    <w:pitch w:val="variable"/>
    <w:sig w:usb0="20000287" w:usb1="00000003" w:usb2="00000000" w:usb3="00000000" w:csb0="0000019F" w:csb1="00000000"/>
    <w:embedRegular r:id="rId7" w:fontKey="{EC9A5C7B-65AE-6944-BEFE-A12635AD40D6}"/>
  </w:font>
  <w:font w:name="Arial">
    <w:panose1 w:val="020B0604020202020204"/>
    <w:charset w:val="00"/>
    <w:family w:val="swiss"/>
    <w:pitch w:val="variable"/>
    <w:sig w:usb0="E0002AFF" w:usb1="C0007843" w:usb2="00000009" w:usb3="00000000" w:csb0="000001FF" w:csb1="00000000"/>
    <w:embedRegular r:id="rId8" w:fontKey="{0488F17D-29D4-524A-B565-9F11FBC2B27B}"/>
    <w:embedBold r:id="rId9" w:fontKey="{88635F6A-C1C8-3B44-9706-C10F56C5242B}"/>
    <w:embedItalic r:id="rId10" w:fontKey="{06932195-69E6-6D41-9664-5AB26FD9447F}"/>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9ABA9" w14:textId="77777777" w:rsidR="00C84543" w:rsidRDefault="00C84543">
      <w:pPr>
        <w:spacing w:after="0" w:line="240" w:lineRule="auto"/>
      </w:pPr>
      <w:r>
        <w:separator/>
      </w:r>
    </w:p>
  </w:footnote>
  <w:footnote w:type="continuationSeparator" w:id="0">
    <w:p w14:paraId="4B2C0E2F" w14:textId="77777777" w:rsidR="00C84543" w:rsidRDefault="00C84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39" w14:textId="77777777" w:rsidR="00ED12FC" w:rsidRDefault="00ED12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11355"/>
    <w:multiLevelType w:val="multilevel"/>
    <w:tmpl w:val="9722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E0EE8"/>
    <w:multiLevelType w:val="hybridMultilevel"/>
    <w:tmpl w:val="0D304632"/>
    <w:lvl w:ilvl="0" w:tplc="CA301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B1A7E"/>
    <w:multiLevelType w:val="multilevel"/>
    <w:tmpl w:val="3998E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9414D0"/>
    <w:multiLevelType w:val="multilevel"/>
    <w:tmpl w:val="2CA8B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3342848">
    <w:abstractNumId w:val="0"/>
  </w:num>
  <w:num w:numId="2" w16cid:durableId="725302243">
    <w:abstractNumId w:val="2"/>
  </w:num>
  <w:num w:numId="3" w16cid:durableId="1326471279">
    <w:abstractNumId w:val="3"/>
  </w:num>
  <w:num w:numId="4" w16cid:durableId="1031150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lace, Madeleine - (maddiewallace)">
    <w15:presenceInfo w15:providerId="AD" w15:userId="S::maddiewallace@arizona.edu::b5292899-9658-457b-aace-1c5192f6b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2FC"/>
    <w:rsid w:val="0052122D"/>
    <w:rsid w:val="005C200A"/>
    <w:rsid w:val="00681643"/>
    <w:rsid w:val="00BE0260"/>
    <w:rsid w:val="00BE1505"/>
    <w:rsid w:val="00C84543"/>
    <w:rsid w:val="00ED12FC"/>
    <w:rsid w:val="00ED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3A07B7"/>
  <w15:docId w15:val="{D1975E1F-E530-5644-B61C-85694E7C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F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5F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5F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5F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5F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5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F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5F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5F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5F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5F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5F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5F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5F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5F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5F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5F66"/>
    <w:rPr>
      <w:rFonts w:eastAsiaTheme="majorEastAsia" w:cstheme="majorBidi"/>
      <w:color w:val="272727" w:themeColor="text1" w:themeTint="D8"/>
    </w:rPr>
  </w:style>
  <w:style w:type="character" w:customStyle="1" w:styleId="TitleChar">
    <w:name w:val="Title Char"/>
    <w:basedOn w:val="DefaultParagraphFont"/>
    <w:link w:val="Title"/>
    <w:uiPriority w:val="10"/>
    <w:rsid w:val="00705F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05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F66"/>
    <w:pPr>
      <w:spacing w:before="160"/>
      <w:jc w:val="center"/>
    </w:pPr>
    <w:rPr>
      <w:i/>
      <w:iCs/>
      <w:color w:val="404040" w:themeColor="text1" w:themeTint="BF"/>
    </w:rPr>
  </w:style>
  <w:style w:type="character" w:customStyle="1" w:styleId="QuoteChar">
    <w:name w:val="Quote Char"/>
    <w:basedOn w:val="DefaultParagraphFont"/>
    <w:link w:val="Quote"/>
    <w:uiPriority w:val="29"/>
    <w:rsid w:val="00705F66"/>
    <w:rPr>
      <w:i/>
      <w:iCs/>
      <w:color w:val="404040" w:themeColor="text1" w:themeTint="BF"/>
    </w:rPr>
  </w:style>
  <w:style w:type="paragraph" w:styleId="ListParagraph">
    <w:name w:val="List Paragraph"/>
    <w:basedOn w:val="Normal"/>
    <w:uiPriority w:val="34"/>
    <w:qFormat/>
    <w:rsid w:val="00705F66"/>
    <w:pPr>
      <w:ind w:left="720"/>
      <w:contextualSpacing/>
    </w:pPr>
  </w:style>
  <w:style w:type="character" w:styleId="IntenseEmphasis">
    <w:name w:val="Intense Emphasis"/>
    <w:basedOn w:val="DefaultParagraphFont"/>
    <w:uiPriority w:val="21"/>
    <w:qFormat/>
    <w:rsid w:val="00705F66"/>
    <w:rPr>
      <w:i/>
      <w:iCs/>
      <w:color w:val="0F4761" w:themeColor="accent1" w:themeShade="BF"/>
    </w:rPr>
  </w:style>
  <w:style w:type="paragraph" w:styleId="IntenseQuote">
    <w:name w:val="Intense Quote"/>
    <w:basedOn w:val="Normal"/>
    <w:next w:val="Normal"/>
    <w:link w:val="IntenseQuoteChar"/>
    <w:uiPriority w:val="30"/>
    <w:qFormat/>
    <w:rsid w:val="00705F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5F66"/>
    <w:rPr>
      <w:i/>
      <w:iCs/>
      <w:color w:val="0F4761" w:themeColor="accent1" w:themeShade="BF"/>
    </w:rPr>
  </w:style>
  <w:style w:type="character" w:styleId="IntenseReference">
    <w:name w:val="Intense Reference"/>
    <w:basedOn w:val="DefaultParagraphFont"/>
    <w:uiPriority w:val="32"/>
    <w:qFormat/>
    <w:rsid w:val="00705F66"/>
    <w:rPr>
      <w:b/>
      <w:bCs/>
      <w:smallCaps/>
      <w:color w:val="0F4761" w:themeColor="accent1" w:themeShade="BF"/>
      <w:spacing w:val="5"/>
    </w:rPr>
  </w:style>
  <w:style w:type="character" w:styleId="CommentReference">
    <w:name w:val="annotation reference"/>
    <w:basedOn w:val="DefaultParagraphFont"/>
    <w:uiPriority w:val="99"/>
    <w:semiHidden/>
    <w:unhideWhenUsed/>
    <w:rsid w:val="00457197"/>
    <w:rPr>
      <w:sz w:val="16"/>
      <w:szCs w:val="16"/>
    </w:rPr>
  </w:style>
  <w:style w:type="paragraph" w:styleId="CommentText">
    <w:name w:val="annotation text"/>
    <w:basedOn w:val="Normal"/>
    <w:link w:val="CommentTextChar"/>
    <w:uiPriority w:val="99"/>
    <w:semiHidden/>
    <w:unhideWhenUsed/>
    <w:rsid w:val="00457197"/>
    <w:pPr>
      <w:spacing w:line="240" w:lineRule="auto"/>
    </w:pPr>
    <w:rPr>
      <w:sz w:val="20"/>
      <w:szCs w:val="20"/>
    </w:rPr>
  </w:style>
  <w:style w:type="character" w:customStyle="1" w:styleId="CommentTextChar">
    <w:name w:val="Comment Text Char"/>
    <w:basedOn w:val="DefaultParagraphFont"/>
    <w:link w:val="CommentText"/>
    <w:uiPriority w:val="99"/>
    <w:semiHidden/>
    <w:rsid w:val="00457197"/>
    <w:rPr>
      <w:sz w:val="20"/>
      <w:szCs w:val="20"/>
    </w:rPr>
  </w:style>
  <w:style w:type="paragraph" w:styleId="CommentSubject">
    <w:name w:val="annotation subject"/>
    <w:basedOn w:val="CommentText"/>
    <w:next w:val="CommentText"/>
    <w:link w:val="CommentSubjectChar"/>
    <w:uiPriority w:val="99"/>
    <w:semiHidden/>
    <w:unhideWhenUsed/>
    <w:rsid w:val="00457197"/>
    <w:rPr>
      <w:b/>
      <w:bCs/>
    </w:rPr>
  </w:style>
  <w:style w:type="character" w:customStyle="1" w:styleId="CommentSubjectChar">
    <w:name w:val="Comment Subject Char"/>
    <w:basedOn w:val="CommentTextChar"/>
    <w:link w:val="CommentSubject"/>
    <w:uiPriority w:val="99"/>
    <w:semiHidden/>
    <w:rsid w:val="00457197"/>
    <w:rPr>
      <w:b/>
      <w:bCs/>
      <w:sz w:val="20"/>
      <w:szCs w:val="20"/>
    </w:rPr>
  </w:style>
  <w:style w:type="character" w:styleId="Hyperlink">
    <w:name w:val="Hyperlink"/>
    <w:basedOn w:val="DefaultParagraphFont"/>
    <w:uiPriority w:val="99"/>
    <w:unhideWhenUsed/>
    <w:rsid w:val="00457197"/>
    <w:rPr>
      <w:color w:val="467886" w:themeColor="hyperlink"/>
      <w:u w:val="single"/>
    </w:rPr>
  </w:style>
  <w:style w:type="character" w:styleId="UnresolvedMention">
    <w:name w:val="Unresolved Mention"/>
    <w:basedOn w:val="DefaultParagraphFont"/>
    <w:uiPriority w:val="99"/>
    <w:semiHidden/>
    <w:unhideWhenUsed/>
    <w:rsid w:val="00457197"/>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unhideWhenUsed/>
    <w:rsid w:val="0052122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elTkGNaV5b5eJUPS6pRB7BGEMw==">CgMxLjAaJwoBMBIiCiAIBCocCgtBQUFCaEZLcFRMYxAIGgtBQUFCaEZLcFRMYxonCgExEiIKIAgEKhwKC0FBQUJoRktwVExjEAgaC0FBQUJoRktwVExnGicKATISIgogCAQqHAoLQUFBQmhGS3BUTGMQCBoLQUFBQmhGS3BUTGsaJwoBMxIiCiAIBCocCgtBQUFCaEZLcFRMYxAIGgtBQUFCaEZLcFRMbxonCgE0EiIKIAgEKhwKC0FBQUJoRktwVExjEAgaC0FBQUJoRVB1NHdFGicKATUSIgogCAQqHAoLQUFBQmhGS3BUTGMQCBoLQUFBQmhGWk9nVXMaJwoBNhIiCiAIBCocCgtBQUFCakdpd3N4NBAIGgtBQUFCakdpd3N4NBonCgE3EiIKIAgEKhwKC0FBQUJpYU52NmRzEAgaC0FBQUJpYU52NmRzGicKATgSIgogCAQqHAoLQUFBQmhGS3BSNDgQCBoLQUFBQmhGS3BSNDgaJAoBORIfCh0IB0IZCgVBcmlhbBIQQXJpYWwgVW5pY29kZSBNUxolCgIxMBIfCh0IB0IZCgVBcmlhbBIQQXJpYWwgVW5pY29kZSBNUxooCgIxMRIiCiAIBCocCgtBQUFCakJjbjNjTRAIGgtBQUFCakJjbjNjTRooCgIxMhIiCiAIBCocCgtBQUFCakJjbjNjTRAIGgtBQUFCakJjbjNjWRooCgIxMxIiCiAIBCocCgtBQUFCakJjbjNjRRAIGgtBQUFCakJjbjNjRRooCgIxNBIiCiAIBCocCgtBQUFCakJjbjNhMBAIGgtBQUFCakJjbjNhMBooCgIxNRIiCiAIBCocCgtBQUFCakJjbjNhMBAIGgtBQUFCakJjbjNhOBooCgIxNhIiCiAIBCocCgtBQUFCakJjbjNhMBAIGgtBQUFCakhoVUViVRooCgIxNxIiCiAIBCocCgtBQUFCakJjbjNhMBAIGgtBQUFCamtJS3FlZxooCgIxOBIiCiAIBCocCgtBQUFCak1OTVktVRAIGgtBQUFCak1OTVktVRooCgIxORIiCiAIBCocCgtBQUFCak1OTVk5MBAIGgtBQUFCak1OTVk5MBooCgIyMBIiCiAIBCocCgtBQUFCak1OTVk5MBAIGgtBQUFCakdpd3N4OBooCgIyMRIiCiAIBCocCgtBQUFCaVJXenVZWRAIGgtBQUFCaVJXenVZWRooCgIyMhIiCiAIBCocCgtBQUFCakdpd3N5OBAIGgtBQUFCakdpd3N5OBooCgIyMxIiCiAIBCocCgtBQUFCakdpd3N5OBAIGgtBQUFCakJjbjNiURooCgIyNBIiCiAIBCocCgtBQUFCanNBemdobxAIGgtBQUFCanNBemdobxooCgIyNRIiCiAIBCocCgtBQUFCam92UUczNBAIGgtBQUFCam92UUczNBooCgIyNhIiCiAIBCocCgtBQUFCam92UUczdxAIGgtBQUFCam92UUczdxooCgIyNxIiCiAIBCocCgtBQUFCaWtIUFRETRAIGgtBQUFCaWtIUFRETRooCgIyOBIiCiAIBCocCgtBQUFCakhoVUVkZxAIGgtBQUFCakhoVUVkZxooCgIyORIiCiAIBCocCgtBQUFCakhoVUVkZxAIGgtBQUFCamtLRWpzNBooCgIzMBIiCiAIBCocCgtBQUFCakhoVUVkZxAIGgtBQUFCamtLRWpzOBolCgIzMRIfCh0IB0IZCgVBcmlhbBIQQXJpYWwgVW5pY29kZSBNUxooCgIzMhIiCiAIBCocCgtBQUFCakhoVUVjYxAIGgtBQUFCakhoVUVjYxooCgIzMxIiCiAIBCocCgtBQUFCanNBemdoMBAIGgtBQUFCanNBemdoMBooCgIzNBIiCiAIBCocCgtBQUFCZ05QSUdSSRAIGgtBQUFCZ05QSUdSSRooCgIzNRIiCiAIBCocCgtBQUFCZ05QSUdSSRAIGgtBQUFCZ05QSUdSSRooCgIzNhIiCiAIBCocCgtBQUFCaTNiYXlCVRAIGgtBQUFCaTNiYXlCVRooCgIzNxIiCiAIBCocCgtBQUFCaTNiYXlCVRAIGgtBQUFCaTNiYXlCYxooCgIzOBIiCiAIBCocCgtBQUFCaTNiYXlBSRAIGgtBQUFCaTNiYXlBSRooCgIzORIiCiAIBCocCgtBQUFCaTNiYXlBSRAIGgtBQUFCaTNiYXlBNBooCgI0MBIiCiAIBCocCgtBQUFCZ05QSUY4TRAIGgtBQUFCZ05QSUY4TRooCgI0MRIiCiAIBCocCgtBQUFCZ05QSUY4TRAIGgtBQUFCaTNiYXgtbyLqdQoLQUFBQmdOUElGOE0SuHUKC0FBQUJnTlBJRjhNEgtBQUFCZ05QSUY4TRoVCgl0ZXh0L2h0bWwSCD8/Pz8gaWRrIhYKCnRleHQvcGxhaW4SCD8/Pz8gaWRrKhsiFTExMDk5MzAyOTc0NDcyODk1NDg4NSgAOAAww8K/7+YyOLbui5HqMkL4cwoLQUFBQmkzYmF4LW8SC0FBQUJnTlBJRjhNGsExCgl0ZXh0L2h0bWwSszE8YSBocmVmPSJ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IiBkYXRhLXJhd2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HRhcmdldD0iX2JsYW5rIj5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PC9hPiKPEAoKdGV4dC9wbGFpbhKAEG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YLUFtei1BbGdvcml0aG09QVdTNC1ITUFDLVNIQTI1NiZYLUFtei1EYXRlPTIwMjUwNTA1VDIwMjU1MlomWC1BbXotU2lnbmVkSGVhZGVycz1ob3N0JlgtQW16LUV4cGlyZXM9MzAwJlgtQW16LUNyZWRlbnRpYWw9QVNJQVEzUEhDVlRZWDQ1WVFORzUlMkYyMDI1MDUwNSUyRnVzLWVhc3QtMSUyRnMzJTJGYXdzNF9yZXF1ZXN0JlgtQW16LVNpZ25hdHVyZT0zOTNkMDJjOWNlMGVkNjkxYzAzNDllNTRiYWQ4MjdmYTQzNGM4OTA1ZDQxOWExYWE1ODI2MDQzNDg5YzIyNzU2Jmhhc2g9MTYzMjVjNDk1N2YwYzRiNGE5NzQzZjY1YTkzYTZiMDQ1NmNlY2E3NGFjZjI3YmQ4YTg0MzAxYzNhODY4ZWVmMyZob3N0PTY4MDQyYzk0MzU5MTAxM2FjMmIyNDMwYTg5YjI3MGY2YWYyYzc2ZDhkZmQwODZhMDcxNzZhZmU3Yzc2YzJjNjEmcGlpPVMwMTQwMTk2Mzk3OTAyNjY0JnRpZD1zcGRmLWY1ZjMyNDcxLWQwNTItNDBlYy1iMjExLWZhMmFlNjBkNjI3YyZzaWQ9NDllNGU0Nzc0ZTRmYjE0NTViMGJiMjQ3ZGUxMWY2ZTAzZjliKhsiFTEwMTQwNDY3OTc4NjQ4NTM3NzM0OSgAOAAwtu6LkeoyOLbui5HqMloMNm9zMDgxdDU3czNzcgIgAHgAmgEGCAAQABgAqgG2MRKzMTxhIG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GRhdGEtcmF3aHJlZj0iaHR0cHM6Ly9wZGYuc2NpZW5jZWRpcmVjdGFzc2V0cy5jb20vMjcyNTU5LzEtczIuMC1TMDE0MDE5NjMwMFgwMDQ5My8xLXMyLjAtUzAxNDAxOTYzOTc5MDI2NjQvbWFpbi5wZGY/WC1BbXotU2VjdXJpdHktVG9rZW49SVFvSmIzSnBaMmx1WDJWakVJeiUyRiUyRiUyRiUyRiUyRiUyRiUyRiUyRiUyRiUyRndFYUNYVnpMV1ZoYzNRdE1TSklNRVlDSVFEV3dvZ1JmdFlETkdVdGVTUDRUaHI5b0ppSUhtVU1hNmR3TW5wdVolMkZMT2N3SWhBS1BTUzElMkZGbHVlUEdDMktuVDI0eTJ4NFUza00yTlVKeVNKVHY0OUFIZ2tSS3JJRkNEVVFCUm9NTURVNU1EQXpOVFEyT0RZMUlneGwzWjNlN2lGajU0VFNaYk1xandVZ0pqU2o2SFFHUjlhb0JtNDV6MDVLYUVjSjdPMkJqaHhTekpCZ0owU3NDUmZlZGZNeTRIUFd2ZmFkemNDZmdGdW1BU0hIblAzZFFLRFljdm1JTHIlMkJNekZYRkE5V1pmd1MyTXQ3WXdFR21qdGpEWUV0MXE2UjZsNU0yM1FWcEp4SklkbmF3bjhQb3c5c0JFME40clNGTDcxbW9wTm9zNXdHb3prJTJGSVZuTjhYWGU3SVpPZXlXQzlZcEdKUmdwOWVJNTElMkZjTyUyRlBWTUtMS0J6MUVMJTJGQ1UzNG44QWFjalRiZDV4UzBJNCUyQnVReWJWa2QlMkZmbzdHRFZ1WkglMkJVVnBZbnM0blByVU4yVkFkcnpGbzMzSGRla2R4c09vRnhGRVpRblF4ZExSazdEWGVaQlpQdko0QTl5VG82YnRXTDhYZWQlMkJadkZTZXgzVWlpSFBpaDA0RlhJc0pxY2FnekE1clYzdEx0VDZWZmhCZWtLVVlEbHdrTjNrYUUxTVBGQWRJNE1WYlMlMkZReTJmbm5jTFhLbE8lMkZDVGRBNU5HM3BRNlNoWHVsNk02Ym1ZTFl1empWdCUyQlA5aUlWZEpkb2ZjV3dxSWhGSUZIalljYTFvM3RnUHVaVVlXdlpldjdnSHhQTnpzUjdGSjg0aVhlQ0FYcTdCQmVxUEMzYmpWUkklMkIlMkJNVmN4JTJCb2d2S0VDcHUxJTJCdnVMZ3JhVWo1UUJ5T0pRTiUyRlZ2TmhBalNZZG5SRjZPbnNrV3UzamJXeUlFYnAwcHklMkIwR2JSRiUyRkRpb2k4YTZJVEcwT2dDd0tHOG1adDJhZjhvYjh3WlVybVp5RGRoa3BtTEZ4M2pyeWhUeVVGYW1QMVhQWm5qZjYxUWFUQjZXazdWekpuSkdNSkZEUiUyRm5lMmVDTjFwQlpFOWlHMWl6QjdtZkg2UEo0dVhBZ2cxbUlqTXdTZ2JrVHglMkJlNTlBSzlKb1VINmQzSzd1bEF4TERua1diQ01zY05pUDY0bVdzRk9sQ2luZVVpMUJmciUyRjVoM2VCR0xIQk5COUV6UHlCVkVKQyUyRjhkWUslMkZIRkoydHBjRVp0ZG81bFA4QyUyQnZDQmM2SFgzaFMwOFJwdnBMSDBoNzhnS3g2UlRFTVpJeVczajZ0cXh6JTJCY05tQVZhTnJsZDhzekpOWjdqVTNCelFkQWlUbWlVZENUQ01MNm41TUFHT3JBQkElMkZNJTJCNG1ZempBNDBwbmRhRVdZJTJGc1VSOTZxVVpLMFg0U2xiRzhsY2pLZUxyRlh0WUI1cjNaZTlpRmFQMlhCMkRZOVd1ZlNNejh4T3pGbE03dyUyRjQlMkJNcGpEVHpHN0c0ZTdCMzlZR0syRmM3azFhelo1bmZ1SzNXODhzM0t6NVJDQlhBRUVCTWxkMHFWd3UzclhkJTJCRUpuM3dFY0NrTHBISVF1TWt6eWtKRGhIcmpIaFRzdEVtWkRLZjZ5bCUyQmRmT0VqOWlpV2kzUjI0SFZlSU05dkdrRmRLMzg1cWQ3ZFd1Q3U2M3NHalMlMkJuVHhJJTNEJmFtcDtYLUFtei1BbGdvcml0aG09QVdTNC1ITUFDLVNIQTI1NiZhbXA7WC1BbXotRGF0ZT0yMDI1MDUwNVQyMDI1NTJaJmFtcDtYLUFtei1TaWduZWRIZWFkZXJzPWhvc3QmYW1wO1gtQW16LUV4cGlyZXM9MzAwJmFtcDtYLUFtei1DcmVkZW50aWFsPUFTSUFRM1BIQ1ZUWVg0NVlRTkc1JTJGMjAyNTA1MDUlMkZ1cy1lYXN0LTElMkZzMyUyRmF3czRfcmVxdWVzdCZhbXA7WC1BbXotU2lnbmF0dXJlPTM5M2QwMmM5Y2UwZWQ2OTFjMDM0OWU1NGJhZDgyN2ZhNDM0Yzg5MDVkNDE5YTFhYTU4MjYwNDM0ODljMjI3NTYmYW1wO2hhc2g9MTYzMjVjNDk1N2YwYzRiNGE5NzQzZjY1YTkzYTZiMDQ1NmNlY2E3NGFjZjI3YmQ4YTg0MzAxYzNhODY4ZWVmMyZhbXA7aG9zdD02ODA0MmM5NDM1OTEwMTNhYzJiMjQzMGE4OWIyNzBmNmFmMmM3NmQ4ZGZkMDg2YTA3MTc2YWZlN2M3NmMyYzYxJmFtcDtwaWk9UzAxNDAxOTYzOTc5MDI2NjQmYW1wO3RpZD1zcGRmLWY1ZjMyNDcxLWQwNTItNDBlYy1iMjExLWZhMmFlNjBkNjI3YyZhbXA7c2lkPTQ5ZTRlNDc3NGU0ZmIxNDU1YjBiYjI0N2RlMTFmNmUwM2Y5YiIgdGFyZ2V0PSJfYmxhbmsiP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8L2E+sAEAuAEAShcKCnRleHQvcGxhaW4SCU5lZWQgaGVscFoMaDExdzc4dTU5bTI3cgIgAHgAmgEGCAAQABgAqgEKEgg/Pz8/IGlka7ABALgBABjDwr/v5jIgtu6LkeoyMABCEGtpeC4yeDFjaGQ5bHVuaHUi+g0KC0FBQUJqQmNuM2EwEsgNCgtBQUFCakJjbjNhMBILQUFBQmpCY24zYTAaJgoJdGV4dC9odG1sEhl0aGlzIGlzIGluIHRoZSBpbnRybyBub3c/IicKCnRleHQvcGxhaW4SGXRoaXMgaXMgaW4gdGhlIGludHJvIG5vdz8qGyIVMTA3OTYzODY5MzEyMzU3NTcwODYwKAA4ADDFyPO16zI46Yj0sOwyQt0CCgtBQUFCakJjbjNhOBILQUFBQmpCY24zYTAaUwoJdGV4dC9odG1sEkZpIHRoaW5rIGl0cyBiZXR0ZXIgaW4gdGhlIGludHJvIGJ1dCBMTUsgaWYgaSBjYW4gZGVsZXRlIHRoaXMgZnJvbSBoZXJlIlQKCnRleHQvcGxhaW4SRmkgdGhpbmsgaXRzIGJldHRlciBpbiB0aGUgaW50cm8gYnV0IExNSyBpZiBpIGNhbiBkZWxldGUgdGhpcyBmcm9tIGhlcmUqGyIVMTA3OTYzODY5MzEyMzU3NTcwODYwKAA4ADD0/vS16zI49P70tesyWgthMHhqeHJtbzhxb3ICIAB4AJoBBggAEAAYAKoBSBJGaSB0aGluayBpdHMgYmV0dGVyIGluIHRoZSBpbnRybyBidXQgTE1LIGlmIGkgY2FuIGRlbGV0ZSB0aGlzIGZyb20gaGVyZbABALgBAELIAQoLQUFBQmpIaFVFYlUSC0FBQUJqQmNuM2EwGiEKCXRleHQvaHRtbBIUeWVzIGl0cyBpbiBpbnRybyBub3ciIgoKdGV4dC9wbGFpbhIUeWVzIGl0cyBpbiBpbnRybyBub3cqGyIVMTE2MTU4MjExNzI1MjQ2MDU5MTgyKAA4ADDts9ir7DI47bPYq+wyWgxkY3dod2dvNWVib2ZyAiAAeACaAQYIABAAGACqARYSFHllcyBpdHMgaW4gaW50cm8gbm93sAEAuAEAQvkCCgtBQUFCamtJS3FlZxILQUFBQmpCY24zYTAaXAoJdGV4dC9odG1sEk9EaWQgc29tZSByZXdvcmRpbmcsIHNvIGl0IG9wZW5zIHdpdGggYSByZWNhcCB3aXRob3V0IGp1c3TCoHJlcGVhdGluZyB0aGUgaW50cm8uIl0KCnRleHQvcGxhaW4ST0RpZCBzb21lIHJld29yZGluZywgc28gaXQgb3BlbnMgd2l0aCBhIHJlY2FwIHdpdGhvdXQganVzdMKgcmVwZWF0aW5nIHRoZSBpbnRyby4qGyIVMTAxNDA0Njc5Nzg2NDg1Mzc3MzQ5KAA4ADDpiPSw7DI46Yj0sOwyWgw2dDc2ajg1YzBwZWJyAiAAeACaAQYIABAAGACqAVEST0RpZCBzb21lIHJld29yZGluZywgc28gaXQgb3BlbnMgd2l0aCBhIHJlY2FwIHdpdGhvdXQganVzdMKgcmVwZWF0aW5nIHRoZSBpbnRyby6wAQC4AQBKxwQKCnRleHQvcGxhaW4SuARCZWZvcmUgdGhlIGVhcmx5IDE5MDBzLCBmcmVxdWVudCwgbG93LXNldmVyaXR5IGZpcmVzIGtlcHQgZHJ5IGNvbmlmZXIgZm9yZXN0cyBvZiB0aGUgQW1lcmljYW4gd2VzdCByZWxhdGl2ZWx5IG9wZW4gYW5kIHBhcmstbGlrZSwgd2l0aCBhYnVuZGFudCBncmFzcyBhbmQgZm9yYiBjb3ZlciBkb21pbmF0aW5nIHRoZSB1bmRlcnN0b3J5IChCaXN3ZWxsIGV0IGFsLiAxOTczKS4gSG93ZXZlciwgbWFueSBmYWN0b3JzIGluY2x1ZGluZyBlYXJseSAyMHRoIGNlbnR1cnkgZmlyZSBzdXBwcmVzc2lvbiBwb2xpY2llcywgdGhlIGxvc3Mgb2YgaW5kaWdlbm91cyBidXJuaW5nIHByYWN0aWNlcywgbm9ubmF0aXZlIGFuaW1hbCBncmF6aW5nIGFuZCBhbiBpbmNyZWFzaW5nbHkgdmFyaWFibGUgY2xpbWF0ZSBhbmQgY2xpbWF0ZSB3YXJtaW5nIHRyZW5kLCBoYXMgYWZmZWN0ZWQgZm9yZXN0IHN0YW5kIGR5bmFtaWNzIHRoYXQgaGF2ZSBsZWQgdG8gdG8gbGVzcyBmcmVxdWVudCBhbmQgaGlnaGVyIHNldmVyaXR5IGZpcmVzIChCZWxza3kgYW5kIEJsdW1lbnRoYWwgMTk5NywgU3dldG5hbSBldCBhbC4gMjAxNikuWgx2cXV4bXFxeDhnNmpyAiAAeACaAQYIABAAGACqARsSGXRoaXMgaXMgaW4gdGhlIGludHJvIG5vdz+wAQC4AQAYxcjztesyIOmI9LDsMjAAQhBraXguYm83MzQ5aGthbHhsIqkKCgtBQUFCak1OTVk5MBL3CQoLQUFBQmpNTk1ZOTASC0FBQUJqTU5NWTkwGrUBCgl0ZXh0L2h0bWwSpwFJIG5lZWQgdG8gdGhpbmsgYWJvdXQgdGhpcy4uLkkmIzM5O20gbm90IHN1cmUgaWYgb3VyIGFyZ3VtZW50IGFzIHN0YXRlZCBhYm92ZSBzYXlzIGFueXRoaW5nIGFib3V0IHRoZSBJREguIFRoaXMgY291bGQgYmUgYSBzdG9yeSwgYnV0IHdlIG1pZ2h0IG5lZWQgdG8gdGhpbmsgYWJvdXQgaG93LiKyAQoKdGV4dC9wbGFpbhKjAUkgbmVlZCB0byB0aGluayBhYm91dCB0aGlzLi4uSSdtIG5vdCBzdXJlIGlmIG91ciBhcmd1bWVudCBhcyBzdGF0ZWQgYWJvdmUgc2F5cyBhbnl0aGluZyBhYm91dCB0aGUgSURILiBUaGlzIGNvdWxkIGJlIGEgc3RvcnksIGJ1dCB3ZSBtaWdodCBuZWVkIHRvIHRoaW5rIGFib3V0IGhvdy4qGyIVMTAxNDA0Njc5Nzg2NDg1Mzc3MzQ5KAA4ADCowuyQ6zI4jreKsesyQqMDCgtBQUFCakdpd3N4OBILQUFBQmpNTk1ZOTAaagoJdGV4dC9odG1sEl13ZSB3b3VsZCBuZWVkIHRvIHByb2JhYmx5IGludHJvZHVjZSBpZGggaW4gdGhlIGludHJvIGlmIHdlIGFyZSB0YWxraW5nIGFib3V0IGl0IGluIGRpc2N1c3Npb24iawoKdGV4dC9wbGFpbhJdd2Ugd291bGQgbmVlZCB0byBwcm9iYWJseSBpbnRyb2R1Y2UgaWRoIGluIHRoZSBpbnRybyBpZiB3ZSBhcmUgdGFsa2luZyBhYm91dCBpdCBpbiBkaXNjdXNzaW9uKhsiFTExNjE1ODIxMTcyNTI0NjA1OTE4MigAOAAwjreKsesyOI63irHrMloMNmtncGRxMnZrczkwcgIgAHgAmgEGCAAQABgAqgFfEl13ZSB3b3VsZCBuZWVkIHRvIHByb2JhYmx5IGludHJvZHVjZSBpZGggaW4gdGhlIGludHJvIGlmIHdlIGFyZSB0YWxraW5nIGFib3V0IGl0IGluIGRpc2N1c3Npb26wAQC4AQBKywEKCnRleHQvcGxhaW4SvAFUaGlzIHN1cHBvcnRzIHRoZSBpbnRlcm1lZGlhdGUgZGlzdHVyYmFuY2UgaHlwb3RoZXNpcywgd2hpY2ggc3RhdGVzIHRoYXQgZGl2ZXJzaXR5IGlzIG1heGltaXplZCB1bmRlciBsb3cgbGV2ZWxzIG9mIGRpc3R1cmJhbmNlIHJlbGF0aXZlIHRvIHRoZSBlY29zeXN0ZW3igJlzIGFiaWxpdHkgdG8gcmVjb3ZlciAoRm94IDE5NzkpLloMcDE2eGIyZWd2NzBlcgIgAHgAmgEGCAAQABgAqgGqARKnAUkgbmVlZCB0byB0aGluayBhYm91dCB0aGlzLi4uSSYjMzk7bSBub3Qgc3VyZSBpZiBvdXIgYXJndW1lbnQgYXMgc3RhdGVkIGFib3ZlIHNheXMgYW55dGhpbmcgYWJvdXQgdGhlIElESC4gVGhpcyBjb3VsZCBiZSBhIHN0b3J5LCBidXQgd2UgbWlnaHQgbmVlZCB0byB0aGluayBhYm91dCBob3cusAEAuAEAGKjC7JDrMiCOt4qx6zIwAEIQa2l4LjJkbHNwd3NoZmQ3NyKPAgoLQUFBQmdOUElHUHcS2QEKC0FBQUJnTlBJR1B3EgtBQUFCZ05QSUdQdxoNCgl0ZXh0L2h0bWwSACIOCgp0ZXh0L3BsYWluEgAqGyIVMTA3OTYzODY5MzEyMzU3NTcwODYwKAA4ADCdpL7z5jI4y6m+8+YySjoKJGFwcGxpY2F0aW9uL3ZuZC5nb29nbGUtYXBwcy5kb2NzLm1kcxoSwtfa5AEMGgoKBgoAEBQYABABWgtuY2VrYzduYXlpaHICIAB4AIIBFHN1Z2dlc3QuNnJqcWozNzc4NHUxmgEGCAAQABgAsAEAuAEAGJ2kvvPmMiDLqb7z5jIwAEIUc3VnZ2VzdC42cmpxajM3Nzg0dTEi5QoKC0FBQUJqc0F6Z2hvErUKCgtBQUFCanNBemdobxILQUFBQmpzQXpnaG8a9wMKCXRleHQvaHRtbB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iLTAQoKdGV4dC9wbGFpbhLEAWh0dHBzOi8vbGlua2luZ2h1Yi5lbHNldmllci5jb20vcmV0cmlldmUvcGlpL1MwMzc4MTEyNzA3MDA3NjMzCgpUaGlzIGNvdWxkIGJlIGEgdXNlZnVsIGNpdGF0aW9uIGZvciB0aGUgbWFuYWdlbWVudCBwYXJhZ3JhcGggYmVjYXVzZSB0aGV5IHNlZWRlZCBhZnRlciBoaWdoLXNldmVyaXR5IGZpcmUuIEdvbm5hIHB1dCBhIG5vdGUgYmVsb3cuLi4qGyIVMTAxNDA0Njc5Nzg2NDg1Mzc3MzQ5KAA4ADCf1teo7TI4n9bXqO0yShIKCnRleHQvcGxhaW4SBDIwMDhaC3MzNmd1bGx0dThrcgIgAHgAmgEGCAAQABgAqgHsAx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hif1teo7TIgn9bXqO0yQhBraXguNjlncWtvZGdwcWRpIrkCCgtBQUFCaVJXenVZWRKHAgoLQUFBQmlSV3p1WVkSC0FBQUJpUld6dVlZGi4KCXRleHQvaHRtbBIhMTAuMTEyNi9zY2llbmNlLjIwNC40Mzk5LjEzNDQgPz8/Ii8KCnRleHQvcGxhaW4SITEwLjExMjYvc2NpZW5jZS4yMDQuNDM5OS4xMzQ0ID8/PyobIhUxMDc5NjM4NjkzMTIzNTc1NzA4NjAoADgAMLjA1PboMji4wNT26DJKFgoKdGV4dC9wbGFpbhIIRm94IDE5NzlaDGtja285ZDMzaWV2NHICIAB4AJoBBggAEAAYAKoBIxIhMTAuMTEyNi9zY2llbmNlLjIwNC40Mzk5LjEzNDQgPz8/sAEAuAEAGLjA1PboMiC4wNT26DIwAEIQa2l4LjF2aG1wanN3MDQ2NiKcBQoLQUFBQmdOUElHUkkS6gQKC0FBQUJnTlBJR1JJEgtBQUFCZ05QSUdSSRqeAQoJdGV4dC9odG1sEpABb2theSBpIGhhdmUgdG8gZmluaXNoIHRoaXMgdHJhaXQgc291cmNlIHN0dWZmIG5leHQgd2VlayBiZWNhdXNlwqB0aGUgc3ByZWFkc2hlZXQgd2l0aCBteSBub3RlcyBpcyBvbiBteSBvbGQgbGFwdG9wIHdoaWNoIGlzIGluIG15IGRlc2sgYXQgc2Nob29sIp8BCgp0ZXh0L3BsYWluEpABb2theSBpIGhhdmUgdG8gZmluaXNoIHRoaXMgdHJhaXQgc291cmNlIHN0dWZmIG5leHQgd2VlayBiZWNhdXNlwqB0aGUgc3ByZWFkc2hlZXQgd2l0aCBteSBub3RlcyBpcyBvbiBteSBvbGQgbGFwdG9wIHdoaWNoIGlzIGluIG15IGRlc2sgYXQgc2Nob29sKhsiFTEwNzk2Mzg2OTMxMjM1NzU3MDg2MCgAOAAwydnW8+YyOMnZ1vPmMkomCgp0ZXh0L3BsYWluEhhIZWxpb21lcmlzIG11bHRpZmxvcmEKTkFaDDlwcXNoZzUwMzYyaXICIAB4AJoBBggAEAAYAKoBkwESkAFva2F5IGkgaGF2ZSB0byBmaW5pc2ggdGhpcyB0cmFpdCBzb3VyY2Ugc3R1ZmYgbmV4dCB3ZWVrIGJlY2F1c2XCoHRoZSBzcHJlYWRzaGVldCB3aXRoIG15IG5vdGVzIGlzIG9uIG15IG9sZCBsYXB0b3Agd2hpY2ggaXMgaW4gbXkgZGVzayBhdCBzY2hvb2ywAQC4AQAYydnW8+YyIMnZ1vPmMjAAQhBraXguejJ5aTI2OG5qbGIyIpwGCgtBQUFCakJjbjNjTRLqBQoLQUFBQmpCY24zY00SC0FBQUJqQmNuM2NNGnkKCXRleHQvaHRtbBJsd2UgbmVlZCBhIHNlY3Rpb24gd3JpdHRlbiB1cCBpbiB0aGUgcmVzdWx0cyBmb3IgdGhlIGZ1bmN0aW9uYWwgZ3JvdXAvbmF0aXZlIHZzLiBleG90aWMgY29tcG9zaXRpb24gbWV0aGlua3M/InoKCnRleHQvcGxhaW4SbHdlIG5lZWQgYSBzZWN0aW9uIHdyaXR0ZW4gdXAgaW4gdGhlIHJlc3VsdHMgZm9yIHRoZSBmdW5jdGlvbmFsIGdyb3VwL25hdGl2ZSB2cy4gZXhvdGljIGNvbXBvc2l0aW9uIG1ldGhpbmtzPyobIhUxMDc5NjM4NjkzMTIzNTc1NzA4NjAoADgAMPjHhrbrMjiy5Ye26zJCgAIKC0FBQUJqQmNuM2NZEgtBQUFCakJjbjNjTRo0Cgl0ZXh0L2h0bWwSJ29yIHdvdWxkIGl0IGdvIHVuZGVyIGZ1bmN0aW9uYWwgdHJhaXRzPyI1Cgp0ZXh0L3BsYWluEidvciB3b3VsZCBpdCBnbyB1bmRlciBmdW5jdGlvbmFsIHRyYWl0cz8qGyIVMTA3OTYzODY5MzEyMzU3NTcwODYwKAA4ADCy5Ye26zI4suWHtusyWgs4d2twMTM1cmtkcXICIAB4AJoBBggAEAAYAKoBKRInb3Igd291bGQgaXQgZ28gdW5kZXIgZnVuY3Rpb25hbCB0cmFpdHM/sAEAuAEAShUKCnRleHQvcGxhaW4SB1Jlc3VsdHNaDGlnbW04b3Y3Y3Z4NnICIAB4AJoBBggAEAAYAKoBbhJsd2UgbmVlZCBhIHNlY3Rpb24gd3JpdHRlbiB1cCBpbiB0aGUgcmVzdWx0cyBmb3IgdGhlIGZ1bmN0aW9uYWwgZ3JvdXAvbmF0aXZlIHZzLiBleG90aWMgY29tcG9zaXRpb24gbWV0aGlua3M/sAEAuAEAGPjHhrbrMiCy5Ye26zIwAEIQa2l4LjhzaG9qb2UzNGsweSKECAoLQUFBQmhGS3BSNDgS0wcKC0FBQUJoRktwUjQ4EgtBQUFCaEZLcFI0OBqmAQoJdGV4dC9odG1sEpgBSSB3cm90ZSB0aGUgb3JpZ2luYWwgdmVyc2lvbiB3aXRoIGEgdXNlZnVsIGNpdGF0aW9uIGFib3V0IHN0cmVzcyB0b2xlcmF0b3JzIGJlaW5nIGFidW5kYW50IGluIGxhdGUtc2VyYWwgY29tbXVuaXRpZXMsIGJ1dCBub3Qgc3VyZSBpZiBpdCYjMzk7cyBuZWNlc3NhcnkiowEKCnRleHQvcGxhaW4SlAFJIHdyb3RlIHRoZSBvcmlnaW5hbCB2ZXJzaW9uIHdpdGggYSB1c2VmdWwgY2l0YXRpb24gYWJvdXQgc3RyZXNzIHRvbGVyYXRvcnMgYmVpbmcgYWJ1bmRhbnQgaW4gbGF0ZS1zZXJhbCBjb21tdW5pdGllcywgYnV0IG5vdCBzdXJlIGlmIGl0J3MgbmVjZXNzYXJ5KhsiFTEwMTQwNDY3OTc4NjQ4NTM3NzM0OSgAOAAwq5SumOgyOKuUrpjoMkr6AgoKdGV4dC9wbGFpbhLrAlBsYW50IGhlaWdodCBpcyBhc3NvY2lhdGVkIHdpdGggY29tcGV0aXRpdmVuZXNzLCBmb2xsb3dpbmcgV2VzdG9ieeKAmXMgKDE5OTgpIGxlYWYtaGVpZ2h0LXNlZWQgc2NoZW1lIChMSFMpLCBhbmQgdGhlIGltcG9ydGFuY2Ugb2YgY29tcGV0aXRpdmVuZXNzIGluY3JlYXNlcyBmb2xsb3dpbmcgbG93LXNldmVyaXR5IGRpc3R1cmJhbmNlIChHcmltZSAxOTc3KS4gVGhlcmVmb3JlLCBpdCBpcyBleHBlY3RlZCB0aGF0IHBsYW50IGhlaWdodCB3aWxsIGluY3JlYXNlIGZvbGxvd2luZyBmaXJlLCBidXQgd2l0aCBncmVhdGVyIGhlaWdodCBmb2xsb3dpbmcgbG93LXNldmVyaXR5IGZpcmUgcmF0aGVyIHRoYW4gaGlnaC1zZXZlcml0eSBmaXJlLloMcmxqbDFxbGdvczd4cgIgAHgAmgEGCAAQABgAqgGbARKYAUkgd3JvdGUgdGhlIG9yaWdpbmFsIHZlcnNpb24gd2l0aCBhIHVzZWZ1bCBjaXRhdGlvbiBhYm91dCBzdHJlc3MgdG9sZXJhdG9ycyBiZWluZyBhYnVuZGFudCBpbiBsYXRlLXNlcmFsIGNvbW11bml0aWVzLCBidXQgbm90IHN1cmUgaWYgaXQmIzM5O3MgbmVjZXNzYXJ5sAEAuAEAGKuUrpjoMiCrlK6Y6DIwAEIPa2l4LmE5c2o1MDQ3bDJ2IqADCgtBQUFCakJjbjNjRRLvAgoLQUFBQmpCY24zY0USC0FBQUJqQmNuM2NFGiYKCXRleHQvaHRtbBIZcHV0IGhlcmUgYXMgYSBwbGFjZWhvbGRlciInCgp0ZXh0L3BsYWluEhlwdXQgaGVyZSBhcyBhIHBsYWNlaG9sZGVyKhsiFTEwNzk2Mzg2OTMxMjM1NzU3MDg2MCgAOAAwtYaFtusyOLWGhbbrMkqVAQoKdGV4dC9wbGFpbhKGAU92ZXJhbGwsIHRoZSBtZWFuIHJlbGF0aXZlIGNvdmVyIG9mIGV4b3RpYyBzcGVjaWVzIGluIHRoZSB1bmJ1cm5lZCwgbG93LCBhbmQgaGlnaCBzZXZlcml0eSBwbG90cyB3YXMgPDElLCAzLjUlLCBhbmQgMzkuNyUgcmVzcGVjdGl2ZWx5WgxjZGl6cTQ2cnRpejFyAiAAeACaAQYIABAAGACqARsSGXB1dCBoZXJlIGFzIGEgcGxhY2Vob2xkZXKwAQC4AQAYtYaFtusyILWGhbbrMjAAQg9raXguNjY0b256ZHd3NHQijAMKC0FBQUJqTU5NWS1VEtoCCgtBQUFCak1OTVktVRILQUFBQmpNTk1ZLVUaGAoJdGV4dC9odG1sEgt3b3JkaW5nIGJhZCIZCgp0ZXh0L3BsYWluEgt3b3JkaW5nIGJhZCobIhUxMDE0MDQ2Nzk3ODY0ODUzNzczNDkoADgAMODu/pDrMjjg7v6Q6zJKqgEKCnRleHQvcGxhaW4SmwFUaGlzIGlzIHBvdGVudGlhbGx5IGNvbnNpc3RlbnQgd2l0aCB0aGUgSURILCB3aGVyZSBsb3ctaW50ZW5zaXR5IGRpc3R1cmJhbmNlIGFsbG93cyBmb3IgYSBncmVhdGVyIGRpdmVyc2l0eSBvZiBlY29sb2dpY2FsIHN0cmF0ZWdpZXMgdG8gb2NjdXB5IGEgY29tbXVuaXR5LloMbnNyOTNrYjJybDRxcgIgAHgAmgEGCAAQABgAqgENEgt3b3JkaW5nIGJhZLABALgBABjg7v6Q6zIg4O7+kOsyMABCEGtpeC5xNnJueWIzbTZtMWoikAIKC0FBQUJnTlBJR1A4EtoBCgtBQUFCZ05QSUdQOBILQUFBQmdOUElHUDgaDQoJdGV4dC9odG1sEgAiDgoKdGV4dC9wbGFpbhIAKhsiFTEwNzk2Mzg2OTMxMjM1NzU3MDg2MCgAOAAwqt3E8+YyOLzrxPPmMko6CiRhcHBsaWNhdGlvbi92bmQuZ29vZ2xlLWFwcHMuZG9jcy5tZHMaEsLX2uQBDBoKCgYKABAUGAAQAVoMbzZiaDNzdDB3ejYycgIgAHgAggEUc3VnZ2VzdC5rY2Q2cDlwbm9qdDGaAQYIABAAGACwAQC4AQAYqt3E8+YyILzrxPPmMjAAQhRzdWdnZXN0LmtjZDZwOXBub2p0MSKpBwoLQUFBQmpvdlFHMzQS9wYKC0FBQUJqb3ZRRzM0EgtBQUFCam92UUczNBrZAgoJdGV4dC9odG1s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iJGCgp0ZXh0L3BsYWluEjhodHRwczovL29ubGluZWxpYnJhcnkud2lsZXkuY29tL2RvaS9hYnMvMTAuMTAwMi9lYXAuMjcyNSobIhUxMDE0MDQ2Nzk3ODY0ODUzNzczNDkoADgAMLDz8YPtMjiw8/GD7TJKFwoKdGV4dC9wbGFpbhIJQ29vcCAyMDIyWgxqcXIybGQyNGRjMHZyAiAAeACaAQYIABAAGACqAc4C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rABALgBABiw8/GD7TIgsPPxg+0yMABCEGtpeC5ieG1kY3hwbmk4N3EimQQKC0FBQUJpYU52NmRzEucDCgtBQUFCaWFOdjZkcxILQUFBQmlhTnY2ZHMaMAoJdGV4dC9odG1sEiNJIGdvdCBxdWVzdGlvbnMgYWJvdXQgdGhpcyBwYXBlci4uLiIxCgp0ZXh0L3BsYWluEiNJIGdvdCBxdWVzdGlvbnMgYWJvdXQgdGhpcyBwYXBlci4uLiobIhUxMDE0MDQ2Nzk3ODY0ODUzNzczNDkoADgAMO7j69DmMjju4+vQ5jJK7wEKCnRleHQvcGxhaW4S4AFXYW5nIGFuZCBLZW1iYWxsICgyMDA1KSBmb3VuZCB0aGF0IHJlZ2VuZXJhdGlvbiBzdHJhdGVneSBjaGFuZ2VkIHdpdGggZmlyZSBzZXZlcml0eSBpbiBib3JlYWwgZm9yZXN0cyBvZiBDYW5hZGEsIHdpdGggcmVzcHJvdXRlcnMgZ2l2aW5nIHdheSB0byBzZWVkIGJhbmtlcnMgYW5kIHRoZW4gZGlzcGVyc2FsLWRlcGVuZGVudCBjb2xvbml6ZXJzIGFzIGZpcmUgc2V2ZXJpdHkgaW5jcmVhc2VkLloMdnR4dzhzYmcwbnFscgIgAHgAmgEGCAAQABgAqgElEiNJIGdvdCBxdWVzdGlvbnMgYWJvdXQgdGhpcyBwYXBlci4uLrABALgBABju4+vQ5jIg7uPr0OYyMABCEGtpeC5qZGp4MXUxOGc3eTEi2wQKC0FBQUJqR2l3c3g0EqkECgtBQUFCakdpd3N4NBILQUFBQmpHaXdzeDQacwoJdGV4dC9odG1sEmZpbmNsdWRlIGEgb25lLWxpbmVyIGFib3V0IHdoeSB1bmRlcnN0b3J5IGNvbW11bml0aWVzIGFyZSBleGNlcHRpb25hbGx5IGltcG9ydGFudCB0byBkcnkgZm9yZXN0IHN5c3RlbXMidAoKdGV4dC9wbGFpbhJmaW5jbHVkZSBhIG9uZS1saW5lciBhYm91dCB3aHkgdW5kZXJzdG9yeSBjb21tdW5pdGllcyBhcmUgZXhjZXB0aW9uYWxseSBpbXBvcnRhbnQgdG8gZHJ5IGZvcmVzdCBzeXN0ZW1zKhsiFTExNjE1ODIxMTcyNTI0NjA1OTE4MigAOAAw0ZmEsesyONGZhLHrMkppCgp0ZXh0L3BsYWluElt5IGNvbW11bml0eSBjb21wb3NpdGlvbiBhbmQgZnVuY3Rpb25hbCB0cmFpdHMgYWNyb3NzIGEgZmlyZSBzZXZlcml0eSBncmFkaWVudCB0byB1bmRlcnN0YW5kWgwyM2M0cGgzY3dnMGVyAiAAeACaAQYIABAAGACqAWgSZmluY2x1ZGUgYSBvbmUtbGluZXIgYWJvdXQgd2h5IHVuZGVyc3RvcnkgY29tbXVuaXRpZXMgYXJlIGV4Y2VwdGlvbmFsbHkgaW1wb3J0YW50IHRvIGRyeSBmb3Jlc3Qgc3lzdGVtc7ABALgBABjRmYSx6zIg0ZmEsesyMABCEGtpeC5kb3Y5ZnY2NWxveTYi7A0KC0FBQUJqSGhVRWRnEroNCgtBQUFCakhoVUVkZxILQUFBQmpIaFVFZGca/AIKCXRleHQvaHRtbBLu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mcXVvdDtlcmEgb2YgZ2xvYmFsIGNoYW5nZSZxdW90OyLzAgoKdGV4dC9wbGFpbhLk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iZXJhIG9mIGdsb2JhbCBjaGFuZ2UiKhsiFTExNjE1ODIxMTcyNTI0NjA1OTE4MigAOAAwvZuSrOwyOOHZnK/sMkKdAQoLQUFBQmprS0VqczQSC0FBQUJqSGhVRWRnGg0KCXRleHQvaHRtbBIAIg4KCnRleHQvcGxhaW4SACobIhUxMTYxNTgyMTE3MjUyNDYwNTkxODIoADgAML/EnK/sMji/xJyv7DJQAFogZDc1ZDgwMjM4ZTc3M2E4ODAyYTE2ZWQ3NDA0YzUzMDByAiAAeACaAQYIABAAGACwAQC4AQBCnQEKC0FBQUJqa0tFanM4EgtBQUFCakhoVUVkZxoNCgl0ZXh0L2h0bWwSACIOCgp0ZXh0L3BsYWluEgAqGyIVMTE2MTU4MjExNzI1MjQ2MDU5MTgyKAA4ADDh2Zyv7DI44dmcr+wyUAFaIGMyYzRkYmI3Njc4Mjc5OTQ4M2E4OWYyNzlmNGVhNWVhcgIgAHgAmgEGCAAQABgAsAEAuAEASqUBCgp0ZXh0L3BsYWluEpYBaXQgbWFrZSBzZW5zZSB0byByZWNvbW1lbmQgYSByZXNpc3Qgc3RyYXRlZ3kgaGVyZSwgb3IgYW4gYWNjZXB0L2RpcmVjdCDihpIgd2UgY291bGQgbGF5IG91dCB3aGF0IHRoZXNlIGNhc2Ugc2NlbmFyaW9zIG1pZ2h0IGxvb2sgbGlrZSBmb3IgZWFjaCBwYXRod2F5Wgw5dXk4NWFyMWV1MGxyAiAAeACaAQYIABAAGACqAfECEu4Cd2UgdGFsayBhIGxvdCBhYm91dCB0aGUgcmVzaXN0IGFwcHJvYWNoOiBpZiBtYW5hZ2VycyB3YW50IGEgcmV0dXJuIHRvIGEgcmVmZXJlbmNlIHN0YXRlLCBpbnRlcnZlbnRpb24gaXMgbmVjZXNzYXJ5LCBidXQgaXQgbWlnaHQgYmUgaW50ZXJlc3RpbmcgdG8gbW9yZSBleHBsaWNpdHlsIGxheSBvdXQgdGhlIGFyZ3VtZW50cyBmb3Igb3RoZXIgcGF0aHdheXMgZm9yIHJlc3RvcmF0aW9uIHNpbmNlwqB0aGlzIGZpcmUvZGlzdHVyYmFuY2XCoGlzIGEgcHJldHR5IGtleSBleGFtcGxlIG9mIGhvdyByYXBpZGx5IGRyeSBmb3Jlc3RlZCBlY29zeXN0ZW1zIGFyZSBjaGFuZ2luZyBpbiB0aGlzICZxdW90O2VyYSBvZiBnbG9iYWwgY2hhbmdlJnF1b3Q7sAEAuAEAGL2bkqzsMiDh2Zyv7DIwAEIQa2l4LnI4bmFlbjV4aDhvMCLWCwoLQUFBQmkzYmF5QUkSpAsKC0FBQUJpM2JheUFJEgtBQUFCaTNiYXlBSRp5Cgl0ZXh0L2h0bWwSbEZvdW5kIGJ1ZCB2aWFiaWxpdHkgaW4gR0VOVVMgcGx1c8KgUElQUiBleGlzdHMgaW4gbG93IHNldmVyaXR5IGluIDIwMjAgYXQgc29tZXdoYXQgaGlnaCBhYnNvbHV0ZSBjb3ZlciByYXRlcyJ6Cgp0ZXh0L3BsYWluEmxGb3VuZCBidWQgdmlhYmlsaXR5IGluIEdFTlVTIHBsdXPCoFBJUFIgZXhpc3RzIGluIGxvdyBzZXZlcml0eSBpbiAyMDIwIGF0IHNvbWV3aGF0IGhpZ2ggYWJzb2x1dGUgY292ZXIgcmF0ZXMqGyIVMTEwOTkzMDI5NzQ0NzI4OTU0ODg1KAA4ADD3ur+R6jI4oI3KkeoyQqsHCgtBQUFCaTNiYXlBNBILQUFBQmkzYmF5QUka+gIKCXRleHQvaHRtbBLsAjxhIGhyZWY9Imh0dHBzOi8vd3d3Lmdvb2dsZS5jb20vdXJsP3E9aHR0cHM6Ly93d3cuc2NpZW5jZWRpcmVjdC5jb20vc2NpZW5jZS9hcnRpY2xlL3BpaS9TMDE0MDE5NjM5NzkwMjY2NCZhbXA7c2E9RCZhbXA7c291cmNlPWRvY3MmYW1wO3VzdD0xNzQ3MzMzMjM3NDA5NTAwJmFtcDt1c2c9QU92VmF3MGZxU2gzRE5vNFcxMG5leHNSRU9QbSIgZGF0YS1yYXdocmVmPSJodHRwczovL3d3dy5zY2llbmNlZGlyZWN0LmNvbS9zY2llbmNlL2FydGljbGUvcGlpL1MwMTQwMTk2Mzk3OTAyNjY0IiB0YXJnZXQ9Il9ibGFuayI+aHR0cHM6Ly93d3cuc2NpZW5jZWRpcmVjdC5jb20vc2NpZW5jZS9hcnRpY2xlL3BpaS9TMDE0MDE5NjM5NzkwMjY2NDwvYT4iUQoKdGV4dC9wbGFpbhJDaHR0cHM6Ly93d3cuc2NpZW5jZWRpcmVjdC5jb20vc2NpZW5jZS9hcnRpY2xlL3BpaS9TMDE0MDE5NjM5NzkwMjY2NCobIhUxMTA5OTMwMjk3NDQ3Mjg5NTQ4ODUoADgAMKCNypHqMjigjcqR6jJaDG5raWkxYmlmNWcyNHICIAB4AJoBBggAEAAYAKoB7wIS7AI8YSBocmVmPSJodHRwczovL3d3dy5nb29nbGUuY29tL3VybD9xPWh0dHBzOi8vd3d3LnNjaWVuY2VkaXJlY3QuY29tL3NjaWVuY2UvYXJ0aWNsZS9waWkvUzAxNDAxOTYzOTc5MDI2NjQmYW1wO3NhPUQmYW1wO3NvdXJjZT1kb2NzJmFtcDt1c3Q9MTc0NzMzMzIzNzQwOTUwMCZhbXA7dXNnPUFPdlZhdzBmcVNoM0RObzRXMTBuZXhzUkVPUG0iIGRhdGEtcmF3aHJlZj0iaHR0cHM6Ly93d3cuc2NpZW5jZWRpcmVjdC5jb20vc2NpZW5jZS9hcnRpY2xlL3BpaS9TMDE0MDE5NjM5NzkwMjY2NCIgdGFyZ2V0PSJfYmxhbmsiPmh0dHBzOi8vd3d3LnNjaWVuY2VkaXJlY3QuY29tL3NjaWVuY2UvYXJ0aWNsZS9waWkvUzAxNDAxOTYzOTc5MDI2NjQ8L2E+sAEAuAEASiQKCnRleHQvcGxhaW4SFlBpcHRvY2hhZXRpdW0gcHJpbmdsZWlaDGp6OWFzc3hjYzFmaXICIAB4AJoBBggAEAAYAKoBbhJsRm91bmQgYnVkIHZpYWJpbGl0eSBpbiBHRU5VUyBwbHVzwqBQSVBSIGV4aXN0cyBpbiBsb3cgc2V2ZXJpdHkgaW4gMjAyMCBhdCBzb21ld2hhdCBoaWdoIGFic29sdXRlIGNvdmVyIHJhdGVzsAEAuAEAGPe6v5HqMiCgjcqR6jIwAEIQa2l4LmVwand3Nnl5am15aiKoCQoLQUFBQmpvdlFHM3cS9ggKC0FBQUJqb3ZRRzN3EgtBQUFCam92UUczdxrFAwoJdGV4dC9odG1s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iJmCgp0ZXh0L3BsYWluElhodHRwOi8vd3d3LmJpb29uZS5vcmcvZG9pL2Ficy8xMC4zMTU5LzEwOTUtNTY3NCUyODIwMDUlMjkxMzIlNUI1OTAlM0FFT0FJUEYlNUQyLjAuQ08lM0IyKhsiFTEwMTQwNDY3OTc4NjQ4NTM3NzM0OSgAOAAw3//hg+0yON//4YPtMkoeCgp0ZXh0L3BsYWluEhBOYXRpdmUgdnMgZXhvdGljWgx3MHZjNTBidW1xeWVyAiAAeACaAQYIABAAGACqAboD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rABALgBABjf/+GD7TIg3//hg+0yMABCEGtpeC5mYXg2dm52M25vZmciig0KC0FBQUJqSGhVRWNjEtgMCgtBQUFCakhoVUVjYxILQUFBQmpIaFVFY2MahAMKCXRleHQvaHRtbBL2AmlmIHdlIHdhbm5hIGdvIHN1cGVyIG1hbmFnZW1lbnQsIHNob3VsZCB3ZSBmcmFtZSB0aGlzIHdpdGhpbiB0aGUgUkFEIGZyYW1ld29yayAtIGFzIGluIHRoZXNlIGFyZSBhcmVhcyB0aGF0IGNhbiBiZSByZXNpc3RlZCB3aXRoIG1hbmFnZW1lbnQgaW50ZXJ2ZW50aW9uIHRvIG1haW50YWluZWQgc3RydWN0dXJlLCBwcm9jZXNzZXMsIGFuZCBmdW5jdGlvbnMgb2YgdGhlIHJlZmVyZW5jZSBjb25kaXRpb24/IGlzIHRoYXQgb3VyIHRha2Vhd2F5PyBvciBhdCB0aGUgdmVyeSBsZWFzdCwgdGhlc2UgYXJlIGFyZWFzIHdoZXJlIG1hbmFnZW1lbnQgZWZmb3J0cyBjYW4gZGlyZWN0IHdoYXQgY29tbXVuaXRpZXMgYXJlIHRvIG9jY3VyIG9uIHRoZSBsYW5kc2NhcGU/IoUDCgp0ZXh0L3BsYWluEvYCaWYgd2Ugd2FubmEgZ28gc3VwZXIgbWFuYWdlbWVudCwgc2hvdWxkIHdlIGZyYW1lIHRoaXMgd2l0aGluIHRoZSBSQUQgZnJhbWV3b3JrIC0gYXMgaW4gdGhlc2UgYXJlIGFyZWFzIHRoYXQgY2FuIGJlIHJlc2lzdGVkIHdpdGggbWFuYWdlbWVudCBpbnRlcnZlbnRpb24gdG8gbWFpbnRhaW5lZCBzdHJ1Y3R1cmUsIHByb2Nlc3NlcywgYW5kIGZ1bmN0aW9ucyBvZiB0aGUgcmVmZXJlbmNlIGNvbmRpdGlvbj8gaXMgdGhhdCBvdXIgdGFrZWF3YXk/IG9yIGF0IHRoZSB2ZXJ5IGxlYXN0LCB0aGVzZSBhcmUgYXJlYXMgd2hlcmUgbWFuYWdlbWVudCBlZmZvcnRzIGNhbiBkaXJlY3Qgd2hhdCBjb21tdW5pdGllcyBhcmUgdG8gb2NjdXIgb24gdGhlIGxhbmRzY2FwZT8qGyIVMTE2MTU4MjExNzI1MjQ2MDU5MTgyKAA4ADCk//Gr7DI4pP/xq+wySuECCgp0ZXh0L3BsYWluEtICaW1tZWRpYXRlbHkgcG9zdC1kaXN0dXJiYW5jZSAoU2VpZGwgYW5kIFR1cm5lciAyMDIyKS4gVGhlcmVmb3JlLCB0aGUgYWx0ZXJlZCB1bmRlcnN0b3J5IGNvbW11bml0eSB0aGF0IHdlIG9ic2VydmVkIG1heSBoYXZlIHByb2ZvdW5kIGltcGxpY2F0aW9ucyBmb3IgdGhlIGxvbmctdGVybSBhYmlsaXR5IG9mIHRoZSByZWZlcmVuY2UgY29tbXVuaXR5IGFuZCBjYW5vcHkgdG8gcmVjb3Zlci4gSWYgcmVmZXJlbmNlIGNvbW11bml0aWVzIGFyZSBhIGRlc2lyZWQgbWFuYWdlbWVudCBnb2FsLCBvdXIgcmVzdWx0cyB1bmRlcnNjb3JlIHRoZSBpbXBvcnRhbmNlIG9mIHBvc3QtZmlyZSByZXN0b3JhdGlaDGVxOXBkcDdsNzA1dHICIAB4AJoBBggAEAAYAKoB+QIS9gJpZiB3ZSB3YW5uYSBnbyBzdXBlciBtYW5hZ2VtZW50LCBzaG91bGQgd2UgZnJhbWUgdGhpcyB3aXRoaW4gdGhlIFJBRCBmcmFtZXdvcmsgLSBhcyBpbiB0aGVzZSBhcmUgYXJlYXMgdGhhdCBjYW4gYmUgcmVzaXN0ZWQgd2l0aCBtYW5hZ2VtZW50IGludGVydmVudGlvbiB0byBtYWludGFpbmVkIHN0cnVjdHVyZSwgcHJvY2Vzc2VzLCBhbmQgZnVuY3Rpb25zIG9mIHRoZSByZWZlcmVuY2UgY29uZGl0aW9uPyBpcyB0aGF0IG91ciB0YWtlYXdheT8gb3IgYXQgdGhlIHZlcnkgbGVhc3QsIHRoZXNlIGFyZSBhcmVhcyB3aGVyZSBtYW5hZ2VtZW50IGVmZm9ydHMgY2FuIGRpcmVjdCB3aGF0IGNvbW11bml0aWVzIGFyZSB0byBvY2N1ciBvbiB0aGUgbGFuZHNjYXBlP7ABALgBABik//Gr7DIgpP/xq+wyMABCEGtpeC55YnlsM3hkaTEwc3YiwxYKC0FBQUJoRktwVExjEpEWCgtBQUFCaEZLcFRMYxILQUFBQmhGS3BUTGMawQEKCXRleHQvaHRtbBKzAUkgd291bGQga2luZGEgcHJlZmVyIHRvIGRvIHRoaXMgYXMgYSB3b3JkIGRvYz8gd2hhdCBkb2VzIGV2ZXJ5b25lIGVsc2UgdGhpbms/IGlmIHlvdSBhZ3JlZSBpIGFtIGhhcHB5IHRvIGRvd25sb2FkIGl0IGFzIGEgLmRvY3ggYW5kIGZvcm1hdCBpdCB1cCBhIGxpdHRsZSBhcyBwYXJ0IG9mIG15IGR1dGllcyBoZXJlIsIBCgp0ZXh0L3BsYWluErMBSSB3b3VsZCBraW5kYSBwcmVmZXIgdG8gZG8gdGhpcyBhcyBhIHdvcmQgZG9jPyB3aGF0IGRvZXMgZXZlcnlvbmUgZWxzZSB0aGluaz8gaWYgeW91IGFncmVlIGkgYW0gaGFwcHkgdG8gZG93bmxvYWQgaXQgYXMgYSAuZG9jeCBhbmQgZm9ybWF0IGl0IHVwIGEgbGl0dGxlIGFzIHBhcnQgb2YgbXkgZHV0aWVzIGhlcmUqGyIVMTEwOTkzMDI5NzQ0NzI4OTU0ODg1KAA4ADCVnPKc6DI4t9Om5OgyQoUDCgtBQUFCaEZLcFRMZxILQUFBQmhGS3BUTGMaYAoJdGV4dC9odG1sElN3aWxsIGV2ZXJ5b25lIG1ha2Ugc3VyZSB0aGUgZmlndXJlcyB3ZSBtYWRlIGFyZSBwdXQgaW4gdGhlIG91dHB1dCBmb2xkZXIgb24gZ2l0PyA6KSJhCgp0ZXh0L3BsYWluElN3aWxsIGV2ZXJ5b25lIG1ha2Ugc3VyZSB0aGUgZmlndXJlcyB3ZSBtYWRlIGFyZSBwdXQgaW4gdGhlIG91dHB1dCBmb2xkZXIgb24gZ2l0PyA6KSobIhUxMTA5OTMwMjk3NDQ3Mjg5NTQ4ODUoADgAMNXG9pzoMjjVxvac6DJaDDFuaTNobXR4dDIwanICIAB4AJoBBggAEAAYAKoBVRJTd2lsbCBldmVyeW9uZSBtYWtlIHN1cmUgdGhlIGZpZ3VyZXMgd2UgbWFkZSBhcmUgcHV0IGluIHRoZSBvdXRwdXQgZm9sZGVyIG9uIGdpdD8gOimwAQC4AQBC4wEKC0FBQUJoRktwVExrEgtBQUFCaEZLcFRMYxoqCgl0ZXh0L2h0bWwSHXNvcnJ5IGltIGEgZ29vZ2xlIGRyaXZlIGhhdGVyIisKCnRleHQvcGxhaW4SHXNvcnJ5IGltIGEgZ29vZ2xlIGRyaXZlIGhhdGVyKhsiFTExMDk5MzAyOTc0NDcyODk1NDg4NSgAOAAwwPP6nOgyOMDz+pzoMloMMzM4bWZybmZmbHVycgIgAHgAmgEGCAAQABgAqgEfEh1zb3JyeSBpbSBhIGdvb2dsZSBkcml2ZSBoYXRlcrABALgBAELaAQoLQUFBQmhGS3BUTG8SC0FBQUJoRktwVExjGicKCXRleHQvaHRtbBIaaW0gYSBnb29nbGUgaGF0ZXIgYWN0dWFsbHkiKAoKdGV4dC9wbGFpbhIaaW0gYSBnb29nbGUgaGF0ZXIgYWN0dWFsbHkqGyIVMTEwOTkzMDI5NzQ0NzI4OTU0ODg1KAA4ADDO4f6c6DI4zuH+nOgyWgxoMzB4bHdqcWhydHlyAiAAeACaAQYIABAAGACqARwSGmltIGEgZ29vZ2xlIGhhdGVyIGFjdHVhbGx5sAEAuAEAQpMFCgtBQUFCaEVQdTR3RRILQUFBQmhGS3BUTGMauQEKCXRleHQvaHRtbBKrAUkgdGhpbmsgb25jZSB3ZSBoYXZlIGZpbmlzaGVkIHRoZSBmaXJzdCBmdWxsIGRyYWZ0LCBhIGRvY3ggd2lsbCBiZSBmaW5lIHNpbmNlIHdlIHdpbGwgYWxsIHRha2UgdHVybnMgZWRpdGluZyEgYW5kIGkgaGF2ZSB0byBhZGQgbXkgZmlndXJlcyB0byB0aGUgZ2l0aHViIG91dHB1dHMgZm9sZGVyICEhISK6AQoKdGV4dC9wbGFpbhKrAUkgdGhpbmsgb25jZSB3ZSBoYXZlIGZpbmlzaGVkIHRoZSBmaXJzdCBmdWxsIGRyYWZ0LCBhIGRvY3ggd2lsbCBiZSBmaW5lIHNpbmNlIHdlIHdpbGwgYWxsIHRha2UgdHVybnMgZWRpdGluZyEgYW5kIGkgaGF2ZSB0byBhZGQgbXkgZmlndXJlcyB0byB0aGUgZ2l0aHViIG91dHB1dHMgZm9sZGVyICEhISobIhUxMDc5NjM4NjkzMTIzNTc1NzA4NjAoADgAMKSZnKDoMjikmZyg6DJaDHVodnBvMXhiaG5qaHICIAB4AJoBBggAEAAYAKoBrgESqwFJIHRoaW5rIG9uY2Ugd2UgaGF2ZSBmaW5pc2hlZCB0aGUgZmlyc3QgZnVsbCBkcmFmdCwgYSBkb2N4IHdpbGwgYmUgZmluZSBzaW5jZSB3ZSB3aWxsIGFsbCB0YWtlIHR1cm5zIGVkaXRpbmchIGFuZCBpIGhhdmUgdG8gYWRkIG15IGZpZ3VyZXMgdG8gdGhlIGdpdGh1YiBvdXRwdXRzIGZvbGRlciAhISGwAQC4AQBC7AQKC0FBQUJoRlpPZ1VzEgtBQUFCaEZLcFRMYxqsAQoJdGV4dC9odG1sEp4BYWx0ZXJuYXRpdmVsecKgd2UgY291bGTCoG1pZ3JhdGUgdGhpcyB0byB0aGUgYm94IGFuZCBlZGl0IHRoaXMgb24gbWljcm9zb2Z0IHdvcmQgb25saW5lPyBhbmQgdGhlbiBkbyB0aGUgc3RhbmRhcmQgdHJhY2sgY2hhbmdlcyBvbiB3b3JkIGRlc2t0b3AgZm9yIHRoZSBlZGl0cz8irQEKCnRleHQvcGxhaW4SngFhbHRlcm5hdGl2ZWx5wqB3ZSBjb3VsZMKgbWlncmF0ZSB0aGlzIHRvIHRoZSBib3ggYW5kIGVkaXQgdGhpcyBvbiBtaWNyb3NvZnQgd29yZCBvbmxpbmU/IGFuZCB0aGVuIGRvIHRoZSBzdGFuZGFyZCB0cmFjayBjaGFuZ2VzIG9uIHdvcmQgZGVza3RvcCBmb3IgdGhlIGVkaXRzPyobIhUxMTYxNTgyMTE3MjUyNDYwNTkxODIoADgAMLfTpuToMji306bk6DJaDDl3a3U2Mzc3OHEyNXICIAB4AJoBBggAEAAYAKoBoQESngFhbHRlcm5hdGl2ZWx5wqB3ZSBjb3VsZMKgbWlncmF0ZSB0aGlzIHRvIHRoZSBib3ggYW5kIGVkaXQgdGhpcyBvbiBtaWNyb3NvZnQgd29yZCBvbmxpbmU/IGFuZCB0aGVuIGRvIHRoZSBzdGFuZGFyZCB0cmFjayBjaGFuZ2VzIG9uIHdvcmQgZGVza3RvcCBmb3IgdGhlIGVkaXRzP7ABALgBAEoUCgp0ZXh0L3BsYWluEgZNYWRkaWVaDG40c2xidDl5cmk1NHICIAB4AJoBBggAEAAYAKoBtgESswFJIHdvdWxkIGtpbmRhIHByZWZlciB0byBkbyB0aGlzIGFzIGEgd29yZCBkb2M/IHdoYXQgZG9lcyBldmVyeW9uZSBlbHNlIHRoaW5rPyBpZiB5b3UgYWdyZWUgaSBhbSBoYXBweSB0byBkb3dubG9hZCBpdCBhcyBhIC5kb2N4IGFuZCBmb3JtYXQgaXQgdXAgYSBsaXR0bGUgYXMgcGFydCBvZiBteSBkdXRpZXMgaGVyZbABALgBABiVnPKc6DIgt9Om5OgyMABCEGtpeC5yd2Nvbm12MjNia3kigBsKC0FBQUJpM2JheUJVEs4aCgtBQUFCaTNiYXlCVRILQUFBQmkzYmF5QlUa4QEKCXRleHQvaHRtbBLTATIwMjEgY292ZXIgb2YgTVVWSSBwbG90IDM4IGF0IDcwJSBjb3Zlci0tIG5vIHdheSB0aGlzIHNlZWRlZCBpbiwgaGFkIHRvIHJlc3Byb3V0Pz8/IEFMU08gTVVNTyBjb2NjdXJzIGFuZCByZXNwcm91dHMuwqA8YnI+PGJyPnJlZmVyZW5jZSBldGhhbiYjMzk7cyBwYXBlciBzaG93aW5nIGluY3JlYXNlwqBpbiBNVVZJIG9uZSB5ZWFyIHBvc3QgZmlyZSBpbiBzZXZlcml0eT8i2AEKCnRleHQvcGxhaW4SyQEyMDIxIGNvdmVyIG9mIE1VVkkgcGxvdCAzOCBhdCA3MCUgY292ZXItLSBubyB3YXkgdGhpcyBzZWVkZWQgaW4sIGhhZCB0byByZXNwcm91dD8/PyBBTFNPIE1VTU8gY29jY3VycyBhbmQgcmVzcHJvdXRzLsKgCgpyZWZlcmVuY2UgZXRoYW4ncyBwYXBlciBzaG93aW5nIGluY3JlYXNlwqBpbiBNVVZJIG9uZSB5ZWFyIHBvc3QgZmlyZSBpbiBzZXZlcml0eT8qGyIVMTEwOTkzMDI5NzQ0NzI4OTU0ODg1KAA4ADDBzOWR6jI4utH7keoyQqQUCgtBQUFCaTNiYXlCYxILQUFBQmkzYmF5QlUa7wgKCXRleHQvaHRtbBLhCDxhIGhyZWY9Imh0dHBzOi8vd3d3Lmdvb2dsZS5jb20vdXJsP3E9aHR0cHM6Ly9wbGFudHMuc2MuZWdvdi51c2RhLmdvdi9Eb2N1bWVudExpYnJhcnkvZmFjdHNoZWV0L3BkZi9mc19tdXJpMi5wZGYmYW1wO3NhPUQmYW1wO3NvdXJjZT1kb2NzJmFtcDt1c3Q9MTc0NzMzMzIzNzQxMTM3MCZhbXA7dXNnPUFPdlZhdzBkT3ZUMEJ3aXlzc1FnN0RUS041VHoiIGRhdGEtcmF3aHJlZj0iaHR0cHM6Ly9wbGFudHMuc2MuZWdvdi51c2RhLmdvdi9Eb2N1bWVudExpYnJhcnkvZmFjdHNoZWV0L3BkZi9mc19tdXJpMi5wZGYiIHRhcmdldD0iX2JsYW5rIj5odHRwczovL3BsYW50cy5zYy5lZ292LnVzZGEuZ292L0RvY3VtZW50TGlicmFyeS9mYWN0c2hlZXQvcGRmL2ZzX211cmkyLnBkZjwvYT48YnI+PGJyPjxhIGhyZWY9Imh0dHBzOi8vd3d3Lmdvb2dsZS5jb20vdXJsP3E9aHR0cHM6Ly9maWVsZGd1aWRlLnd5bmRkLm9yZy8/c3BlY2llcyUzRG11aGxlbmJlcmdpYSUyNTIwdG9ycmV5aSZhbXA7c2E9RCZhbXA7c291cmNlPWRvY3MmYW1wO3VzdD0xNzQ3MzMzMjM3NDExMzkwJmFtcDt1c2c9QU92VmF3M0NHX29aQ242THQ0QVAxRzYtREQ5QiIgZGF0YS1yYXdocmVmPSJodHRwczovL2ZpZWxkZ3VpZGUud3luZGQub3JnLz9zcGVjaWVzPW11aGxlbmJlcmdpYSUyMHRvcnJleWkiIHRhcmdldD0iX2JsYW5rIj5odHRwczovL2ZpZWxkZ3VpZGUud3luZGQub3JnLz9zcGVjaWVzPW11aGxlbmJlcmdpYSUyMHRvcnJleWk8L2E+PGJyPjxicj48YSBocmVmPSJodHRwczovL3d3dy5nb29nbGUuY29tL3VybD9xPWh0dHBzOi8vd3d3LmZzLnVzZGEuZ292L2RhdGFiYXNlL2ZlaXMvcGxhbnRzL2dyYW1pbm9pZC9tdWhtb24vYWxsLmh0bWwmYW1wO3NhPUQmYW1wO3NvdXJjZT1kb2NzJmFtcDt1c3Q9MTc0NzMzMzIzNzQxMTQwNyZhbXA7dXNnPUFPdlZhdzFZQnV0dnV2c1RET3AxaFNjaUVYQzgiIGRhdGEtcmF3aHJlZj0iaHR0cHM6Ly93d3cuZnMudXNkYS5nb3YvZGF0YWJhc2UvZmVpcy9wbGFudHMvZ3JhbWlub2lkL211aG1vbi9hbGwuaHRtbCIgdGFyZ2V0PSJfYmxhbmsiPmh0dHBzOi8vd3d3LmZzLnVzZGEuZ292L2RhdGFiYXNlL2ZlaXMvcGxhbnRzL2dyYW1pbm9pZC9tdWhtb24vYWxsLmh0bWw8L2E+It8BCgp0ZXh0L3BsYWluEtABaHR0cHM6Ly9wbGFudHMuc2MuZWdvdi51c2RhLmdvdi9Eb2N1bWVudExpYnJhcnkvZmFjdHNoZWV0L3BkZi9mc19tdXJpMi5wZGYKCmh0dHBzOi8vZmllbGRndWlkZS53eW5kZC5vcmcvP3NwZWNpZXM9bXVobGVuYmVyZ2lhJTIwdG9ycmV5aQoKaHR0cHM6Ly93d3cuZnMudXNkYS5nb3YvZGF0YWJhc2UvZmVpcy9wbGFudHMvZ3JhbWlub2lkL211aG1vbi9hbGwuaHRtbCobIhUxMTA5OTMwMjk3NDQ3Mjg5NTQ4ODUoADgAMLrR+5HqMji60fuR6jJaDDF0ZzFhcm5yamFzcXICIAB4AJoBBggAEAAYAKoB5AgS4Qg8YSBocmVmPSJodHRwczovL3d3dy5nb29nbGUuY29tL3VybD9xPWh0dHBzOi8vcGxhbnRzLnNjLmVnb3YudXNkYS5nb3YvRG9jdW1lbnRMaWJyYXJ5L2ZhY3RzaGVldC9wZGYvZnNfbXVyaTIucGRmJmFtcDtzYT1EJmFtcDtzb3VyY2U9ZG9jcyZhbXA7dXN0PTE3NDczMzMyMzc0MTEzNzAmYW1wO3VzZz1BT3ZWYXcwZE92VDBCd2l5c3NRZzdEVEtONVR6IiBkYXRhLXJhd2hyZWY9Imh0dHBzOi8vcGxhbnRzLnNjLmVnb3YudXNkYS5nb3YvRG9jdW1lbnRMaWJyYXJ5L2ZhY3RzaGVldC9wZGYvZnNfbXVyaTIucGRmIiB0YXJnZXQ9Il9ibGFuayI+aHR0cHM6Ly9wbGFudHMuc2MuZWdvdi51c2RhLmdvdi9Eb2N1bWVudExpYnJhcnkvZmFjdHNoZWV0L3BkZi9mc19tdXJpMi5wZGY8L2E+PGJyPjxicj48YSBocmVmPSJodHRwczovL3d3dy5nb29nbGUuY29tL3VybD9xPWh0dHBzOi8vZmllbGRndWlkZS53eW5kZC5vcmcvP3NwZWNpZXMlM0RtdWhsZW5iZXJnaWElMjUyMHRvcnJleWkmYW1wO3NhPUQmYW1wO3NvdXJjZT1kb2NzJmFtcDt1c3Q9MTc0NzMzMzIzNzQxMTM5MCZhbXA7dXNnPUFPdlZhdzNDR19vWkNuNkx0NEFQMUc2LUREOUIiIGRhdGEtcmF3aHJlZj0iaHR0cHM6Ly9maWVsZGd1aWRlLnd5bmRkLm9yZy8/c3BlY2llcz1tdWhsZW5iZXJnaWElMjB0b3JyZXlpIiB0YXJnZXQ9Il9ibGFuayI+aHR0cHM6Ly9maWVsZGd1aWRlLnd5bmRkLm9yZy8/c3BlY2llcz1tdWhsZW5iZXJnaWElMjB0b3JyZXlpPC9hPjxicj48YnI+PGEgaHJlZj0iaHR0cHM6Ly93d3cuZ29vZ2xlLmNvbS91cmw/cT1odHRwczovL3d3dy5mcy51c2RhLmdvdi9kYXRhYmFzZS9mZWlzL3BsYW50cy9ncmFtaW5vaWQvbXVobW9uL2FsbC5odG1sJmFtcDtzYT1EJmFtcDtzb3VyY2U9ZG9jcyZhbXA7dXN0PTE3NDczMzMyMzc0MTE0MDcmYW1wO3VzZz1BT3ZWYXcxWUJ1dHZ1dnNURE9wMWhTY2lFWEM4IiBkYXRhLXJhd2hyZWY9Imh0dHBzOi8vd3d3LmZzLnVzZGEuZ292L2RhdGFiYXNlL2ZlaXMvcGxhbnRzL2dyYW1pbm9pZC9tdWhtb24vYWxsLmh0bWwiIHRhcmdldD0iX2JsYW5rIj5odHRwczovL3d3dy5mcy51c2RhLmdvdi9kYXRhYmFzZS9mZWlzL3BsYW50cy9ncmFtaW5vaWQvbXVobW9uL2FsbC5odG1sPC9hPrABALgBAEokCgp0ZXh0L3BsYWluEhZNdWhsZW5iZXJnaWEgc3RyYW1pbmVhWgx1OGZyMnp2cmI4bzFyAiAAeACaAQYIABAAGACqAdYBEtMBMjAyMSBjb3ZlciBvZiBNVVZJIHBsb3QgMzggYXQgNzAlIGNvdmVyLS0gbm8gd2F5IHRoaXMgc2VlZGVkIGluLCBoYWQgdG8gcmVzcHJvdXQ/Pz8gQUxTTyBNVU1PIGNvY2N1cnMgYW5kIHJlc3Byb3V0cy7CoDxicj48YnI+cmVmZXJlbmNlIGV0aGFuJiMzOTtzIHBhcGVyIHNob3dpbmcgaW5jcmVhc2XCoGluIE1VVkkgb25lIHllYXIgcG9zdCBmaXJlIGluIHNldmVyaXR5P7ABALgBABjBzOWR6jIgutH7keoyMABCEGtpeC5idmQxbGNnODE2ZWUi3gMKC0FBQUJpa0hQVERNEqwDCgtBQUFCaWtIUFRETRILQUFBQmlrSFBURE0aOQoJdGV4dC9odG1sEixwb3RlbnRpYWwgZm9yIGNoYW5naW5nIGZpcmUgcmVnaW1lcyBmdXJ0aGVyPyI6Cgp0ZXh0L3BsYWluEixwb3RlbnRpYWwgZm9yIGNoYW5naW5nIGZpcmUgcmVnaW1lcyBmdXJ0aGVyPyobIhUxMDc5NjM4NjkzMTIzNTc1NzA4NjAoADgAMKbxxMToMjim8cTE6DJKmQEKCnRleHQvcGxhaW4SigFIdW1hbiBhY3Rpdml0eSBjb3VsZCBiZSBhIHBvdGVudGlhbCB2ZWN0b3Igb2YgZXhvdGljIHNwZWNpZXMsIGFuZCB0aGV5IGFwcGVhciB0byByZWFkaWx5IGNvbG9uaXplIHNldmVyZWx5IGJ1cm5lZCBhcmVhcyBpbiB0aGlzIGVjb3N5c3RlbS5aDG1oYjZvNTNoYXRyZHICIAB4AJoBBggAEAAYAKoBLhIscG90ZW50aWFsIGZvciBjaGFuZ2luZyBmaXJlIHJlZ2ltZXMgZnVydGhlcj+wAQC4AQAYpvHExOgyIKbxxMToMjAAQhBraXgub2Z5NnN2cnBkaWc4IuAPCgtBQUFCakdpd3N5OBKuDwoLQUFBQmpHaXdzeTgSC0FBQUJqR2l3c3k4Gv8BCgl0ZXh0L2h0bWwS8QFGb3IgdGhpcyBwYXJ0IG9mIHRoZSBuYXJyYXRpdmUsIHdoYXQgZG8gd2UgdGhpbmsgaXQgbWVhbnMgdGhhdCB0aGVyZSB3ZXJlIG1vcmUgaW5kaWNhdG9yIHNwZWNpZXMgZm9yIGhpZ2gtc2V2ZXJpdHk/IEkgZG9uJiMzOTt0IG5lY2Vzc2FyaWx5IHRoaW5rIGl0IG1lYW5zIHRoZXJlJiMzOTtzIGdyZWF0ZXIgZGl2ZXJzaXR5Li4uLm1heWJlIHNvbWV0aGluZyBhYm91dCBhbiBpbmNyZWFzZWQgYnJlYWR0aCBvZiBuaWNoZXM/IvgBCgp0ZXh0L3BsYWluEukBRm9yIHRoaXMgcGFydCBvZiB0aGUgbmFycmF0aXZlLCB3aGF0IGRvIHdlIHRoaW5rIGl0IG1lYW5zIHRoYXQgdGhlcmUgd2VyZSBtb3JlIGluZGljYXRvciBzcGVjaWVzIGZvciBoaWdoLXNldmVyaXR5PyBJIGRvbid0IG5lY2Vzc2FyaWx5IHRoaW5rIGl0IG1lYW5zIHRoZXJlJ3MgZ3JlYXRlciBkaXZlcnNpdHkuLi4ubWF5YmUgc29tZXRoaW5nIGFib3V0IGFuIGluY3JlYXNlZCBicmVhZHRoIG9mIG5pY2hlcz8qGyIVMTAxNDA0Njc5Nzg2NDg1Mzc3MzQ5KAA4ADCps9ay6zI44L/9tesyQq0ICgtBQUFCakJjbjNiURILQUFBQmpHaXdzeTgawwIKCXRleHQvaHRtbB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SLAAgoKdGV4dC9wbGFpbhKxAm15IGd1dCBmZWVsaW5nLSB3aGljaCBpcyBwb3RlbnRpYWxseSBjb25zaXN0ZW50IHdpdGggYW4gaW5jcmVhc2VkIGJyZWFkdGggb2YgbmljaGVzLSBpcyB0aGF0IHRoZSBjb25kaXRpb25zIGluIHRoZSBoaWdoIHNldiBhcmUgc28gZGlzdGluY3QgZnJvbSB0aGUgb3RoZXIgYXJlYXMgdGhhdCB0aGVyZSdzIGp1c3QgYSB2ZXJ5IHN0cm9uZyBmaWx0ZXIgYW5kIHRoZSBjb25kaXRpb25zIGFyZSB2ZXJ5IG5vdmVsIHJlbGF0aXZlIHRvIHRoZSByZWZlcmVuY2UvZmlyZSBzdXBwcmVzc2lvbi1pbmR1Y2VkIHVuZGVyc3RvcnkgY29tbXVuaXR5KhsiFTEwNzk2Mzg2OTMxMjM1NzU3MDg2MCgAOAAw4L/9tesyOOC//bXrMloMdWQwZTMxNHAzeHZocgIgAHgAmgEGCAAQABgAqgG4Ah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bABALgBAEofCgp0ZXh0L3BsYWluEhFJbmRpY2F0b3Igc3BlY2llc1oMeDhjY2pmcm42ZnNlcgIgAHgAmgEGCAAQABgAqgH0ARLxAUZvciB0aGlzIHBhcnQgb2YgdGhlIG5hcnJhdGl2ZSwgd2hhdCBkbyB3ZSB0aGluayBpdCBtZWFucyB0aGF0IHRoZXJlIHdlcmUgbW9yZSBpbmRpY2F0b3Igc3BlY2llcyBmb3IgaGlnaC1zZXZlcml0eT8gSSBkb24mIzM5O3QgbmVjZXNzYXJpbHkgdGhpbmsgaXQgbWVhbnMgdGhlcmUmIzM5O3MgZ3JlYXRlciBkaXZlcnNpdHkuLi4ubWF5YmUgc29tZXRoaW5nIGFib3V0IGFuIGluY3JlYXNlZCBicmVhZHRoIG9mIG5pY2hlcz+wAQC4AQAYqbPWsusyIOC//bXrMjAAQhBraXgucHV3dnRzYzJqeWIxIpIMCgtBQUFCanNBemdoMBLiCwoLQUFBQmpzQXpnaDASC0FBQUJqc0F6Z2gwGpQECgl0ZXh0L2h0bWw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iLqAQoKdGV4dC9wbGFpbhLbAUNvdWxkIGRpc2N1c3MgdGhpcyBwYXBlci4gQ2l0ZWQgYWJvdmUuCgpodHRwczovL2xpbmtpbmdodWIuZWxzZXZpZXIuY29tL3JldHJpZXZlL3BpaS9TMDM3ODExMjcwNzAwNzYzMwoKU2VlZGluZyBhZnRlciBoaWdoLXNldmVyaXR5IGRpZCBub3QgcHJlY2x1ZGUgcnVkZXJhbHMgZnJvbSBpbmRpY2F0b3Igc3BlY2llcy4uLi4gaSBkdW5ubywgc29tZXRoaW5nIHRvIHRoaW5rIGFib3V0LiobIhUxMDE0MDQ2Nzk3ODY0ODUzNzczNDkoADgAMK6O26jtMjiujtuo7TJKbQoKdGV4dC9wbGFpbhJfS25vd2xlZGdlIGdhcDogaXMgbWFuYWdlbWVudCBjYXBhYmxlIG9mIHJlc2lzdCBpbiB0aGlzIGVjb3N5c3RlbT8gaXMgaXQgZmVhc2libGUgYXQgdGhpcyBwb2ludD9aDGdrOXAxdHUzaTBiZnICIAB4AJoBBggAEAAYAKoBiQQ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hiujtuo7TIgro7bqO0yQhBraXguMTVsamlwaTRqM2ttOABqLAoUc3VnZ2VzdC5lcDFrejZuOHZ1dGQSFEZlcm4gTG9yZWxlaSBCcm9tbGV5aiwKFHN1Z2dlc3QubmhjbW15ZjFrNTJ6EhRGZXJuIExvcmVsZWkgQnJvbWxleWorChNzdWdnZXN0LmJibnZqY2lqMHM1EhRGZXJuIExvcmVsZWkgQnJvbWxleWosChRzdWdnZXN0LjZyanFqMzc3ODR1MRIURmVybiBMb3JlbGVpIEJyb21sZXlqLAoUc3VnZ2VzdC5sNzNvd2RpZWw0bmoSFEZlcm4gTG9yZWxlaSBCcm9tbGV5aiwKFHN1Z2dlc3Qua2NkNnA5cG5vanQxEhRGZXJuIExvcmVsZWkgQnJvbWxleWosChRzdWdnZXN0LmVlaGNrNXUyZWwzaxIURmVybiBMb3JlbGVpIEJyb21sZXlqKAoTc3VnZ2VzdC44Y2ZzaDcxYTR4NhIRTWFkZWxlaW5lIFdhbGxhY2VyITFncFhid3hvZU1EYjM4M011MWhhOFpDV1VXR2RiMk55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4090</Words>
  <Characters>23318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Mitchell, Rachel M - (rachelmm)</dc:creator>
  <cp:lastModifiedBy>Wallace, Madeleine - (maddiewallace)</cp:lastModifiedBy>
  <cp:revision>4</cp:revision>
  <dcterms:created xsi:type="dcterms:W3CDTF">2025-05-19T22:14:00Z</dcterms:created>
  <dcterms:modified xsi:type="dcterms:W3CDTF">2025-05-19T22:35:00Z</dcterms:modified>
</cp:coreProperties>
</file>