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0D64" w14:textId="77777777" w:rsidR="00A71DCC" w:rsidRPr="00115545" w:rsidRDefault="00A71DCC" w:rsidP="00A71DCC">
      <w:pPr>
        <w:rPr>
          <w:rFonts w:eastAsiaTheme="minorEastAsia"/>
          <w:b/>
          <w:bCs/>
          <w:u w:val="single"/>
        </w:rPr>
      </w:pPr>
      <w:r w:rsidRPr="00115545">
        <w:rPr>
          <w:rFonts w:eastAsiaTheme="minorEastAsia"/>
          <w:b/>
          <w:bCs/>
          <w:u w:val="single"/>
        </w:rPr>
        <w:t>Definition of Variables:</w:t>
      </w:r>
    </w:p>
    <w:p w14:paraId="61AC813B" w14:textId="77777777" w:rsidR="00A71DCC" w:rsidRDefault="00A71DCC" w:rsidP="00A71DCC">
      <w:pPr>
        <w:rPr>
          <w:rFonts w:eastAsiaTheme="minorEastAsia"/>
        </w:rPr>
      </w:pPr>
      <m:oMath>
        <m:r>
          <w:rPr>
            <w:rFonts w:ascii="Cambria Math" w:hAnsi="Cambria Math"/>
          </w:rPr>
          <m:t>cost(t)</m:t>
        </m:r>
      </m:oMath>
      <w:r>
        <w:rPr>
          <w:rFonts w:eastAsiaTheme="minorEastAsia"/>
        </w:rPr>
        <w:t xml:space="preserve"> = the resident’s energy cost ($) during time period, t</w:t>
      </w:r>
    </w:p>
    <w:p w14:paraId="31E68E59" w14:textId="77777777" w:rsidR="00A71DCC" w:rsidRDefault="00A71DCC" w:rsidP="00A71DCC">
      <w:pPr>
        <w:rPr>
          <w:rFonts w:eastAsiaTheme="minorEastAsia"/>
        </w:rPr>
      </w:pPr>
      <m:oMath>
        <m:r>
          <w:rPr>
            <w:rFonts w:ascii="Cambria Math" w:hAnsi="Cambria Math"/>
          </w:rPr>
          <m:t>load(t)</m:t>
        </m:r>
      </m:oMath>
      <w:r>
        <w:rPr>
          <w:rFonts w:eastAsiaTheme="minorEastAsia"/>
        </w:rPr>
        <w:t xml:space="preserve"> = the resident’s energy demand (kWh) during time period, t</w:t>
      </w:r>
    </w:p>
    <w:p w14:paraId="74EFC4F8" w14:textId="77777777" w:rsidR="00A71DCC" w:rsidRDefault="00A71DCC" w:rsidP="00A71DCC">
      <w:pPr>
        <w:rPr>
          <w:rFonts w:eastAsiaTheme="minorEastAsia"/>
        </w:rPr>
      </w:pPr>
      <m:oMath>
        <m:r>
          <w:rPr>
            <w:rFonts w:ascii="Cambria Math" w:hAnsi="Cambria Math"/>
          </w:rPr>
          <m:t>solar(t)</m:t>
        </m:r>
      </m:oMath>
      <w:r>
        <w:rPr>
          <w:rFonts w:eastAsiaTheme="minorEastAsia"/>
        </w:rPr>
        <w:t xml:space="preserve"> = the resident’s solar generation (kWh) during time period, t</w:t>
      </w:r>
    </w:p>
    <w:p w14:paraId="2D6459BA" w14:textId="77777777" w:rsidR="00A71DCC" w:rsidRDefault="00000000" w:rsidP="00A71DC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BATTERY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71DCC">
        <w:rPr>
          <w:rFonts w:eastAsiaTheme="minorEastAsia"/>
        </w:rPr>
        <w:t xml:space="preserve"> =</w:t>
      </w:r>
      <w:r w:rsidR="00A71DCC" w:rsidRPr="00855F40">
        <w:rPr>
          <w:rFonts w:eastAsiaTheme="minorEastAsia"/>
        </w:rPr>
        <w:t xml:space="preserve"> </w:t>
      </w:r>
      <w:r w:rsidR="00A71DCC">
        <w:rPr>
          <w:rFonts w:eastAsiaTheme="minorEastAsia"/>
        </w:rPr>
        <w:t>the energy charged or discharged (kWh) by the resident’s battery during time period, t</w:t>
      </w:r>
    </w:p>
    <w:p w14:paraId="7DD30351" w14:textId="77777777" w:rsidR="00A71DCC" w:rsidRDefault="00A71DCC" w:rsidP="00A71DCC">
      <w:pPr>
        <w:rPr>
          <w:rFonts w:eastAsiaTheme="minorEastAsia"/>
        </w:rPr>
      </w:pPr>
      <m:oMath>
        <m:r>
          <w:rPr>
            <w:rFonts w:ascii="Cambria Math" w:hAnsi="Cambria Math"/>
          </w:rPr>
          <m:t>price(t)</m:t>
        </m:r>
      </m:oMath>
      <w:r>
        <w:rPr>
          <w:rFonts w:eastAsiaTheme="minorEastAsia"/>
        </w:rPr>
        <w:t xml:space="preserve"> = the residential energy price ($/kWh) during time period, t</w:t>
      </w:r>
    </w:p>
    <w:p w14:paraId="233336F5" w14:textId="77777777" w:rsidR="00A71DCC" w:rsidRDefault="00000000" w:rsidP="00A71DC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BATTERY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71DCC">
        <w:rPr>
          <w:rFonts w:eastAsiaTheme="minorEastAsia"/>
        </w:rPr>
        <w:t xml:space="preserve"> = the charge or discharge power rate (kW) of the battery during time period, t</w:t>
      </w:r>
    </w:p>
    <w:p w14:paraId="7ED02AA5" w14:textId="77777777" w:rsidR="00A71DCC" w:rsidRDefault="00A71DCC" w:rsidP="00A71DCC">
      <w:pPr>
        <w:rPr>
          <w:rFonts w:eastAsiaTheme="minorEastAsia"/>
        </w:rPr>
      </w:pPr>
      <m:oMath>
        <m:r>
          <w:rPr>
            <w:rFonts w:ascii="Cambria Math" w:hAnsi="Cambria Math"/>
          </w:rPr>
          <m:t>SOC(t)</m:t>
        </m:r>
      </m:oMath>
      <w:r>
        <w:rPr>
          <w:rFonts w:eastAsiaTheme="minorEastAsia"/>
        </w:rPr>
        <w:t xml:space="preserve"> = the State of Charge of a resident’s battery during time period, t</w:t>
      </w:r>
    </w:p>
    <w:p w14:paraId="1300ED63" w14:textId="77777777" w:rsidR="00A71DCC" w:rsidRDefault="00000000" w:rsidP="00A71DC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CHARGE</m:t>
            </m:r>
          </m:sup>
        </m:sSup>
        <m:r>
          <w:rPr>
            <w:rFonts w:ascii="Cambria Math" w:hAnsi="Cambria Math"/>
          </w:rPr>
          <m:t xml:space="preserve"> 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DISCHARGE</m:t>
            </m:r>
          </m:sup>
        </m:sSup>
      </m:oMath>
      <w:r w:rsidR="00A71DCC">
        <w:rPr>
          <w:rFonts w:eastAsiaTheme="minorEastAsia"/>
        </w:rPr>
        <w:t xml:space="preserve"> = the one-way charge or discharge efficiency rating</w:t>
      </w:r>
    </w:p>
    <w:p w14:paraId="259FA2BE" w14:textId="77777777" w:rsidR="00A71DCC" w:rsidRDefault="00A71DCC" w:rsidP="00A71DCC">
      <w:pPr>
        <w:rPr>
          <w:rFonts w:eastAsiaTheme="minorEastAsia"/>
        </w:rPr>
      </w:pPr>
      <w:r>
        <w:rPr>
          <w:rFonts w:eastAsiaTheme="minorEastAsia"/>
        </w:rPr>
        <w:t xml:space="preserve">N = number of intervals in a </w:t>
      </w:r>
      <w:proofErr w:type="gramStart"/>
      <w:r>
        <w:rPr>
          <w:rFonts w:eastAsiaTheme="minorEastAsia"/>
        </w:rPr>
        <w:t>24 hour</w:t>
      </w:r>
      <w:proofErr w:type="gramEnd"/>
      <w:r>
        <w:rPr>
          <w:rFonts w:eastAsiaTheme="minorEastAsia"/>
        </w:rPr>
        <w:t xml:space="preserve"> day</w:t>
      </w:r>
    </w:p>
    <w:p w14:paraId="78331A34" w14:textId="1D64A2E7" w:rsidR="00A71DCC" w:rsidRPr="00F5358E" w:rsidRDefault="00A71DCC" w:rsidP="00A71DC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= interval duration,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t=0.5</m:t>
        </m:r>
      </m:oMath>
      <w:r>
        <w:rPr>
          <w:rFonts w:eastAsiaTheme="minorEastAsia"/>
        </w:rPr>
        <w:t xml:space="preserve"> for </w:t>
      </w:r>
      <w:r w:rsidR="00652AD6">
        <w:rPr>
          <w:rFonts w:eastAsiaTheme="minorEastAsia"/>
        </w:rPr>
        <w:t>30</w:t>
      </w:r>
      <w:r>
        <w:rPr>
          <w:rFonts w:eastAsiaTheme="minorEastAsia"/>
        </w:rPr>
        <w:t>-minute intervals</w:t>
      </w:r>
    </w:p>
    <w:p w14:paraId="6328A140" w14:textId="77777777" w:rsidR="00A71DCC" w:rsidRDefault="00A71DCC">
      <w:pPr>
        <w:rPr>
          <w:rFonts w:eastAsiaTheme="minorEastAsia"/>
        </w:rPr>
      </w:pPr>
    </w:p>
    <w:p w14:paraId="44A8E183" w14:textId="02DCC0D6" w:rsidR="00A71DCC" w:rsidRPr="00115545" w:rsidRDefault="00115545">
      <w:pPr>
        <w:rPr>
          <w:rFonts w:eastAsiaTheme="minorEastAsia"/>
          <w:b/>
          <w:bCs/>
          <w:u w:val="single"/>
        </w:rPr>
      </w:pPr>
      <w:r w:rsidRPr="00115545">
        <w:rPr>
          <w:rFonts w:eastAsiaTheme="minorEastAsia"/>
          <w:b/>
          <w:bCs/>
          <w:u w:val="single"/>
        </w:rPr>
        <w:t>Cost Function</w:t>
      </w:r>
    </w:p>
    <w:p w14:paraId="08CC5D32" w14:textId="691C7307" w:rsidR="00C433BC" w:rsidRPr="00855F40" w:rsidRDefault="005A50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cost(t)=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-solar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BATTERY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*price(t)</m:t>
          </m:r>
        </m:oMath>
      </m:oMathPara>
    </w:p>
    <w:p w14:paraId="32DE2573" w14:textId="77777777" w:rsidR="00855F40" w:rsidRDefault="00855F40">
      <w:pPr>
        <w:rPr>
          <w:rFonts w:eastAsiaTheme="minorEastAsia"/>
        </w:rPr>
      </w:pPr>
    </w:p>
    <w:p w14:paraId="70A619C5" w14:textId="2653C1BB" w:rsidR="002F1B91" w:rsidRPr="00115545" w:rsidRDefault="00345A0F">
      <w:pPr>
        <w:rPr>
          <w:rFonts w:eastAsiaTheme="minorEastAsia"/>
          <w:b/>
          <w:bCs/>
          <w:u w:val="single"/>
        </w:rPr>
      </w:pPr>
      <w:r w:rsidRPr="00115545">
        <w:rPr>
          <w:rFonts w:eastAsiaTheme="minorEastAsia"/>
          <w:b/>
          <w:bCs/>
          <w:u w:val="single"/>
        </w:rPr>
        <w:t>Objective function: minimize</w:t>
      </w:r>
      <w:r w:rsidR="002F1B91" w:rsidRPr="00115545">
        <w:rPr>
          <w:rFonts w:eastAsiaTheme="minorEastAsia"/>
          <w:b/>
          <w:bCs/>
          <w:u w:val="single"/>
        </w:rPr>
        <w:t xml:space="preserve"> the daily </w:t>
      </w:r>
      <w:r w:rsidR="0066705A" w:rsidRPr="00115545">
        <w:rPr>
          <w:rFonts w:eastAsiaTheme="minorEastAsia"/>
          <w:b/>
          <w:bCs/>
          <w:u w:val="single"/>
        </w:rPr>
        <w:t xml:space="preserve">electricity </w:t>
      </w:r>
      <w:r w:rsidR="002F1B91" w:rsidRPr="00115545">
        <w:rPr>
          <w:rFonts w:eastAsiaTheme="minorEastAsia"/>
          <w:b/>
          <w:bCs/>
          <w:u w:val="single"/>
        </w:rPr>
        <w:t>cost</w:t>
      </w:r>
      <w:r w:rsidR="0066705A" w:rsidRPr="00115545">
        <w:rPr>
          <w:rFonts w:eastAsiaTheme="minorEastAsia"/>
          <w:b/>
          <w:bCs/>
          <w:u w:val="single"/>
        </w:rPr>
        <w:t xml:space="preserve"> for a homeowner</w:t>
      </w:r>
    </w:p>
    <w:p w14:paraId="3DFD9926" w14:textId="218CC576" w:rsidR="00DB1573" w:rsidRDefault="00DB1573">
      <w:pPr>
        <w:rPr>
          <w:rFonts w:eastAsiaTheme="minorEastAsia"/>
        </w:rPr>
      </w:pPr>
      <w:r>
        <w:rPr>
          <w:rFonts w:eastAsiaTheme="minorEastAsia"/>
        </w:rPr>
        <w:t>Load and solar data are 30-minute kWh intervals. There are 48 half-hour intervals in a day. N = 48</w:t>
      </w:r>
    </w:p>
    <w:p w14:paraId="5F427819" w14:textId="79123AFB" w:rsidR="002F1B91" w:rsidRPr="002F1B91" w:rsidRDefault="002F1B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Minimize 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cost(t)</m:t>
              </m:r>
            </m:e>
          </m:nary>
        </m:oMath>
      </m:oMathPara>
    </w:p>
    <w:p w14:paraId="77BF3F2C" w14:textId="77777777" w:rsidR="00345A0F" w:rsidRDefault="00345A0F" w:rsidP="00345A0F">
      <w:pPr>
        <w:rPr>
          <w:rFonts w:eastAsiaTheme="minorEastAsia"/>
        </w:rPr>
      </w:pPr>
    </w:p>
    <w:p w14:paraId="261381C1" w14:textId="5DF02EBA" w:rsidR="002F1B91" w:rsidRPr="00115545" w:rsidRDefault="002F1B91">
      <w:pPr>
        <w:rPr>
          <w:rFonts w:eastAsiaTheme="minorEastAsia"/>
          <w:b/>
          <w:bCs/>
          <w:u w:val="single"/>
        </w:rPr>
      </w:pPr>
      <w:r w:rsidRPr="00115545">
        <w:rPr>
          <w:rFonts w:eastAsiaTheme="minorEastAsia"/>
          <w:b/>
          <w:bCs/>
          <w:u w:val="single"/>
        </w:rPr>
        <w:t>Subject to</w:t>
      </w:r>
      <w:r w:rsidR="00F5358E" w:rsidRPr="00115545">
        <w:rPr>
          <w:rFonts w:eastAsiaTheme="minorEastAsia"/>
          <w:b/>
          <w:bCs/>
          <w:u w:val="single"/>
        </w:rPr>
        <w:t xml:space="preserve"> </w:t>
      </w:r>
      <w:r w:rsidR="00A71DCC" w:rsidRPr="00115545">
        <w:rPr>
          <w:rFonts w:eastAsiaTheme="minorEastAsia"/>
          <w:b/>
          <w:bCs/>
          <w:u w:val="single"/>
        </w:rPr>
        <w:t>the following constraints.</w:t>
      </w:r>
    </w:p>
    <w:p w14:paraId="696F263F" w14:textId="2E8C2C90" w:rsidR="00A71DCC" w:rsidRDefault="00A71DCC">
      <w:pPr>
        <w:rPr>
          <w:rFonts w:eastAsiaTheme="minorEastAsia"/>
        </w:rPr>
      </w:pPr>
      <w:r>
        <w:rPr>
          <w:rFonts w:eastAsiaTheme="minorEastAsia"/>
        </w:rPr>
        <w:t xml:space="preserve">Equations 2 </w:t>
      </w:r>
      <w:r w:rsidR="00DB1573">
        <w:rPr>
          <w:rFonts w:eastAsiaTheme="minorEastAsia"/>
        </w:rPr>
        <w:t>- 4</w:t>
      </w:r>
      <w:r>
        <w:rPr>
          <w:rFonts w:eastAsiaTheme="minorEastAsia"/>
        </w:rPr>
        <w:t xml:space="preserve"> are constraints that </w:t>
      </w:r>
      <w:proofErr w:type="spellStart"/>
      <w:r w:rsidR="00DB1573"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sure the Approximate Dynamic Programming Algorithm does not choose actions that violate the energy storage battery’s physical requirements.</w:t>
      </w:r>
    </w:p>
    <w:p w14:paraId="00C3AD93" w14:textId="72DADCC6" w:rsidR="002F1B91" w:rsidRPr="00F5358E" w:rsidRDefault="002F1B91" w:rsidP="00F53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SOC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BATTERY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</w:p>
    <w:p w14:paraId="1823722C" w14:textId="77777777" w:rsidR="00F5358E" w:rsidRPr="00F5358E" w:rsidRDefault="00F5358E" w:rsidP="00F5358E">
      <w:pPr>
        <w:pStyle w:val="ListParagraph"/>
        <w:rPr>
          <w:rFonts w:eastAsiaTheme="minorEastAsia"/>
        </w:rPr>
      </w:pPr>
    </w:p>
    <w:p w14:paraId="60951F6C" w14:textId="4B1A9904" w:rsidR="00DB1573" w:rsidRPr="00DB1573" w:rsidRDefault="00DB1573" w:rsidP="00DB157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SOC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BATTERY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</w:p>
    <w:p w14:paraId="53E35A4F" w14:textId="77777777" w:rsidR="00DB1573" w:rsidRPr="00DB1573" w:rsidRDefault="00DB1573" w:rsidP="00DB1573">
      <w:pPr>
        <w:pStyle w:val="ListParagraph"/>
        <w:rPr>
          <w:rFonts w:ascii="Cambria Math" w:hAnsi="Cambria Math"/>
          <w:oMath/>
        </w:rPr>
      </w:pPr>
    </w:p>
    <w:p w14:paraId="70073B8F" w14:textId="386D9FB8" w:rsidR="002F1B91" w:rsidRPr="00F5358E" w:rsidRDefault="00000000" w:rsidP="00F53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SOC</m:t>
            </m:r>
          </m:e>
          <m:sup>
            <m:r>
              <w:rPr>
                <w:rFonts w:ascii="Cambria Math" w:hAnsi="Cambria Math"/>
              </w:rPr>
              <m:t>MIN</m:t>
            </m:r>
          </m:sup>
        </m:sSup>
        <m:r>
          <w:rPr>
            <w:rFonts w:ascii="Cambria Math" w:hAnsi="Cambria Math"/>
          </w:rPr>
          <m:t>≤SOC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SOC</m:t>
            </m:r>
          </m:e>
          <m:sup>
            <m:r>
              <w:rPr>
                <w:rFonts w:ascii="Cambria Math" w:hAnsi="Cambria Math"/>
              </w:rPr>
              <m:t>MAX</m:t>
            </m:r>
          </m:sup>
        </m:sSup>
      </m:oMath>
    </w:p>
    <w:p w14:paraId="7066F18D" w14:textId="77777777" w:rsidR="00F5358E" w:rsidRPr="00F5358E" w:rsidRDefault="00F5358E" w:rsidP="00F5358E">
      <w:pPr>
        <w:pStyle w:val="ListParagraph"/>
        <w:rPr>
          <w:rFonts w:eastAsiaTheme="minorEastAsia"/>
        </w:rPr>
      </w:pPr>
    </w:p>
    <w:p w14:paraId="09FDEA75" w14:textId="3EC683F0" w:rsidR="002F1B91" w:rsidRDefault="00000000" w:rsidP="00F53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BATTERY</m:t>
                </m:r>
              </m:sub>
            </m:sSub>
          </m:e>
          <m:sup>
            <m:r>
              <w:rPr>
                <w:rFonts w:ascii="Cambria Math" w:hAnsi="Cambria Math"/>
              </w:rPr>
              <m:t>MIN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BATTERY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BATTERY</m:t>
                </m:r>
              </m:sub>
            </m:sSub>
          </m:e>
          <m:sup>
            <m:r>
              <w:rPr>
                <w:rFonts w:ascii="Cambria Math" w:hAnsi="Cambria Math"/>
              </w:rPr>
              <m:t>MAX</m:t>
            </m:r>
          </m:sup>
        </m:sSup>
      </m:oMath>
    </w:p>
    <w:p w14:paraId="62411F1F" w14:textId="77777777" w:rsidR="00DB1573" w:rsidRPr="00DB1573" w:rsidRDefault="00DB1573" w:rsidP="00DB1573">
      <w:pPr>
        <w:pStyle w:val="ListParagraph"/>
        <w:rPr>
          <w:rFonts w:eastAsiaTheme="minorEastAsia"/>
        </w:rPr>
      </w:pPr>
    </w:p>
    <w:p w14:paraId="6BB03729" w14:textId="48E93E4A" w:rsidR="00DB1573" w:rsidRPr="00DB1573" w:rsidRDefault="00DB1573" w:rsidP="00DB1573">
      <w:pPr>
        <w:rPr>
          <w:rFonts w:eastAsiaTheme="minorEastAsia"/>
        </w:rPr>
      </w:pPr>
      <w:r>
        <w:rPr>
          <w:rFonts w:eastAsiaTheme="minorEastAsia"/>
        </w:rPr>
        <w:lastRenderedPageBreak/>
        <w:t>Equations 5 and 6 define positive Power means battery charging, and negative Power means battery discharging.</w:t>
      </w:r>
    </w:p>
    <w:p w14:paraId="45333A0D" w14:textId="77777777" w:rsidR="00F5358E" w:rsidRPr="00F5358E" w:rsidRDefault="00F5358E" w:rsidP="00F5358E">
      <w:pPr>
        <w:pStyle w:val="ListParagraph"/>
        <w:rPr>
          <w:rFonts w:eastAsiaTheme="minorEastAsia"/>
        </w:rPr>
      </w:pPr>
    </w:p>
    <w:p w14:paraId="40D6DED1" w14:textId="603EDF27" w:rsidR="002F1B91" w:rsidRPr="005D2841" w:rsidRDefault="005D2841" w:rsidP="00F5358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BATTERY</m:t>
            </m:r>
          </m:sub>
        </m:sSub>
        <m:r>
          <w:rPr>
            <w:rFonts w:ascii="Cambria Math" w:hAnsi="Cambria Math"/>
          </w:rPr>
          <m:t>(t)≥0</m:t>
        </m:r>
      </m:oMath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BATTERY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ΔSOC(t)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CHARGE</m:t>
                  </m:r>
                </m:sup>
              </m:sSup>
            </m:den>
          </m:f>
        </m:oMath>
      </m:oMathPara>
    </w:p>
    <w:p w14:paraId="205045DB" w14:textId="77777777" w:rsidR="005D2841" w:rsidRPr="005D2841" w:rsidRDefault="005D2841" w:rsidP="005D2841">
      <w:pPr>
        <w:pStyle w:val="ListParagraph"/>
        <w:rPr>
          <w:rFonts w:eastAsiaTheme="minorEastAsia"/>
          <w:b/>
          <w:bCs/>
        </w:rPr>
      </w:pPr>
    </w:p>
    <w:p w14:paraId="04ADF302" w14:textId="45F80C74" w:rsidR="005D2841" w:rsidRPr="005D2841" w:rsidRDefault="005D2841" w:rsidP="005D284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BATTERY</m:t>
            </m:r>
          </m:sub>
        </m:sSub>
        <m:r>
          <w:rPr>
            <w:rFonts w:ascii="Cambria Math" w:hAnsi="Cambria Math"/>
          </w:rPr>
          <m:t>(t)&lt;0</m:t>
        </m:r>
      </m:oMath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BATTERY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ΔSOC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DISCHARGE</m:t>
              </m:r>
            </m:sup>
          </m:sSup>
        </m:oMath>
      </m:oMathPara>
    </w:p>
    <w:p w14:paraId="471C1305" w14:textId="77777777" w:rsidR="00A71DCC" w:rsidRDefault="00A71DCC">
      <w:pPr>
        <w:rPr>
          <w:rFonts w:eastAsiaTheme="minorEastAsia"/>
        </w:rPr>
      </w:pPr>
    </w:p>
    <w:p w14:paraId="6D7AB2B2" w14:textId="058A3141" w:rsidR="00D9721F" w:rsidRPr="00A71DCC" w:rsidRDefault="00A71DCC">
      <w:pPr>
        <w:rPr>
          <w:rFonts w:eastAsiaTheme="minorEastAsia"/>
        </w:rPr>
      </w:pPr>
      <w:r w:rsidRPr="00A71DCC">
        <w:rPr>
          <w:rFonts w:eastAsiaTheme="minorEastAsia"/>
        </w:rPr>
        <w:t>Equations 7</w:t>
      </w:r>
      <w:r w:rsidR="00DB1573">
        <w:rPr>
          <w:rFonts w:eastAsiaTheme="minorEastAsia"/>
        </w:rPr>
        <w:t xml:space="preserve"> and 8 do not allow the battery to be used for selling electricity back to the grid. Equation 7 limits the battery to supply the energy that the solar cannot provide. Equation 8 </w:t>
      </w:r>
      <w:r w:rsidR="00652AD6">
        <w:rPr>
          <w:rFonts w:eastAsiaTheme="minorEastAsia"/>
        </w:rPr>
        <w:t>allows the battery to charge only when there is extra solar energy available.</w:t>
      </w:r>
    </w:p>
    <w:p w14:paraId="03D1AA44" w14:textId="7055CC8B" w:rsidR="00F5358E" w:rsidRPr="00F5358E" w:rsidRDefault="00D9721F" w:rsidP="00F53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  solar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&lt;load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3501D2D8" w14:textId="5DC3842B" w:rsidR="00D9721F" w:rsidRPr="00F5358E" w:rsidRDefault="00000000" w:rsidP="00F53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BATTERY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≥solar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-load(t)</m:t>
                </m:r>
              </m:e>
            </m:mr>
          </m:m>
        </m:oMath>
      </m:oMathPara>
    </w:p>
    <w:p w14:paraId="7CBE6881" w14:textId="77777777" w:rsidR="00F5358E" w:rsidRPr="00F5358E" w:rsidRDefault="00F5358E" w:rsidP="00F5358E">
      <w:pPr>
        <w:pStyle w:val="ListParagraph"/>
        <w:rPr>
          <w:rFonts w:eastAsiaTheme="minorEastAsia"/>
          <w:b/>
          <w:bCs/>
        </w:rPr>
      </w:pPr>
    </w:p>
    <w:p w14:paraId="093CBB72" w14:textId="3F783711" w:rsidR="00233B84" w:rsidRDefault="00D9721F" w:rsidP="00233B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  solar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 load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63F4DA79" w14:textId="41927F88" w:rsidR="00F5358E" w:rsidRPr="00F5358E" w:rsidRDefault="00000000" w:rsidP="00F5358E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BATTERY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3D2B8138" w14:textId="77777777" w:rsidR="00F5358E" w:rsidRDefault="00F5358E" w:rsidP="00652AD6">
      <w:pPr>
        <w:rPr>
          <w:rFonts w:eastAsiaTheme="minorEastAsia"/>
        </w:rPr>
      </w:pPr>
    </w:p>
    <w:p w14:paraId="2CC41110" w14:textId="57413F10" w:rsidR="00652AD6" w:rsidRPr="00652AD6" w:rsidRDefault="00652AD6" w:rsidP="00652AD6">
      <w:pPr>
        <w:rPr>
          <w:rFonts w:eastAsiaTheme="minorEastAsia"/>
        </w:rPr>
      </w:pPr>
      <w:r>
        <w:rPr>
          <w:rFonts w:eastAsiaTheme="minorEastAsia"/>
        </w:rPr>
        <w:t>Equations 9 and 10 limit how much energy that the battery can charge during times when solar is greater than the load.</w:t>
      </w:r>
    </w:p>
    <w:p w14:paraId="403FA049" w14:textId="77777777" w:rsidR="00F5358E" w:rsidRPr="00F5358E" w:rsidRDefault="00F5358E" w:rsidP="00F5358E">
      <w:pPr>
        <w:pStyle w:val="ListParagraph"/>
        <w:rPr>
          <w:rFonts w:eastAsiaTheme="minorEastAsia"/>
        </w:rPr>
      </w:pPr>
    </w:p>
    <w:p w14:paraId="79EFB6D6" w14:textId="645EEFDA" w:rsidR="00233B84" w:rsidRPr="00F5358E" w:rsidRDefault="00233B84" w:rsidP="00F53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  solar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&gt;load(t) and t==0</m:t>
        </m:r>
      </m:oMath>
    </w:p>
    <w:p w14:paraId="7C46394F" w14:textId="47BC5F31" w:rsidR="00233B84" w:rsidRPr="00283A26" w:rsidRDefault="00000000" w:rsidP="00F5358E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BATTERY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solar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-load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BATTERY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CHARGE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CHARGE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SOC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CHARGE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D11786C" w14:textId="77777777" w:rsidR="00233B84" w:rsidRDefault="00233B84" w:rsidP="00233B84">
      <w:pPr>
        <w:rPr>
          <w:rFonts w:eastAsiaTheme="minorEastAsia"/>
        </w:rPr>
      </w:pPr>
    </w:p>
    <w:p w14:paraId="1245904B" w14:textId="317ABF6C" w:rsidR="00233B84" w:rsidRPr="00236A18" w:rsidRDefault="00233B84" w:rsidP="00236A1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Else if   solar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&gt;load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and t&gt;0</m:t>
        </m:r>
      </m:oMath>
    </w:p>
    <w:p w14:paraId="11BD448C" w14:textId="3766BEC4" w:rsidR="00233B84" w:rsidRPr="00283A26" w:rsidRDefault="00000000" w:rsidP="00236A18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BATTERY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solar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-load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BATTERY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CHARGE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CHARGE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SOC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-SOC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CHARGE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15757159" w14:textId="77777777" w:rsidR="00652AD6" w:rsidRDefault="00652AD6" w:rsidP="00233B84">
      <w:pPr>
        <w:rPr>
          <w:rFonts w:eastAsiaTheme="minorEastAsia"/>
        </w:rPr>
      </w:pPr>
    </w:p>
    <w:p w14:paraId="24FB6449" w14:textId="4BBAFE44" w:rsidR="00233B84" w:rsidRDefault="00652AD6" w:rsidP="00233B84">
      <w:pPr>
        <w:rPr>
          <w:rFonts w:eastAsiaTheme="minorEastAsia"/>
        </w:rPr>
      </w:pPr>
      <w:r>
        <w:rPr>
          <w:rFonts w:eastAsiaTheme="minorEastAsia"/>
        </w:rPr>
        <w:t>Equations 11 and 12 limit how much energy that the battery can discharge during times when load is greater than solar.</w:t>
      </w:r>
    </w:p>
    <w:p w14:paraId="5B430B8D" w14:textId="2B49380E" w:rsidR="00233B84" w:rsidRPr="00236A18" w:rsidRDefault="00233B84" w:rsidP="00236A1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Else if   load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≥solar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and t==0</m:t>
        </m:r>
      </m:oMath>
    </w:p>
    <w:p w14:paraId="361F018E" w14:textId="17001C5E" w:rsidR="00233B84" w:rsidRPr="00283A26" w:rsidRDefault="00000000" w:rsidP="00236A18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BATTERY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8B7C8D" w14:textId="77777777" w:rsidR="00233B84" w:rsidRPr="00283A26" w:rsidRDefault="00233B84" w:rsidP="00233B84">
      <w:pPr>
        <w:ind w:left="1440"/>
        <w:rPr>
          <w:rFonts w:eastAsiaTheme="minorEastAsia"/>
        </w:rPr>
      </w:pPr>
    </w:p>
    <w:p w14:paraId="28361081" w14:textId="7EFEA96B" w:rsidR="00233B84" w:rsidRPr="00236A18" w:rsidRDefault="00233B84" w:rsidP="00236A1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Else if   load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≥solar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and t&gt;0</m:t>
        </m:r>
      </m:oMath>
    </w:p>
    <w:p w14:paraId="3D23F231" w14:textId="62FF6265" w:rsidR="00233B84" w:rsidRPr="00283A26" w:rsidRDefault="00000000" w:rsidP="00236A18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BATTERY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solar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-load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;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BATTERY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DISCHARGE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*Δ</m:t>
              </m:r>
              <m:r>
                <w:rPr>
                  <w:rFonts w:ascii="Cambria Math" w:eastAsiaTheme="minorEastAsia" w:hAnsi="Cambria Math"/>
                </w:rPr>
                <m:t>t*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DISCHARGE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;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SOC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-SOC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CHARGE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sectPr w:rsidR="00233B84" w:rsidRPr="0028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DC0"/>
    <w:multiLevelType w:val="hybridMultilevel"/>
    <w:tmpl w:val="2EBC6396"/>
    <w:lvl w:ilvl="0" w:tplc="A080C4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1CD9"/>
    <w:multiLevelType w:val="hybridMultilevel"/>
    <w:tmpl w:val="3F4E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01831"/>
    <w:multiLevelType w:val="hybridMultilevel"/>
    <w:tmpl w:val="4784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85009"/>
    <w:multiLevelType w:val="hybridMultilevel"/>
    <w:tmpl w:val="79A6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30549"/>
    <w:multiLevelType w:val="hybridMultilevel"/>
    <w:tmpl w:val="27BCB3B6"/>
    <w:lvl w:ilvl="0" w:tplc="7E6EB38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970278">
    <w:abstractNumId w:val="1"/>
  </w:num>
  <w:num w:numId="2" w16cid:durableId="168525536">
    <w:abstractNumId w:val="2"/>
  </w:num>
  <w:num w:numId="3" w16cid:durableId="1319337853">
    <w:abstractNumId w:val="3"/>
  </w:num>
  <w:num w:numId="4" w16cid:durableId="649747627">
    <w:abstractNumId w:val="0"/>
  </w:num>
  <w:num w:numId="5" w16cid:durableId="667057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85"/>
    <w:rsid w:val="000632FF"/>
    <w:rsid w:val="000E4554"/>
    <w:rsid w:val="000E4642"/>
    <w:rsid w:val="00115545"/>
    <w:rsid w:val="00233B84"/>
    <w:rsid w:val="00236A18"/>
    <w:rsid w:val="00283A26"/>
    <w:rsid w:val="002F1B91"/>
    <w:rsid w:val="00345A0F"/>
    <w:rsid w:val="00536C9C"/>
    <w:rsid w:val="005A50E2"/>
    <w:rsid w:val="005D2841"/>
    <w:rsid w:val="005E5904"/>
    <w:rsid w:val="006151E2"/>
    <w:rsid w:val="00644D7D"/>
    <w:rsid w:val="00652AD6"/>
    <w:rsid w:val="0066705A"/>
    <w:rsid w:val="00687958"/>
    <w:rsid w:val="0069489E"/>
    <w:rsid w:val="00855F40"/>
    <w:rsid w:val="00872CFE"/>
    <w:rsid w:val="009212AE"/>
    <w:rsid w:val="009E7DE0"/>
    <w:rsid w:val="00A71DCC"/>
    <w:rsid w:val="00B05BD2"/>
    <w:rsid w:val="00C03185"/>
    <w:rsid w:val="00C433BC"/>
    <w:rsid w:val="00CB13E0"/>
    <w:rsid w:val="00CB5C80"/>
    <w:rsid w:val="00D374B7"/>
    <w:rsid w:val="00D76AEA"/>
    <w:rsid w:val="00D9721F"/>
    <w:rsid w:val="00DB1573"/>
    <w:rsid w:val="00E102A5"/>
    <w:rsid w:val="00E915CC"/>
    <w:rsid w:val="00EE4CC6"/>
    <w:rsid w:val="00F365BE"/>
    <w:rsid w:val="00F5358E"/>
    <w:rsid w:val="00F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27BC"/>
  <w15:chartTrackingRefBased/>
  <w15:docId w15:val="{A27E8C0E-6BFC-483D-82B2-EFFB8ACB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F40"/>
    <w:rPr>
      <w:color w:val="808080"/>
    </w:rPr>
  </w:style>
  <w:style w:type="paragraph" w:styleId="ListParagraph">
    <w:name w:val="List Paragraph"/>
    <w:basedOn w:val="Normal"/>
    <w:uiPriority w:val="34"/>
    <w:qFormat/>
    <w:rsid w:val="00F5358E"/>
    <w:pPr>
      <w:ind w:left="720"/>
      <w:contextualSpacing/>
    </w:pPr>
  </w:style>
  <w:style w:type="character" w:customStyle="1" w:styleId="mord">
    <w:name w:val="mord"/>
    <w:basedOn w:val="DefaultParagraphFont"/>
    <w:rsid w:val="00236A18"/>
  </w:style>
  <w:style w:type="character" w:customStyle="1" w:styleId="mopen">
    <w:name w:val="mopen"/>
    <w:basedOn w:val="DefaultParagraphFont"/>
    <w:rsid w:val="00236A18"/>
  </w:style>
  <w:style w:type="character" w:customStyle="1" w:styleId="mpunct">
    <w:name w:val="mpunct"/>
    <w:basedOn w:val="DefaultParagraphFont"/>
    <w:rsid w:val="00236A18"/>
  </w:style>
  <w:style w:type="character" w:customStyle="1" w:styleId="mclose">
    <w:name w:val="mclose"/>
    <w:basedOn w:val="DefaultParagraphFont"/>
    <w:rsid w:val="00236A18"/>
  </w:style>
  <w:style w:type="character" w:customStyle="1" w:styleId="mrel">
    <w:name w:val="mrel"/>
    <w:basedOn w:val="DefaultParagraphFont"/>
    <w:rsid w:val="00236A18"/>
  </w:style>
  <w:style w:type="character" w:customStyle="1" w:styleId="mop">
    <w:name w:val="mop"/>
    <w:basedOn w:val="DefaultParagraphFont"/>
    <w:rsid w:val="00236A18"/>
  </w:style>
  <w:style w:type="character" w:customStyle="1" w:styleId="vlist-s">
    <w:name w:val="vlist-s"/>
    <w:basedOn w:val="DefaultParagraphFont"/>
    <w:rsid w:val="00236A18"/>
  </w:style>
  <w:style w:type="character" w:customStyle="1" w:styleId="delimsizing">
    <w:name w:val="delimsizing"/>
    <w:basedOn w:val="DefaultParagraphFont"/>
    <w:rsid w:val="00236A18"/>
  </w:style>
  <w:style w:type="character" w:customStyle="1" w:styleId="mbin">
    <w:name w:val="mbin"/>
    <w:basedOn w:val="DefaultParagraphFont"/>
    <w:rsid w:val="0023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983B-4032-4A1D-81ED-DF782362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Belcher, Christopher Michael</dc:creator>
  <cp:keywords/>
  <dc:description/>
  <cp:lastModifiedBy>Belcher, Christopher Michael</cp:lastModifiedBy>
  <cp:revision>3</cp:revision>
  <dcterms:created xsi:type="dcterms:W3CDTF">2023-10-18T03:27:00Z</dcterms:created>
  <dcterms:modified xsi:type="dcterms:W3CDTF">2023-10-18T03:28:00Z</dcterms:modified>
</cp:coreProperties>
</file>