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一级分行账单导出设计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基于银行财务系统实际导入模板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V2.0  |  2026-06-22</w:t>
      </w:r>
    </w:p>
    <w:p>
      <w:r>
        <w:br w:type="page"/>
      </w:r>
    </w:p>
    <w:p>
      <w:pPr>
        <w:pStyle w:val="Heading1"/>
      </w:pPr>
      <w:r>
        <w:t xml:space="preserve">一、银行财务系统导入模板（实际格式）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根据银行财务系统实际要求的导入模板，分行分摊结果导出为两个独立Excel文件：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文件1：分行费用分摊汇总.xlsx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按成本中心汇总费用，供财务系统批量导入入账。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末级部门成本中心代码（数值型）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该成本中心全部费用合计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文件2：分行费用分摊明细.xlsx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按号码列示明细，供分行核对和追溯。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085199911027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电信外线号码（字符串型）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号码归属的成本中心代码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该号码全部费用合计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核心特征：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两个独立文件，各自1个Sheet，极简结构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成本中心 = 末级部门代码（数值型，如121006）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费用小计 = 该号码/成本中心的total_fee（6项费用之和）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不按费用类型拆分——财务系统只关心总金额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汇总文件：按成本中心聚合，每个成本中心1行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明细文件：按号码列示，每个号码1行</w:t>
      </w:r>
    </w:p>
    <w:p>
      <w:r>
        <w:br w:type="page"/>
      </w:r>
    </w:p>
    <w:p>
      <w:pPr>
        <w:pStyle w:val="Heading1"/>
      </w:pPr>
      <w:r>
        <w:t xml:space="preserve">二、与V1设计稿的对比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V1设计稿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V2实际模板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1个Excel（5个Sheet）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2个Excel（各1个Sheet）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汇总表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13列（分行+7项费用+合计）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2列（成本中心+费用小计）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明细表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4个Sheet（按费用类型拆）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1个Sheet（3列，不拆费用类型）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组织标识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一级分行+部门代码+部门名称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成本中心（=部门代码）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费用粒度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按月租/通话/录音/彩铃/闪信拆分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仅合计（total_fee）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分行核对+人工审查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财务系统导入+分行核对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V2设计原则：以财务系统导入格式为优先，内部核对需求通过系统页面满足。</w:t>
      </w:r>
    </w:p>
    <w:p>
      <w:r>
        <w:br w:type="page"/>
      </w:r>
    </w:p>
    <w:p>
      <w:pPr>
        <w:pStyle w:val="Heading1"/>
      </w:pPr>
      <w:r>
        <w:t xml:space="preserve">三、生成规则</w:t>
      </w:r>
    </w:p>
    <w:p>
      <w:pPr>
        <w:pStyle w:val="Heading2"/>
      </w:pPr>
      <w:r>
        <w:t xml:space="preserve">3.1 生成时机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集团确认后自动生成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集团管理员确认一级分摊后，系统自动为每个一级分行生成汇总+明细数据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管理员手动导出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在导出页面选择账期+分行范围，下载两个Excel文件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调整后重新生成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借调/分摊调整后，汇总+明细数据自动更新</w:t>
            </w:r>
          </w:p>
        </w:tc>
      </w:tr>
    </w:tbl>
    <w:p>
      <w:pPr>
        <w:pStyle w:val="Heading2"/>
      </w:pPr>
      <w:r>
        <w:t xml:space="preserve">3.2 汇总文件生成规则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数据源：allocation_result表，按org_id聚合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每行：一个成本中心(=org_id的code字段) + 该成本中心所有号码的total_fee之和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排序：按成本中心代码升序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金额精度：保留3位小数（与模板一致）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不含P3未归属号码的费用（待分配后重新生成）</w:t>
      </w:r>
    </w:p>
    <w:p>
      <w:pPr>
        <w:pStyle w:val="Heading2"/>
      </w:pPr>
      <w:r>
        <w:t xml:space="preserve">3.3 明细文件生成规则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数据源：bill_detail表，按phone_number列示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每行：号码 + 成本中心(=org_id的code字段) + 该号码的total_fee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排序：按号码升序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金额精度：保留2位小数（与模板一致）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不含P3未归属号码</w:t>
      </w:r>
    </w:p>
    <w:p>
      <w:pPr>
        <w:pStyle w:val="Heading2"/>
      </w:pPr>
      <w:r>
        <w:t xml:space="preserve">3.4 成本中心映射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成本中心 = sys_organization.code字段，即末级部门的代码。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映射链：号码 → bill_detail.org_id → sys_organization.code → 成本中心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例外/借调号码的成本中心按调整后的org_id映射。</w:t>
      </w:r>
    </w:p>
    <w:p>
      <w:pPr>
        <w:pStyle w:val="Heading2"/>
      </w:pPr>
      <w:r>
        <w:t xml:space="preserve">3.5 数据完整性校验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汇总文件：SUM(所有费用小计) = 明细文件：SUM(所有费用小计)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汇总文件行数 = 不重复成本中心数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明细文件行数 = 已归属号码数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所有费用小计之和 = 总账单金额</w:t>
      </w:r>
    </w:p>
    <w:p>
      <w:r>
        <w:br w:type="page"/>
      </w:r>
    </w:p>
    <w:p>
      <w:pPr>
        <w:pStyle w:val="Heading1"/>
      </w:pPr>
      <w:r>
        <w:t xml:space="preserve">四、文件命名与导出</w:t>
      </w:r>
    </w:p>
    <w:p>
      <w:pPr>
        <w:pStyle w:val="Heading2"/>
      </w:pPr>
      <w:r>
        <w:t xml:space="preserve">4.1 文件命名规则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命名格式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汇总文件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分行费用分摊汇总_YYYYMM_分行名_YYYYMMDDHHmmss.xlsx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明细文件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分行费用分摊明细_YYYYMM_分行名_YYYYMMDDHHmmss.xlsx</w:t>
            </w:r>
          </w:p>
        </w:tc>
      </w:tr>
    </w:tbl>
    <w:p>
      <w:pPr>
        <w:pStyle w:val="Heading2"/>
      </w:pPr>
      <w:r>
        <w:t xml:space="preserve">4.2 导出模式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汇总文件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明细文件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单分行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仅该分行下属成本中心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仅该分行下属号码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全集团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全部分行所有成本中心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全部分行所有号码</w:t>
            </w:r>
          </w:p>
        </w:tc>
      </w:tr>
    </w:tbl>
    <w:p>
      <w:pPr>
        <w:pStyle w:val="Heading2"/>
      </w:pPr>
      <w:r>
        <w:t xml:space="preserve">4.3 导出流程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管理员选择：账期(billing_month) + 分行范围(全集团/单分行)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系统查询allocation_result + bill_detail，按规则生成两个文件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执行完整性校验，校验失败则阻止导出并提示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下载两个Excel文件 + 记录导出审计日志</w:t>
      </w:r>
    </w:p>
    <w:p>
      <w:r>
        <w:br w:type="page"/>
      </w:r>
    </w:p>
    <w:p>
      <w:pPr>
        <w:pStyle w:val="Heading1"/>
      </w:pPr>
      <w:r>
        <w:t xml:space="preserve">五、二级分行导出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一级分行确认后，向下属二级分行下发。格式与一级分行完全一致，差异仅在数据范围：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一级分行导出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二级分行导出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该一级分行所有号码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该二级分行所有号码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该分行下属部门代码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该二级分行下属部门代码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汇总2列+明细3列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汇总2列+明细3列（完全一致）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生成时机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集团确认后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一级分行确认后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六、用户故事</w:t>
      </w:r>
    </w:p>
    <w:p>
      <w:pPr>
        <w:pStyle w:val="Heading2"/>
      </w:pPr>
      <w:r>
        <w:t xml:space="preserve">US-090 生成分行分摊汇总+明细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作为一级分行管理员，我想要在集团确认分摊后自动收到本分行的汇总和明细文件，以便核对费用和提交财务入账。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集团确认后自动生成汇总+明细两个文件的数据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汇总：每个成本中心1行，费用小计=该成本中心所有号码total_fee之和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明细：每个号码1行，费用小计=该号码total_fee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仅包含已确认的分摊数据，不含P3未归属号码</w:t>
      </w:r>
    </w:p>
    <w:p>
      <w:pPr>
        <w:pStyle w:val="Heading2"/>
      </w:pPr>
      <w:r>
        <w:t xml:space="preserve">US-091 导出分行分摊Excel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作为管理员/财务人员，我想要导出分行分摊汇总和明细Excel文件，以便提交财务系统入账和分行核对。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支持全集团导出和单分行导出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一次导出生成2个Excel文件（汇总+明细）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文件格式严格匹配银行财务系统导入模板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导出前执行完整性校验，校验失败阻止导出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文件名格式：分行费用分摊汇总/明细_YYYYMM_分行名_时间戳.xlsx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导出操作记录到审计日志</w:t>
      </w:r>
    </w:p>
    <w:p>
      <w:pPr>
        <w:pStyle w:val="Heading2"/>
      </w:pPr>
      <w:r>
        <w:t xml:space="preserve">US-092 分摊数据完整性校验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作为管理员，我想要分行分摊数据与系统分摊结果一致，以便信任导出数据。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汇总SUM = 明细SUM = 总账单金额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汇总行数 = 不重复成本中心数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明细行数 = 已归属号码数</w:t>
      </w:r>
    </w:p>
    <w:p>
      <w:r>
        <w:br w:type="page"/>
      </w:r>
    </w:p>
    <w:p>
      <w:pPr>
        <w:pStyle w:val="Heading1"/>
      </w:pPr>
      <w:r>
        <w:t xml:space="preserve">七、API接口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/api/branch-allocations/summary?batchId=&amp;branchId=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查询分行汇总数据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/api/branch-allocations/details?batchId=&amp;branchId=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查询分行明细数据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/api/branch-allocations/export-summary?batchId=&amp;branchId=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导出汇总Excel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/api/branch-allocations/export-details?batchId=&amp;branchId=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导出明细Excel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/api/branch-allocations/validate?batchId=&amp;branchId=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校验数据完整性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八、内部核对需求（补充说明）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财务系统导入模板只要求总金额，但分行管理员在确认前需要了解费用构成。这些需求通过系统页面满足，不体现在导出文件中：</w:t>
      </w:r>
    </w:p>
    <w:p>
      <w:pPr>
        <w:pStyle w:val="Heading2"/>
      </w:pPr>
      <w:r>
        <w:t xml:space="preserve">8.1 系统页面提供的能力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分摊结果页面：按组织树展示6项费用明细（月租/通话/录音/彩铃/闪信/合计）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归属校验页面：展示P0-P3分布、例外/借调标记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费用汇总报表：按组织/月份/费用类型多维分析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趋势分析：多月费用对比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明细查看：点击成本中心或号码可展开6项费用明细</w:t>
      </w:r>
    </w:p>
    <w:p>
      <w:pPr>
        <w:pStyle w:val="Heading2"/>
      </w:pPr>
      <w:r>
        <w:t xml:space="preserve">8.2 设计取舍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导出文件极简（2+3列） vs 页面展示详尽（6项费用拆分+组织信息+标记）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原因：导出文件的目标消费者是财务系统（只需成本中心+金额），而分行管理员的核对需求通过交互式页面更好满足（可钻取、可筛选、可对比）。</w:t>
      </w:r>
    </w:p>
    <w:p>
      <w:pPr>
        <w:jc w:val="right"/>
      </w:pPr>
      <w:r>
        <w:rPr>
          <w:vanish/>
          <w:sz w:val="16"/>
          <w:color w:val="BFBFBF"/>
        </w:rPr>
        <w:t>AIGC标识: 738d9e57-299b-4a16-9e6d-a6bf09681735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一级分行账单导出设计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2026-06-22T03:26:34.430Z</dcterms:created>
  <dcterms:modified xsi:type="dcterms:W3CDTF">2026-06-22T03:26:34.431Z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738d9e57-299b-4a16-9e6d-a6bf09681735","ReservedCode1":"3d02d17b-6f84-4e2a-91bc-bb581a12dd6e","ContentPropagator":"001191110102MAD55U9H0F10002","PropagateID":"738d9e57-299b-4a16-9e6d-a6bf09681735","ReservedCode2":"3d02d17b-6f84-4e2a-91bc-bb581a12dd6e"}</vt:lpwstr>
  </property>
</Properties>
</file>