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pStyle w:val="Title"/>
      </w:pPr>
      <w:r>
        <w:t xml:space="preserve">通讯录与借调方案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需求补充设计文档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V1.0  |  2026-06-22</w:t>
      </w:r>
    </w:p>
    <w:p>
      <w:r>
        <w:br w:type="page"/>
      </w:r>
    </w:p>
    <w:p>
      <w:pPr>
        <w:pStyle w:val="Heading1"/>
      </w:pPr>
      <w:r>
        <w:t xml:space="preserve">一、通讯录数据结构分析</w:t>
      </w:r>
    </w:p>
    <w:p>
      <w:pPr>
        <w:pStyle w:val="Heading2"/>
      </w:pPr>
      <w:r>
        <w:t xml:space="preserve">1.1 原始文件格式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每月导入的通讯录Excel为固定4列格式：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部门全路径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100001-深圳分行-105326-105328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字符串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用"-"分隔各级组织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用户名称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101010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即员工ID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分机号码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101010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内线分机号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外线号码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075588889999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字符串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电信分配的真实号码★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关键发现：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外线号码是电信账单中出现的号码，是分摊匹配的核心字段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用户名称=员工ID（数字），不是员工姓名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分机号码可能是员工ID的一部分，也可能是独立的内线号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部门全路径层级不固定（可能3-6层），需要动态解析</w:t>
      </w:r>
    </w:p>
    <w:p>
      <w:pPr>
        <w:pStyle w:val="Heading2"/>
      </w:pPr>
      <w:r>
        <w:t xml:space="preserve">1.2 部门全路径解析规则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部门全路径用"-"分隔各级组织，每段可能是组织代码或组织名称：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组织类型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集团/总行代码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深圳分行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一级分行名称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一级分行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105326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二级分行/支行/部门代码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二级分行或部门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105328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三级部门代码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解析策略：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层级数量不固定，由"-"分隔符动态拆分确定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第1段固定为集团/总行，第2段固定为一级分行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第3段起为下级组织，代码和名称混合出现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通讯录导入时，自动解析全路径并在系统中匹配已有组织节点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未匹配到的组织路径自动创建为"待确认"节点，需管理员审核</w:t>
      </w:r>
    </w:p>
    <w:p>
      <w:pPr>
        <w:pStyle w:val="Heading2"/>
      </w:pPr>
      <w:r>
        <w:t xml:space="preserve">1.3 通讯录与号码归属的核心关联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通讯录的核心作用是建立"外线号码 → 员工 → 部门"的映射链路，具体如下：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关联项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账单匹配键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账单中的号码 ↔ 通讯录中的外线号码，通过外线号码匹配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组织归属链路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外线号码 → 员工ID → 部门全路径 → 各级组织节点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费用流向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外线号码产生的费用 → 归属到员工 → 归属到最末级部门 → 逐级汇总到上级组织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更新频率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每月导入一次，作为当月分摊的基础数据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二、通讯录导入功能设计</w:t>
      </w:r>
    </w:p>
    <w:p>
      <w:pPr>
        <w:pStyle w:val="Heading2"/>
      </w:pPr>
      <w:r>
        <w:t xml:space="preserve">2.1 导入流程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1：上传通讯录Excel文件，选择对应账期（年月）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2：系统解析4列数据，校验必填字段和格式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3：解析部门全路径，拆分为组织层级链路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4：自动匹配已有组织节点，识别新增/变更组织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5：建立外线号码→员工→部门的映射关系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6：识别借调人员，自动标记（详见第三章）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7：展示导入预览，管理员确认后生效</w:t>
      </w:r>
    </w:p>
    <w:p>
      <w:pPr>
        <w:pStyle w:val="Heading2"/>
      </w:pPr>
      <w:r>
        <w:t xml:space="preserve">2.2 导入校验规则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3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校验项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阻断?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部门全路径为空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错误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跳过该行，记入错误清单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用户名称(员工ID)为空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错误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跳过该行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外线号码为空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错误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跳过该行，无法匹配账单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外线号码格式异常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警告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标黄提示，允许导入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同一外线号码出现多次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警告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取最后一条记录，标黄提示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同一个员工ID多个外线号码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正常，一个人可有多部电话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部门全路径无法匹配已有组织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警告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创建待确认节点，需管理员审核</w:t>
            </w:r>
          </w:p>
        </w:tc>
      </w:tr>
    </w:tbl>
    <w:p>
      <w:pPr>
        <w:pStyle w:val="Heading2"/>
      </w:pPr>
      <w:r>
        <w:t xml:space="preserve">2.3 导入结果预览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导入后展示以下统计信息供管理员确认：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统计项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总记录数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通讯录中的总行数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成功解析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部门全路径解析成功且匹配到组织节点的记录数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新增组织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部门全路径中未匹配到的组织节点数（待审核）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外线号码数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去重后的外线号码总数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借调人员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自动识别的借调人员数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错误/跳过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校验不通过被跳过的记录数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三、借调方案设计</w:t>
      </w:r>
    </w:p>
    <w:p>
      <w:pPr>
        <w:pStyle w:val="Heading2"/>
      </w:pPr>
      <w:r>
        <w:t xml:space="preserve">3.1 借调场景描述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银行内部存在人员借调/挂职/交流的情况：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员工编制在A部门（通讯录中部门全路径指向A）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员工实际在B部门办公，使用B部门的电话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电信账单中该外线号码的费用出现在B部门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但按通讯录默认归属，系统会将费用分到A部门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这导致A部门承担了不应由其承担的费用，B部门则缺少该笔费用</w:t>
      </w:r>
    </w:p>
    <w:p>
      <w:pPr>
        <w:pStyle w:val="Heading2"/>
      </w:pPr>
      <w:r>
        <w:t xml:space="preserve">3.2 推荐方案：默认归编制部门 + 手动可调整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采用"默认按通讯录归属 + 支持手动调整"的两阶段方案，兼顾自动化与灵活性：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第一阶段：自动归属（默认行为）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通讯录导入后，系统自动按部门全路径将外线号码归属到对应组织。借调人员的费用默认归属其编制所在部门。这是最简单、争议最少的默认行为。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第二阶段：手动调整（管理员操作）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分摊确认前，管理员可查看借调人员清单，手动将某人的费用从编制部门转移到实际使用部门。所有调整记录审计日志。</w:t>
      </w:r>
    </w:p>
    <w:p>
      <w:pPr>
        <w:pStyle w:val="Heading2"/>
      </w:pPr>
      <w:r>
        <w:t xml:space="preserve">3.3 借调标记识别规则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借调标记有两种来源：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识别规则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通讯录自动识别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部门全路径中包含"借调""挂职""交流""代管"等关键词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关键词可配置，在系统数据字典中维护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手动标记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管理员在员工列表中手动设置"借调"标记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适用于通讯录中无法自动识别的借调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部门负责人上报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部门负责人发现非本部门人员费用，申请标记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需一级分行管理员审批后生效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自动识别关键词（可配置）：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借调、挂职、交流、代管、外派、轮岗、驻点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匹配规则：部门全路径中任一段包含以上关键词即标记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管理员可在系统设置中增删关键词</w:t>
      </w:r>
    </w:p>
    <w:p>
      <w:pPr>
        <w:pStyle w:val="Heading2"/>
      </w:pPr>
      <w:r>
        <w:t xml:space="preserve">3.4 借调人员费用调整流程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借调人员的费用调整在分摊确认前进行：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1：管理员进入"借调管理"页面，查看当月借调人员清单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2：选择需要调整的借调人员，查看其费用明细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3：点击"调整归属"，选择费用归属的部门（下拉选择组织树）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4：填写调整原因（必填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5：系统自动重新计算相关组织的分摊金额（原部门减、新部门加）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6：调整记录写入审计日志</w:t>
      </w:r>
    </w:p>
    <w:p>
      <w:pPr>
        <w:pStyle w:val="Heading2"/>
      </w:pPr>
      <w:r>
        <w:t xml:space="preserve">3.5 借调数据模型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在员工记录中增加借调相关字段：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扩展表：directory_entry（通讯录条目）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batch_id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关联通讯录批次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员工ID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dept_full_path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部门全路径原始值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extension_number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分机号码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outer_number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外线号码（分摊匹配键）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primary_org_id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编制归属组织ID（末级）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is_seconded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是否借调：0=否 1=自动识别 2=手动标记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actual_org_id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实际归属组织ID（调整后的部门）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seconded_keyword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触发借调标记的关键词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adjust_reason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归属调整原因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adjusted_by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调整操作人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adjusted_at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补充表：directory_batch（通讯录批次）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account_period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账期 YYYY-MM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total_count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总记录数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外线号码数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seconded_count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借调人员数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new_org_count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新增组织节点数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导入操作人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四、通讯录与账单的匹配逻辑</w:t>
      </w:r>
    </w:p>
    <w:p>
      <w:pPr>
        <w:pStyle w:val="Heading2"/>
      </w:pPr>
      <w:r>
        <w:t xml:space="preserve">4.1 匹配流程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账单导入后，系统需要将账单中的号码与通讯录中的外线号码进行匹配，建立费用归属关系：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1：账单导入，生成bill_detail（号码+费用）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2：通讯录已导入，生成directory_entry（外线号码+员工+部门）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3：以号码为键，左连接账单与通讯录：bill_detail.phone_number = directory_entry.outer_number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4：匹配成功 → 费用归属到通讯录中的部门（primary_org_id 或 actual_org_id）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5：匹配失败 → 标记为未归属号码（ownership_status=0）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6：借调人员 → 使用actual_org_id（若已调整），否则使用primary_org_id</w:t>
      </w:r>
    </w:p>
    <w:p>
      <w:pPr>
        <w:pStyle w:val="Heading2"/>
      </w:pPr>
      <w:r>
        <w:t xml:space="preserve">4.2 三种归属状态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正常归属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账单号码在通讯录中匹配到，且非借调人员，费用归属编制部门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借调归属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匹配到且为借调人员，费用默认归属编制部门（primary_org_id），管理员可调整为实际部门（actual_org_id）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未归属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账单号码在通讯录中未匹配到，需管理员手动分配</w:t>
            </w:r>
          </w:p>
        </w:tc>
      </w:tr>
    </w:tbl>
    <w:p>
      <w:pPr>
        <w:pStyle w:val="Heading2"/>
      </w:pPr>
      <w:r>
        <w:t xml:space="preserve">4.3 匹配优先级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当账单中的号码可能匹配到多条通讯录记录时的处理规则：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规则1：同一外线号码出现多次，取同一账期的最后一条记录（以通讯录Excel中的行序为准）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规则2：若同一号码在不同账期的通讯录中归属不同部门，以当月通讯录为准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规则3：分机号码与外线号码分离存储，账单仅通过外线号码匹配</w:t>
      </w:r>
    </w:p>
    <w:p>
      <w:r>
        <w:br w:type="page"/>
      </w:r>
    </w:p>
    <w:p>
      <w:pPr>
        <w:pStyle w:val="Heading1"/>
      </w:pPr>
      <w:r>
        <w:t xml:space="preserve">五、页面设计补充</w:t>
      </w:r>
    </w:p>
    <w:p>
      <w:pPr>
        <w:pStyle w:val="Heading2"/>
      </w:pPr>
      <w:r>
        <w:t xml:space="preserve">5.1 新增菜单项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在原有菜单结构基础上，新增通讯录相关菜单：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菜单项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基础数据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通讯录管理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导入通讯录、查看当月通讯录列表、导入历史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借调管理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借调人员清单、归属调整、调整历史</w:t>
            </w:r>
          </w:p>
        </w:tc>
      </w:tr>
    </w:tbl>
    <w:p>
      <w:pPr>
        <w:pStyle w:val="Heading2"/>
      </w:pPr>
      <w:r>
        <w:t xml:space="preserve">5.2 通讯录管理页面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页面布局：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顶部：账期选择器 + 导入按钮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卡片区：当月通讯录统计（总记录数、外线号码数、借调人数、新增组织数）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表格区：展示当月通讯录条目（员工ID、部门全路径、分机号、外线号、借调标记、归属组织）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筛选栏：按借调状态、部门、外线号码筛选</w:t>
      </w:r>
    </w:p>
    <w:p>
      <w:pPr>
        <w:pStyle w:val="Heading2"/>
      </w:pPr>
      <w:r>
        <w:t xml:space="preserve">5.3 借调管理页面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页面布局：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顶部：账期选择器 + 借调关键词配置按钮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卡片区：借调人员数（自动识别 / 手动标记）、已调整数、待调整数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表格区：借调人员清单（员工ID、编制部门、实际部门、识别方式、调整状态、操作）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操作列："调整归属"按钮 → 弹窗选择目标部门 + 填写原因</w:t>
      </w:r>
    </w:p>
    <w:p>
      <w:pPr>
        <w:pStyle w:val="Heading2"/>
      </w:pPr>
      <w:r>
        <w:t xml:space="preserve">5.4 通讯录导入流程交互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点击"导入通讯录" → 选择账期 + 上传文件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系统解析并展示预览（统计卡片 + 前10行数据预览）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如有错误，展示错误清单（可下载错误明细）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如有新增组织，展示新增组织列表（可逐条确认或批量确认）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管理员点击"确认导入" → 通讯录生效，号码归属关系更新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6. 已确认导入后，同一账期可重新导入覆盖（需二次确认）</w:t>
      </w:r>
    </w:p>
    <w:p>
      <w:r>
        <w:br w:type="page"/>
      </w:r>
    </w:p>
    <w:p>
      <w:pPr>
        <w:pStyle w:val="Heading1"/>
      </w:pPr>
      <w:r>
        <w:t xml:space="preserve">六、用户故事补充</w:t>
      </w:r>
    </w:p>
    <w:p>
      <w:pPr>
        <w:pStyle w:val="Heading2"/>
      </w:pPr>
      <w:r>
        <w:t xml:space="preserve">US-060 通讯录导入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作为集团管理员，我想要每月导入通讯录Excel文件，以便系统建立外线号码与员工的归属关系。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支持上传.xlsx/.xls格式，解析4列固定格式（部门全路径、用户名称、分机号码、外线号码）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自动解析部门全路径，拆分组织层级并匹配已有组织节点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未匹配的组织路径创建为"待确认"节点，需管理员审核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导入结果展示统计预览（总记录、外线号码数、借调人数、新增组织数）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同一账期可重新导入覆盖，需二次确认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导入结果生效后，号码归属关系自动更新到phone_ownership表</w:t>
      </w:r>
    </w:p>
    <w:p>
      <w:pPr>
        <w:pStyle w:val="Heading2"/>
      </w:pPr>
      <w:r>
        <w:t xml:space="preserve">US-061 借调识别与标记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作为管理员，我想要系统自动识别借调人员并标记，以便我能在分摊时做特殊处理。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通讯录导入时自动扫描部门全路径，包含借调关键词的条目标记为借调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借调关键词可配置（默认：借调、挂职、交流、代管、外派、轮岗、驻点）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自动识别的标记为"自动识别"（is_seconded=1），手动标记为"手动标记"（is_seconded=2）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支持管理员手动添加/移除借调标记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借调人员在列表中标橙色图标，与非借调人员视觉区分</w:t>
      </w:r>
    </w:p>
    <w:p>
      <w:pPr>
        <w:pStyle w:val="Heading2"/>
      </w:pPr>
      <w:r>
        <w:t xml:space="preserve">US-062 借调归属调整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作为分行管理员，我想要将借调人员的费用从编制部门转移到实际使用部门，以便费用分摊更准确。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借调管理页面展示当月所有借调人员及其费用明细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点击"调整归属"弹出组织树选择器，选择目标部门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调整后系统自动重算相关组织的分摊金额（编制部门减、实际部门加）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调整原因必填，记录到审计日志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支持撤销调整，恢复到默认编制部门归属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分摊确认后不可调整（需先撤回确认）</w:t>
      </w:r>
    </w:p>
    <w:p>
      <w:pPr>
        <w:pStyle w:val="Heading2"/>
      </w:pPr>
      <w:r>
        <w:t xml:space="preserve">US-063 通讯录与账单联动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作为系统，我需要在账单导入后使用当月通讯录进行号码归属匹配，以便正确分摊费用。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账单导入时自动使用同一账期的通讯录进行匹配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匹配规则：账单号码 = 通讯录外线号码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匹配成功：费用归属到通讯录中的部门（借调且有调整则用actual_org_id，否则用primary_org_id）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匹配失败：标记为未归属号码（ownership_status=0）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如果账单导入时当月通讯录尚未导入，提示管理员先导入通讯录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通讯录重新导入后，需要重新执行账单的分摊计算</w:t>
      </w:r>
    </w:p>
    <w:p>
      <w:r>
        <w:br w:type="page"/>
      </w:r>
    </w:p>
    <w:p>
      <w:pPr>
        <w:pStyle w:val="Heading1"/>
      </w:pPr>
      <w:r>
        <w:t xml:space="preserve">七、API接口补充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/api/directory-batches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导入通讯录（上传文件+账期）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/api/directory-batches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查询通讯录批次列表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/api/directory-batches/{id}/entries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获取通讯录条目（支持分页+筛选）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/api/directory-batches/{id}/confirm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确认通讯录导入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/api/seconded-employees?batchId=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查询借调人员清单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/api/seconded-employees/{id}/adjust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调整借调人员归属（含目标部门+原因）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/api/seconded-employees/{id}/revert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撤销借调归属调整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/api/seconded-employees/{id}/mark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手动添加/移除借调标记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/api/dict/seconded-keywords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查询借调识别关键词配置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/api/dict/seconded-keywords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更新借调识别关键词配置</w:t>
            </w:r>
          </w:p>
        </w:tc>
      </w:tr>
    </w:tbl>
    <w:p>
      <w:pPr>
        <w:pStyle w:val="Heading1"/>
      </w:pPr>
      <w:r>
        <w:t xml:space="preserve">八、月度操作时序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每月费用分摊的完整操作时序，通讯录导入需在账单导入之前：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导入当月通讯录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审核新增组织节点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通讯录已导入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处理借调标记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各分行管理员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通讯录已导入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调整借调归属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各分行管理员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借调标记完成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导入电信月度账单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通讯录已确认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系统自动匹配号码归属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系统自动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账单已导入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处理未归属号码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匹配完成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逐级确认分摊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各级管理员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未归属号码处理完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导出分摊报表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全部分摊已确认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关键依赖：通讯录必须在账单之前导入。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如果账单先于通讯录导入，系统将提示"请先导入当月通讯录"并暂存账单数据，通讯录确认后自动触发匹配和分摊计算。</w:t>
      </w:r>
    </w:p>
    <w:p>
      <w:pPr>
        <w:jc w:val="right"/>
      </w:pPr>
      <w:r>
        <w:rPr>
          <w:vanish/>
          <w:sz w:val="16"/>
          <w:color w:val="BFBFBF"/>
        </w:rPr>
        <w:t>AIGC标识: dea19677-b5ec-4090-8513-4a93a869302b</w:t>
      </w:r>
    </w:p>
    <w:sectPr>
      <w:headerReference w:type="default" r:id="rId7"/>
      <w:footerReference w:type="default" r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银行电话费用分摊系统 | 通讯录与借调设计补充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Microsoft YaHei" w:cs="Microsoft YaHei" w:eastAsia="Microsoft YaHei" w:hAnsi="Microsoft YaHe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2026-06-22T02:05:31.007Z</dcterms:created>
  <dcterms:modified xsi:type="dcterms:W3CDTF">2026-06-22T02:05:31.008Z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dea19677-b5ec-4090-8513-4a93a869302b","ReservedCode1":"32980573-9f3d-469d-a37d-4dced476e140","ContentPropagator":"001191110102MAD55U9H0F10002","PropagateID":"dea19677-b5ec-4090-8513-4a93a869302b","ReservedCode2":"32980573-9f3d-469d-a37d-4dced476e140"}</vt:lpwstr>
  </property>
</Properties>
</file>