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pStyle w:val="Title"/>
      </w:pPr>
      <w:r>
        <w:t xml:space="preserve">银行内部电话费用分摊系统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需求分析报告</w:t>
      </w:r>
    </w:p>
    <w:p>
      <w:pPr>
        <w:spacing w:before="600"/>
        <w:jc w:val="center"/>
      </w:pPr>
      <w:r>
        <w:rPr>
          <w:color w:val="666666"/>
          <w:sz w:val="22"/>
          <w:szCs w:val="22"/>
        </w:rPr>
        <w:t xml:space="preserve">V1.0 | 2026-06-22</w:t>
      </w:r>
    </w:p>
    <w:p>
      <w:r>
        <w:br w:type="page"/>
      </w:r>
    </w:p>
    <w:p>
      <w:pPr>
        <w:pStyle w:val="Heading1"/>
      </w:pPr>
      <w:r>
        <w:t xml:space="preserve">一、项目背景与目标</w:t>
      </w:r>
    </w:p>
    <w:p>
      <w:pPr>
        <w:pStyle w:val="Heading2"/>
      </w:pPr>
      <w:r>
        <w:t xml:space="preserve">1.1 业务背景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银行集团每月收到中国电信出具的统一电话费用账单，涵盖集团总部、一级分行、二级分行及各部门的所有电话号码费用。当前费用分摊依赖人工处理，存在效率低、易出错、追溯难等问题。急需建设一套自动化的电话费用分摊系统，实现从总账单到各级组织的精准分摊与逐级确认。</w:t>
      </w:r>
    </w:p>
    <w:p>
      <w:pPr>
        <w:pStyle w:val="Heading2"/>
      </w:pPr>
      <w:r>
        <w:t xml:space="preserve">1.2 产品目标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效率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将月度费用分摊处理时间从5个工作日缩短至1个工作日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准确性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分摊金额与电信账单100%一致，杜绝人工计算误差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透明度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每个分行/部门可查看自身费用明细及分摊依据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可追溯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所有分摊操作留痕，支持历史回溯与审计</w:t>
            </w:r>
          </w:p>
        </w:tc>
      </w:tr>
    </w:tbl>
    <w:p>
      <w:pPr>
        <w:pStyle w:val="Heading2"/>
      </w:pPr>
      <w:r>
        <w:t xml:space="preserve">1.3 5W1H分析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集团管理员、一级分行管理员、二级分行管理员、财务人员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Where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PC端Web应用，银行内网环境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When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每月一次，运营商出账后集中执行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人工分摊效率低、易出错、无法追溯，需自动化精准分摊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What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电信月度账单的多级自动分摊系统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How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导入账单 → 号码归属匹配 → 按使用量自动计算 → 逐级下发 → 逐级确认</w:t>
            </w:r>
          </w:p>
        </w:tc>
      </w:tr>
    </w:tbl>
    <w:p>
      <w:pPr>
        <w:pStyle w:val="Heading1"/>
      </w:pPr>
      <w:r>
        <w:t xml:space="preserve">二、分摊流程建模</w:t>
      </w:r>
    </w:p>
    <w:p>
      <w:pPr>
        <w:pStyle w:val="Heading2"/>
      </w:pPr>
      <w:r>
        <w:t xml:space="preserve">2.1 组织层级结构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银行采用三级组织架构，费用分摊顺着组织树逐级下发：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组织类型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数量（约）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分摊角色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集团（总行）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集团管理员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一级分行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一级分行管理员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二级分行/支行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900+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二级分行管理员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（费用终端）</w:t>
            </w:r>
          </w:p>
        </w:tc>
      </w:tr>
    </w:tbl>
    <w:p>
      <w:pPr>
        <w:pStyle w:val="Heading2"/>
      </w:pPr>
      <w:r>
        <w:t xml:space="preserve">2.2 分摊执行流程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费用分摊采用"自上而下、逐级拆解"的模型，核心流程如下：</w:t>
      </w:r>
    </w:p>
    <w:p>
      <w:pPr>
        <w:pStyle w:val="ListParagraph"/>
        <w:numPr>
          <w:ilvl w:val="0"/>
          <w:numId w:val="{Step 1 — 账单导入：集团管理员导入中国电信月度总账单（Excel格式）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2 — 号码归集：系统根据号码归属关系，自动将账单中每个号码的费用归集到对应的一级分行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3 — 一级分摊：系统计算各一级分行应分摊金额 = 归属该分行所有号码费用之和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4 — 集团确认：集团管理员确认各一级分行的分摊结果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5 — 二级分摊：一级分行管理员查看本分行账单明细，系统自动按号码归属将费用拆分到本分行各部门及下属二级分行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6 — 一级分行确认：一级分行管理员确认二级分摊结果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7 — 三级分摊：二级分行管理员查看本分行账单明细，系统自动按号码归属将费用拆分到本分行各部门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8 — 二级分行确认：二级分行管理员确认三级分摊结果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{Step 9 — 汇总上报：各级确认结果汇总到一级分行，一级分行向集团确认最终账单-0}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</w:r>
    </w:p>
    <w:p>
      <w:pPr>
        <w:pStyle w:val="Heading2"/>
      </w:pPr>
      <w:r>
        <w:t xml:space="preserve">2.3 分摊核心逻辑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分摊按"使用量"计算，即根据各号码实际产生的费用进行归集：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分摊依据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账单中每个号码的月租费、通话费、增值业务费等实际费用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分摊公式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组织应分摊金额 = 归属该组织所有号码费用之和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余额校验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一级分行分摊总额 = 该分行所有号码费用之和 = 总账单金额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未归属号码处理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系统标识未匹配归属的号码，由管理员手动分配到对应组织</w:t>
            </w:r>
          </w:p>
        </w:tc>
      </w:tr>
    </w:tbl>
    <w:p>
      <w:pPr>
        <w:pStyle w:val="Heading1"/>
      </w:pPr>
      <w:r>
        <w:t xml:space="preserve">三、用户角色矩阵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核心诉求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当前痛点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系统价值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快速将总账单精准分摊到各一级分行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手工分摊耗时长，无法追溯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自动分摊+一键确认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一级分行管理员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查看本分行费用明细，二次分摊到部门及二级分行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不清楚哪些号码归自己，分摊不透明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自动归集+逐级拆解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二级分行管理员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查看本分行费用明细，三次分摊到部门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分摊依据不透明，下属常质疑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明细可查+依据透明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导出分摊结果入账，做月度费用报表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数据格式不统一，需手工整理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一键导出标准Excel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t xml:space="preserve">3.1 角色权限模型（RBAC）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4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数据范围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核心权限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集团管理员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全集团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账单导入、一级分摊、全量查询、集团确认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一级分行管理员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本分行+下属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二级分摊、本分行查询、一级分行确认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二级分行管理员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本分行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三级分摊、本分行查询、二级分行确认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财务人员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全集团（只读）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全量查询、报表导出（无分摊操作权限）</w:t>
            </w:r>
          </w:p>
        </w:tc>
      </w:tr>
    </w:tbl>
    <w:p>
      <w:pPr>
        <w:pStyle w:val="Heading1"/>
      </w:pPr>
      <w:r>
        <w:t xml:space="preserve">四、功能域拆解</w:t>
      </w:r>
    </w:p>
    <w:p>
      <w:pPr>
        <w:pStyle w:val="Heading2"/>
      </w:pPr>
      <w:r>
        <w:t xml:space="preserve">4.1 基础数据管理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80"/>
        <w:gridCol w:w="1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组织架构管理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维护集团→一级分行→二级分行→部门的树形层级结构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号码归属管理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维护电话号码与组织的映射关系，支持批量导入和手动调整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用户权限管理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四级角色RBAC，支持登录认证、角色分配、数据隔离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数据字典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号码状态、组织类型、费用类型等枚举值管理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4.2 账单管理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80"/>
        <w:gridCol w:w="1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账单导入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解析中国电信Excel格式账单，提取号码、费用明细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账单明细查看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按号码维度查看各号码的月租、通话、增值等费用明细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账单校验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总额校验（导入总额 vs 明细汇总）、异常号码识别、重复导入检测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账单模板管理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支持不同格式的电信账单模板配置，适应格式变更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</w:tr>
    </w:tbl>
    <w:p>
      <w:pPr>
        <w:pStyle w:val="Heading2"/>
      </w:pPr>
      <w:r>
        <w:t xml:space="preserve">4.3 费用分摊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80"/>
        <w:gridCol w:w="1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自动分摊计算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按号码归属自动汇总，生成各级组织的分摊结果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未归属号码处理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标识无法匹配的号码，支持手动分配到组织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逐级下发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分摊结果从集团逐级下发到一级→二级分行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逐级确认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各级管理员确认本层分摊结果，确认后锁定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汇总上报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各级确认结果汇总到一级分行，一级分行向集团确认最终账单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分摊调整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确认前支持手动微调分摊金额、备注调整原因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分摊历史回溯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查看历史月份的分摊结果，支持对比分析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4.4 报表与导出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80"/>
        <w:gridCol w:w="1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分摊结果报表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按组织维度汇总展示分摊金额，支持下钻查看明细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Excel导出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按层级导出分摊结果，格式符合财务入账要求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费用趋势分析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月度同比环比趋势图，异常波动自动标识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自定义报表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灵活选择维度和指标，生成自定义分析报表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Won't</w:t>
            </w:r>
          </w:p>
        </w:tc>
      </w:tr>
    </w:tbl>
    <w:p>
      <w:pPr>
        <w:pStyle w:val="Heading2"/>
      </w:pPr>
      <w:r>
        <w:t xml:space="preserve">4.5 系统管理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80"/>
        <w:gridCol w:w="1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功能项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操作日志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记录账单导入、分摊操作、确认等关键操作，支持审计追溯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系统看板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展示当月分摊进度、各分行确认状态、异常号码统计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消息通知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分摊下发、待确认等关键节点自动通知相关人员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1"/>
      </w:pPr>
      <w:r>
        <w:t xml:space="preserve">五、KANO需求分类</w:t>
      </w:r>
    </w:p>
    <w:p>
      <w:pPr>
        <w:pStyle w:val="Heading2"/>
      </w:pPr>
      <w:r>
        <w:t xml:space="preserve">5.1 基础型需求（必备）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没有这些功能，用户将无法完成核心工作，必须作为MVP交付：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组织架构管理（树形维护）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号码归属管理（号码与组织的映射）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用户认证与角色权限（四级RBAC）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电信账单导入与解析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账单明细查看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按号码归属自动分摊计算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未归属号码手动分配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逐级下发与确认机制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分摊结果报表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Excel导出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操作日志</w:t>
      </w:r>
    </w:p>
    <w:p>
      <w:pPr>
        <w:pStyle w:val="Heading2"/>
      </w:pPr>
      <w:r>
        <w:t xml:space="preserve">5.2 期望型需求（意愿）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做得越好用户越满意，优先完成以提升系统竞争力：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账单校验（总额校验、异常号码识别、重复导入检测）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分摊手动调整（确认前微调+备注原因）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分摊历史回溯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系统看板（分摊进度、确认状态、异常统计）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消息通知（关键节点自动提醒）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数据字典管理</w:t>
      </w:r>
    </w:p>
    <w:p>
      <w:pPr>
        <w:pStyle w:val="Heading2"/>
      </w:pPr>
      <w:r>
        <w:t xml:space="preserve">5.3 兴奋型需求（魅力）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用户意想不到的功能，择机实现可制造产品亮点：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智能号码归属匹配（根据号段/区号自动推荐归属组织）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账号模板管理（适应电信账单格式变更）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费用趋势分析（月度同比环比+异常波动标识）</w:t>
      </w:r>
    </w:p>
    <w:p>
      <w:pPr>
        <w:pStyle w:val="Heading2"/>
      </w:pPr>
      <w:r>
        <w:t xml:space="preserve">5.4 MVP范围定义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Must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所有基础型需求（11项），构成最小可用闭环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Should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账单校验 + 分摊调整 + 操作日志，增强可用性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Could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智能匹配 + 趋势分析，视工期择机交付</w:t>
            </w:r>
          </w:p>
        </w:tc>
      </w:tr>
    </w:tbl>
    <w:p>
      <w:pPr>
        <w:pStyle w:val="Heading1"/>
      </w:pPr>
      <w:r>
        <w:t xml:space="preserve">六、风险识别与待澄清问题</w:t>
      </w:r>
    </w:p>
    <w:p>
      <w:pPr>
        <w:pStyle w:val="Heading2"/>
      </w:pPr>
      <w:r>
        <w:t xml:space="preserve">6.1 关键风险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电信账单格式变更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设计可配置的账单解析模板，降低格式变更影响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号码归属数据不完整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系统自动标识未归属号码，支持批量补录和手动分配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分摊确认流程卡顿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消息通知+超时提醒机制，支持催办操作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历史数据补录量大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首期只导入当月数据，历史数据视需分批补录</w:t>
            </w:r>
          </w:p>
        </w:tc>
      </w:tr>
    </w:tbl>
    <w:p>
      <w:pPr>
        <w:pStyle w:val="Heading2"/>
      </w:pPr>
      <w:r>
        <w:t xml:space="preserve">6.2 待澄清问题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以下问题需与业务方进一步确认，直接影响功能设计：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电信账单的具体格式是什么？需要解析哪些字段？（号段、月租费、通话费、增值业务费等）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账单中号码的表示形式？（手机号11位、座机号含区号、分机号等）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一个号码是否可能归属多个组织？（如共享座机）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分摊确认后是否允许修改？修改流程如何？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历史月份的分摊数据是否需要重新分摊？还是确认后锁定不可变？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是否需要支持"公共费用"分摊？（如总机月租、接线员费用等无法归属到单一号码的费用）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是否需要支持多币种或税费 séparée 处理？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与财务系统的Excel导出格式是否有统一模板？</w:t>
      </w:r>
    </w:p>
    <w:p>
      <w:pPr>
        <w:pStyle w:val="Heading1"/>
      </w:pPr>
      <w:r>
        <w:t xml:space="preserve">七、技术方案建议</w:t>
      </w:r>
    </w:p>
    <w:p>
      <w:pPr>
        <w:pStyle w:val="Heading2"/>
      </w:pPr>
      <w:r>
        <w:t xml:space="preserve">7.1 推荐技术栈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Ant Design 5 + Vite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复用PhoneBiz技术栈，降低学习成本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轻量高效，适合数据驱动场景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3.2 + JPA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成熟稳定，金融级项目首选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 8 + Flyway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版本化迁移，保障数据一致性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Podman + Nginx + HTTPS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内网安全部署，与现有基础设施一致</w:t>
            </w:r>
          </w:p>
        </w:tc>
      </w:tr>
    </w:tbl>
    <w:p>
      <w:pPr>
        <w:pStyle w:val="Heading2"/>
      </w:pPr>
      <w:r>
        <w:t xml:space="preserve">7.2 核心数据模型（初步）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BillBatch（账单批次）：account_period, total_amount, import_time, status, operator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BillDetail（账单明细）：phone_number, monthly_rent, call_fee, value_added_fee, total_fee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PhoneOwnership（号码归属）：phone_number, org_id, effective_date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AllocationResult（分摊结果）：batch_id, org_id, level, allocated_amount, status, confirmed_by, confirmed_at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AllocationAdjustment（分摊调整）：result_id, original_amount, adjusted_amount, reason, operator</w:t>
      </w:r>
    </w:p>
    <w:p>
      <w:pPr>
        <w:pStyle w:val="Heading2"/>
      </w:pPr>
      <w:r>
        <w:t xml:space="preserve">7.3 开发里程碑建议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交付内容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预估工期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基础数据管理 + 账单导入 + 自动分摊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逐级确认 + 报表导出 + 操作日志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账单校验 + 分摊调整 + 系统看板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智能匹配 + 趋势分析 + 优化迭代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2周</w:t>
            </w:r>
          </w:p>
        </w:tc>
      </w:tr>
    </w:tbl>
    <w:p>
      <w:pPr>
        <w:jc w:val="right"/>
      </w:pPr>
      <w:r>
        <w:rPr>
          <w:vanish/>
          <w:sz w:val="16"/>
          <w:color w:val="BFBFBF"/>
        </w:rPr>
        <w:t>AIGC标识: cd1e09a7-28da-48a3-b4d6-77d040147290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银行内部电话费用分摊系统 | 需求分析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2026-06-22T01:30:18.806Z</dcterms:created>
  <dcterms:modified xsi:type="dcterms:W3CDTF">2026-06-22T01:30:18.806Z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cd1e09a7-28da-48a3-b4d6-77d040147290","ReservedCode1":"4a7505e8-0829-4742-9844-e9da28deaa8a","ContentPropagator":"001191110102MAD55U9H0F10002","PropagateID":"cd1e09a7-28da-48a3-b4d6-77d040147290","ReservedCode2":"4a7505e8-0829-4742-9844-e9da28deaa8a"}</vt:lpwstr>
  </property>
</Properties>
</file>