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5/13/2020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3.2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Convert the below ORD to business rules: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user can have many link user roles.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link user role can have one role.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role can have many link role permissions.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link role permission can have one permission.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71268" cy="56054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268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86213" cy="13170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31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