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Chris Bohnet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6/17/2020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Web-335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Assignment 8.2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Anaconda Navigator: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653088" cy="317986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3179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Program and Output: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48338" cy="32334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338" cy="3233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