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6/7/20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6.3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 Request and Response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29976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9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237431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374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Request and Response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Expanded Directories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