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7C8B" w:rsidRPr="007A51CB" w:rsidRDefault="00E07C8B" w:rsidP="00D44E61">
      <w:pPr>
        <w:jc w:val="center"/>
        <w:rPr>
          <w:rFonts w:ascii="Calibri" w:hAnsi="Calibri"/>
        </w:rPr>
      </w:pPr>
      <w:r w:rsidRPr="00D44E61">
        <w:rPr>
          <w:rFonts w:ascii="Calibri" w:hAnsi="Calibri"/>
          <w:b/>
        </w:rPr>
        <w:t xml:space="preserve">Homework </w:t>
      </w:r>
      <w:r w:rsidR="00D44E61">
        <w:rPr>
          <w:rFonts w:ascii="Calibri" w:hAnsi="Calibri"/>
          <w:b/>
        </w:rPr>
        <w:t>Assignment #</w:t>
      </w:r>
      <w:r w:rsidR="006639A7">
        <w:rPr>
          <w:rFonts w:ascii="Calibri" w:hAnsi="Calibri"/>
          <w:b/>
        </w:rPr>
        <w:t>4</w:t>
      </w:r>
      <w:r w:rsidR="00D44E61">
        <w:rPr>
          <w:rFonts w:ascii="Calibri" w:hAnsi="Calibri"/>
          <w:b/>
        </w:rPr>
        <w:br/>
      </w:r>
      <w:r w:rsidRPr="008B76C9">
        <w:rPr>
          <w:rFonts w:ascii="Calibri" w:hAnsi="Calibri"/>
          <w:b/>
        </w:rPr>
        <w:t xml:space="preserve">Due: </w:t>
      </w:r>
      <w:r w:rsidR="00601AE3">
        <w:rPr>
          <w:rFonts w:ascii="Calibri" w:hAnsi="Calibri"/>
          <w:b/>
        </w:rPr>
        <w:t>Tuesday</w:t>
      </w:r>
      <w:r w:rsidRPr="008B76C9">
        <w:rPr>
          <w:rFonts w:ascii="Calibri" w:hAnsi="Calibri"/>
          <w:b/>
        </w:rPr>
        <w:t xml:space="preserve">, </w:t>
      </w:r>
      <w:r w:rsidR="008A6DFE">
        <w:rPr>
          <w:rFonts w:ascii="Calibri" w:hAnsi="Calibri"/>
          <w:b/>
        </w:rPr>
        <w:t>April</w:t>
      </w:r>
      <w:r w:rsidR="00043631">
        <w:rPr>
          <w:rFonts w:ascii="Calibri" w:hAnsi="Calibri"/>
          <w:b/>
        </w:rPr>
        <w:t xml:space="preserve"> </w:t>
      </w:r>
      <w:r w:rsidR="006639A7">
        <w:rPr>
          <w:rFonts w:ascii="Calibri" w:hAnsi="Calibri"/>
          <w:b/>
        </w:rPr>
        <w:t>10</w:t>
      </w:r>
      <w:r w:rsidR="00D5157E" w:rsidRPr="008B76C9">
        <w:rPr>
          <w:rFonts w:ascii="Calibri" w:hAnsi="Calibri"/>
          <w:b/>
        </w:rPr>
        <w:t xml:space="preserve"> by </w:t>
      </w:r>
      <w:r w:rsidR="00601AE3">
        <w:rPr>
          <w:rFonts w:ascii="Calibri" w:hAnsi="Calibri"/>
          <w:b/>
        </w:rPr>
        <w:t>5:00</w:t>
      </w:r>
      <w:r w:rsidR="00D5157E" w:rsidRPr="008B76C9">
        <w:rPr>
          <w:rFonts w:ascii="Calibri" w:hAnsi="Calibri"/>
          <w:b/>
        </w:rPr>
        <w:t xml:space="preserve"> </w:t>
      </w:r>
      <w:r w:rsidR="00043631">
        <w:rPr>
          <w:rFonts w:ascii="Calibri" w:hAnsi="Calibri"/>
          <w:b/>
        </w:rPr>
        <w:t>p.m</w:t>
      </w:r>
      <w:proofErr w:type="gramStart"/>
      <w:r w:rsidR="00D5157E" w:rsidRPr="008B76C9">
        <w:rPr>
          <w:rFonts w:ascii="Calibri" w:hAnsi="Calibri"/>
          <w:b/>
        </w:rPr>
        <w:t>.</w:t>
      </w:r>
      <w:proofErr w:type="gramEnd"/>
      <w:r w:rsidR="00D44E61" w:rsidRPr="008B76C9">
        <w:rPr>
          <w:rFonts w:ascii="Calibri" w:hAnsi="Calibri"/>
          <w:b/>
        </w:rPr>
        <w:br/>
      </w:r>
      <w:r w:rsidRPr="007A51CB">
        <w:rPr>
          <w:rFonts w:ascii="Calibri" w:hAnsi="Calibri"/>
        </w:rPr>
        <w:t>(</w:t>
      </w:r>
      <w:r w:rsidR="00D5157E" w:rsidRPr="007A51CB">
        <w:rPr>
          <w:rFonts w:ascii="Calibri" w:hAnsi="Calibri"/>
          <w:i/>
        </w:rPr>
        <w:t xml:space="preserve">Follow </w:t>
      </w:r>
      <w:r w:rsidR="007A51CB">
        <w:rPr>
          <w:rFonts w:ascii="Calibri" w:hAnsi="Calibri"/>
          <w:i/>
        </w:rPr>
        <w:t xml:space="preserve">all </w:t>
      </w:r>
      <w:r w:rsidR="00D5157E" w:rsidRPr="007A51CB">
        <w:rPr>
          <w:rFonts w:ascii="Calibri" w:hAnsi="Calibri"/>
          <w:i/>
        </w:rPr>
        <w:t xml:space="preserve">homework </w:t>
      </w:r>
      <w:r w:rsidRPr="007A51CB">
        <w:rPr>
          <w:rFonts w:ascii="Calibri" w:hAnsi="Calibri"/>
          <w:i/>
        </w:rPr>
        <w:t>submission</w:t>
      </w:r>
      <w:r w:rsidR="00D5157E" w:rsidRPr="007A51CB">
        <w:rPr>
          <w:rFonts w:ascii="Calibri" w:hAnsi="Calibri"/>
          <w:i/>
        </w:rPr>
        <w:t xml:space="preserve"> requirements posted on </w:t>
      </w:r>
      <w:r w:rsidR="008112F3" w:rsidRPr="007A51CB">
        <w:rPr>
          <w:rFonts w:ascii="Calibri" w:hAnsi="Calibri"/>
          <w:i/>
        </w:rPr>
        <w:t>myCourses</w:t>
      </w:r>
      <w:r w:rsidR="007A51CB">
        <w:rPr>
          <w:rFonts w:ascii="Calibri" w:hAnsi="Calibri"/>
          <w:i/>
        </w:rPr>
        <w:t>!</w:t>
      </w:r>
      <w:r w:rsidRPr="007A51CB">
        <w:rPr>
          <w:rFonts w:ascii="Calibri" w:hAnsi="Calibri"/>
        </w:rPr>
        <w:t>)</w:t>
      </w:r>
    </w:p>
    <w:p w:rsidR="00EC1B94" w:rsidRDefault="00EC1B94" w:rsidP="00EC1B94">
      <w:pPr>
        <w:spacing w:before="360"/>
        <w:jc w:val="both"/>
        <w:rPr>
          <w:rFonts w:ascii="Calibri" w:hAnsi="Calibri"/>
          <w:b/>
        </w:rPr>
      </w:pPr>
      <w:r w:rsidRPr="00D44E61">
        <w:rPr>
          <w:rFonts w:ascii="Calibri" w:hAnsi="Calibri"/>
          <w:b/>
        </w:rPr>
        <w:t>Problem:</w:t>
      </w:r>
    </w:p>
    <w:p w:rsidR="00EC1B94" w:rsidRDefault="006639A7" w:rsidP="00EC1B94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The settling velocity of a solid particle in a fluid can be estimated using </w:t>
      </w:r>
      <w:proofErr w:type="spellStart"/>
      <w:r>
        <w:rPr>
          <w:rFonts w:ascii="Calibri" w:hAnsi="Calibri"/>
          <w:i/>
        </w:rPr>
        <w:t>Stoke’s</w:t>
      </w:r>
      <w:proofErr w:type="spellEnd"/>
      <w:r>
        <w:rPr>
          <w:rFonts w:ascii="Calibri" w:hAnsi="Calibri"/>
          <w:i/>
        </w:rPr>
        <w:t xml:space="preserve"> Law</w:t>
      </w:r>
      <w:r>
        <w:rPr>
          <w:rFonts w:ascii="Calibri" w:hAnsi="Calibri"/>
        </w:rPr>
        <w:t>:</w:t>
      </w:r>
    </w:p>
    <w:p w:rsidR="00EC1B94" w:rsidRPr="00F11E80" w:rsidRDefault="006639A7" w:rsidP="006639A7">
      <w:pPr>
        <w:spacing w:before="120"/>
        <w:jc w:val="both"/>
        <w:rPr>
          <w:rFonts w:ascii="Calibri" w:hAnsi="Calibri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>s</m:t>
              </m:r>
            </m:sub>
          </m:sSub>
          <m:r>
            <w:rPr>
              <w:rFonts w:ascii="Cambria Math" w:hAnsi="Cambria Math"/>
            </w:rPr>
            <m:t>=α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g</m:t>
              </m:r>
            </m:num>
            <m:den>
              <m:r>
                <w:rPr>
                  <w:rFonts w:ascii="Cambria Math" w:hAnsi="Cambria Math"/>
                </w:rPr>
                <m:t>18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ρ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l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</w:rPr>
                    <m:t>μ</m:t>
                  </m:r>
                </m:den>
              </m:f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d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F11E80" w:rsidRDefault="006639A7" w:rsidP="00F11E80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Where </w:t>
      </w:r>
      <w:proofErr w:type="spellStart"/>
      <w:r w:rsidRPr="006639A7">
        <w:rPr>
          <w:rFonts w:ascii="Cambria Math" w:hAnsi="Cambria Math"/>
          <w:i/>
        </w:rPr>
        <w:t>v</w:t>
      </w:r>
      <w:r w:rsidRPr="006639A7">
        <w:rPr>
          <w:rFonts w:ascii="Cambria Math" w:hAnsi="Cambria Math"/>
          <w:i/>
          <w:vertAlign w:val="subscript"/>
        </w:rPr>
        <w:t>s</w:t>
      </w:r>
      <w:proofErr w:type="spellEnd"/>
      <w:r>
        <w:rPr>
          <w:rFonts w:ascii="Calibri" w:hAnsi="Calibri"/>
        </w:rPr>
        <w:t xml:space="preserve"> is the settling velocity in cm/s, </w:t>
      </w:r>
      <w:r w:rsidRPr="006639A7">
        <w:rPr>
          <w:rFonts w:ascii="Symbol" w:hAnsi="Symbol"/>
          <w:i/>
        </w:rPr>
        <w:t></w:t>
      </w:r>
      <w:r>
        <w:rPr>
          <w:rFonts w:ascii="Calibri" w:hAnsi="Calibri"/>
        </w:rPr>
        <w:t xml:space="preserve"> is a shape parameter with no units, </w:t>
      </w:r>
      <w:r w:rsidRPr="006639A7">
        <w:rPr>
          <w:rFonts w:ascii="Cambria Math" w:hAnsi="Cambria Math"/>
          <w:i/>
        </w:rPr>
        <w:t>g</w:t>
      </w:r>
      <w:r>
        <w:rPr>
          <w:rFonts w:ascii="Calibri" w:hAnsi="Calibri"/>
        </w:rPr>
        <w:t xml:space="preserve"> is the acceleration of gravity (981 cm/s</w:t>
      </w:r>
      <w:r w:rsidRPr="00D43167">
        <w:rPr>
          <w:rFonts w:ascii="Calibri" w:hAnsi="Calibri"/>
          <w:vertAlign w:val="superscript"/>
        </w:rPr>
        <w:t>2</w:t>
      </w:r>
      <w:r>
        <w:rPr>
          <w:rFonts w:ascii="Calibri" w:hAnsi="Calibri"/>
        </w:rPr>
        <w:t xml:space="preserve">), </w:t>
      </w:r>
      <w:proofErr w:type="spellStart"/>
      <w:r w:rsidRPr="00887E61">
        <w:rPr>
          <w:rFonts w:ascii="Symbol" w:hAnsi="Symbol"/>
          <w:i/>
        </w:rPr>
        <w:t></w:t>
      </w:r>
      <w:r w:rsidRPr="006639A7">
        <w:rPr>
          <w:rFonts w:ascii="Cambria Math" w:hAnsi="Cambria Math"/>
          <w:i/>
          <w:vertAlign w:val="subscript"/>
        </w:rPr>
        <w:t>s</w:t>
      </w:r>
      <w:proofErr w:type="spellEnd"/>
      <w:r>
        <w:rPr>
          <w:rFonts w:ascii="Calibri" w:hAnsi="Calibri"/>
        </w:rPr>
        <w:t xml:space="preserve"> and </w:t>
      </w:r>
      <w:proofErr w:type="spellStart"/>
      <w:r w:rsidRPr="00887E61">
        <w:rPr>
          <w:rFonts w:ascii="Symbol" w:hAnsi="Symbol"/>
          <w:i/>
        </w:rPr>
        <w:t></w:t>
      </w:r>
      <w:r w:rsidRPr="006639A7">
        <w:rPr>
          <w:rFonts w:ascii="Cambria Math" w:hAnsi="Cambria Math"/>
          <w:i/>
          <w:vertAlign w:val="subscript"/>
        </w:rPr>
        <w:t>l</w:t>
      </w:r>
      <w:proofErr w:type="spellEnd"/>
      <w:r>
        <w:rPr>
          <w:rFonts w:ascii="Calibri" w:hAnsi="Calibri"/>
        </w:rPr>
        <w:t xml:space="preserve"> are </w:t>
      </w:r>
      <w:proofErr w:type="spellStart"/>
      <w:r>
        <w:rPr>
          <w:rFonts w:ascii="Calibri" w:hAnsi="Calibri"/>
        </w:rPr>
        <w:t>th</w:t>
      </w:r>
      <w:proofErr w:type="spellEnd"/>
      <w:r>
        <w:rPr>
          <w:rFonts w:ascii="Calibri" w:hAnsi="Calibri"/>
        </w:rPr>
        <w:t xml:space="preserve"> density of the solid and the liquid, respectively, in g/cm</w:t>
      </w:r>
      <w:r w:rsidRPr="00D43167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, </w:t>
      </w:r>
      <w:r w:rsidRPr="00D43167">
        <w:rPr>
          <w:rFonts w:ascii="Symbol" w:hAnsi="Symbol"/>
          <w:i/>
        </w:rPr>
        <w:t></w:t>
      </w:r>
      <w:r>
        <w:rPr>
          <w:rFonts w:ascii="Calibri" w:hAnsi="Calibri"/>
        </w:rPr>
        <w:t xml:space="preserve"> is the dynamic viscosity of the liquid in g/</w:t>
      </w:r>
      <w:proofErr w:type="spellStart"/>
      <w:r>
        <w:rPr>
          <w:rFonts w:ascii="Calibri" w:hAnsi="Calibri"/>
        </w:rPr>
        <w:t>cm·s</w:t>
      </w:r>
      <w:proofErr w:type="spellEnd"/>
      <w:r>
        <w:rPr>
          <w:rFonts w:ascii="Calibri" w:hAnsi="Calibri"/>
        </w:rPr>
        <w:t xml:space="preserve">, and </w:t>
      </w:r>
      <w:r w:rsidRPr="00D43167">
        <w:rPr>
          <w:rFonts w:ascii="Cambria Math" w:hAnsi="Cambria Math"/>
          <w:i/>
        </w:rPr>
        <w:t>d</w:t>
      </w:r>
      <w:r>
        <w:rPr>
          <w:rFonts w:ascii="Calibri" w:hAnsi="Calibri"/>
        </w:rPr>
        <w:t xml:space="preserve"> is the diameter of the solid particle in cm.</w:t>
      </w:r>
    </w:p>
    <w:p w:rsidR="006639A7" w:rsidRDefault="00887E61" w:rsidP="00F11E80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 xml:space="preserve">Create a worksheet with a table </w:t>
      </w:r>
      <w:r w:rsidR="00C302F2">
        <w:rPr>
          <w:rFonts w:ascii="Calibri" w:hAnsi="Calibri"/>
        </w:rPr>
        <w:t>that</w:t>
      </w:r>
      <w:r>
        <w:rPr>
          <w:rFonts w:ascii="Calibri" w:hAnsi="Calibri"/>
        </w:rPr>
        <w:t xml:space="preserve"> contain</w:t>
      </w:r>
      <w:r w:rsidR="00C302F2">
        <w:rPr>
          <w:rFonts w:ascii="Calibri" w:hAnsi="Calibri"/>
        </w:rPr>
        <w:t>s</w:t>
      </w:r>
      <w:r>
        <w:rPr>
          <w:rFonts w:ascii="Calibri" w:hAnsi="Calibri"/>
        </w:rPr>
        <w:t xml:space="preserve"> all of the input variables and the output settling velocity. Write a VBA Sub Procedure to read in all of the input variables from the worksheet and output the result to the worksheet. Write and use a VBA Function to compute the settling velocity according to </w:t>
      </w:r>
      <w:proofErr w:type="spellStart"/>
      <w:r>
        <w:rPr>
          <w:rFonts w:ascii="Calibri" w:hAnsi="Calibri"/>
        </w:rPr>
        <w:t>Stokes’s</w:t>
      </w:r>
      <w:proofErr w:type="spellEnd"/>
      <w:r>
        <w:rPr>
          <w:rFonts w:ascii="Calibri" w:hAnsi="Calibri"/>
        </w:rPr>
        <w:t xml:space="preserve"> Law.</w:t>
      </w:r>
    </w:p>
    <w:p w:rsidR="00887E61" w:rsidRDefault="00887E61" w:rsidP="00F11E80">
      <w:pPr>
        <w:spacing w:before="120"/>
        <w:jc w:val="both"/>
        <w:rPr>
          <w:rFonts w:ascii="Calibri" w:hAnsi="Calibri"/>
        </w:rPr>
      </w:pPr>
      <w:r>
        <w:rPr>
          <w:rFonts w:ascii="Calibri" w:hAnsi="Calibri"/>
        </w:rPr>
        <w:t>Test your program using the following inputs (spherical silt particles settling in water):</w:t>
      </w:r>
    </w:p>
    <w:p w:rsidR="00887E61" w:rsidRDefault="00887E61" w:rsidP="00887E61">
      <w:pPr>
        <w:spacing w:before="120"/>
        <w:ind w:left="2160"/>
        <w:rPr>
          <w:rFonts w:ascii="Calibri" w:hAnsi="Calibri"/>
        </w:rPr>
      </w:pPr>
      <w:r w:rsidRPr="006639A7">
        <w:rPr>
          <w:rFonts w:ascii="Symbol" w:hAnsi="Symbol"/>
          <w:i/>
        </w:rPr>
        <w:t></w:t>
      </w:r>
      <w:r>
        <w:rPr>
          <w:rFonts w:ascii="Calibri" w:hAnsi="Calibri"/>
        </w:rPr>
        <w:t xml:space="preserve"> = 1.0 (perfect spheres</w:t>
      </w:r>
      <w:proofErr w:type="gramStart"/>
      <w:r>
        <w:rPr>
          <w:rFonts w:ascii="Calibri" w:hAnsi="Calibri"/>
        </w:rPr>
        <w:t>)</w:t>
      </w:r>
      <w:proofErr w:type="gramEnd"/>
      <w:r>
        <w:rPr>
          <w:rFonts w:ascii="Calibri" w:hAnsi="Calibri"/>
        </w:rPr>
        <w:br/>
      </w:r>
      <w:r w:rsidRPr="00887E61">
        <w:rPr>
          <w:rFonts w:ascii="Symbol" w:hAnsi="Symbol"/>
          <w:i/>
        </w:rPr>
        <w:t></w:t>
      </w:r>
      <w:r w:rsidRPr="006639A7">
        <w:rPr>
          <w:rFonts w:ascii="Cambria Math" w:hAnsi="Cambria Math"/>
          <w:i/>
          <w:vertAlign w:val="subscript"/>
        </w:rPr>
        <w:t>s</w:t>
      </w:r>
      <w:r>
        <w:rPr>
          <w:rFonts w:ascii="Calibri" w:hAnsi="Calibri"/>
        </w:rPr>
        <w:t xml:space="preserve"> = 2.65 g/cm</w:t>
      </w:r>
      <w:r w:rsidRPr="00887E61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 w:rsidRPr="00887E61">
        <w:rPr>
          <w:rFonts w:ascii="Symbol" w:hAnsi="Symbol"/>
          <w:i/>
        </w:rPr>
        <w:t></w:t>
      </w:r>
      <w:r w:rsidRPr="006639A7">
        <w:rPr>
          <w:rFonts w:ascii="Cambria Math" w:hAnsi="Cambria Math"/>
          <w:i/>
          <w:vertAlign w:val="subscript"/>
        </w:rPr>
        <w:t>l</w:t>
      </w:r>
      <w:r>
        <w:rPr>
          <w:rFonts w:ascii="Calibri" w:hAnsi="Calibri"/>
        </w:rPr>
        <w:t xml:space="preserve"> = 1.0 </w:t>
      </w:r>
      <w:r>
        <w:rPr>
          <w:rFonts w:ascii="Calibri" w:hAnsi="Calibri"/>
        </w:rPr>
        <w:t>g/cm</w:t>
      </w:r>
      <w:r w:rsidRPr="00887E61">
        <w:rPr>
          <w:rFonts w:ascii="Calibri" w:hAnsi="Calibri"/>
          <w:vertAlign w:val="superscript"/>
        </w:rPr>
        <w:t>3</w:t>
      </w:r>
      <w:r>
        <w:rPr>
          <w:rFonts w:ascii="Calibri" w:hAnsi="Calibri"/>
        </w:rPr>
        <w:t xml:space="preserve"> </w:t>
      </w:r>
      <w:r>
        <w:rPr>
          <w:rFonts w:ascii="Calibri" w:hAnsi="Calibri"/>
        </w:rPr>
        <w:br/>
      </w:r>
      <w:r w:rsidRPr="00D43167">
        <w:rPr>
          <w:rFonts w:ascii="Symbol" w:hAnsi="Symbol"/>
          <w:i/>
        </w:rPr>
        <w:t></w:t>
      </w:r>
      <w:r>
        <w:rPr>
          <w:rFonts w:ascii="Calibri" w:hAnsi="Calibri"/>
        </w:rPr>
        <w:t xml:space="preserve"> = 0.014 </w:t>
      </w:r>
      <w:r>
        <w:rPr>
          <w:rFonts w:ascii="Calibri" w:hAnsi="Calibri"/>
        </w:rPr>
        <w:t>g/</w:t>
      </w:r>
      <w:proofErr w:type="spellStart"/>
      <w:r>
        <w:rPr>
          <w:rFonts w:ascii="Calibri" w:hAnsi="Calibri"/>
        </w:rPr>
        <w:t>cm·s</w:t>
      </w:r>
      <w:proofErr w:type="spellEnd"/>
      <w:r>
        <w:rPr>
          <w:rFonts w:ascii="Calibri" w:hAnsi="Calibri"/>
        </w:rPr>
        <w:br/>
      </w:r>
      <w:r w:rsidRPr="00D43167">
        <w:rPr>
          <w:rFonts w:ascii="Cambria Math" w:hAnsi="Cambria Math"/>
          <w:i/>
        </w:rPr>
        <w:t>d</w:t>
      </w:r>
      <w:r>
        <w:rPr>
          <w:rFonts w:ascii="Calibri" w:hAnsi="Calibri"/>
        </w:rPr>
        <w:t xml:space="preserve"> = 0.001 cm</w:t>
      </w:r>
    </w:p>
    <w:p w:rsidR="00EC1B94" w:rsidRDefault="00EC1B94" w:rsidP="00EC1B94">
      <w:pPr>
        <w:spacing w:before="120" w:after="0"/>
        <w:jc w:val="both"/>
        <w:rPr>
          <w:rFonts w:ascii="Calibri" w:hAnsi="Calibri"/>
        </w:rPr>
      </w:pPr>
      <w:r w:rsidRPr="00A22034">
        <w:rPr>
          <w:rFonts w:ascii="Calibri" w:hAnsi="Calibri"/>
          <w:b/>
          <w:i/>
        </w:rPr>
        <w:t>Question</w:t>
      </w:r>
      <w:r>
        <w:rPr>
          <w:rFonts w:ascii="Calibri" w:hAnsi="Calibri"/>
          <w:b/>
        </w:rPr>
        <w:t xml:space="preserve">: </w:t>
      </w:r>
      <w:r w:rsidR="00887E61">
        <w:rPr>
          <w:rFonts w:ascii="Calibri" w:hAnsi="Calibri"/>
        </w:rPr>
        <w:t>What is the settling velocity of the silt particles in water</w:t>
      </w:r>
      <w:r>
        <w:rPr>
          <w:rFonts w:ascii="Calibri" w:hAnsi="Calibri"/>
        </w:rPr>
        <w:t>?</w:t>
      </w:r>
    </w:p>
    <w:p w:rsidR="00C302F2" w:rsidRPr="00C302F2" w:rsidRDefault="00C302F2" w:rsidP="00EC1B94">
      <w:pPr>
        <w:spacing w:before="120" w:after="0"/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>Make sure that you read the assignment submission requirements for VBA programming homework! In particular, make sure that all of your VBA code is in a single module and that the “header row” information (your name, PSWC-section #, and the assignment) appear as a comment in your Sub procedure.</w:t>
      </w:r>
      <w:bookmarkStart w:id="0" w:name="_GoBack"/>
      <w:bookmarkEnd w:id="0"/>
    </w:p>
    <w:p w:rsidR="00EC1B94" w:rsidRPr="00887E61" w:rsidRDefault="00887E61" w:rsidP="00EC1B94">
      <w:pPr>
        <w:spacing w:before="120"/>
        <w:jc w:val="both"/>
        <w:rPr>
          <w:rFonts w:ascii="Calibri" w:hAnsi="Calibri"/>
          <w:i/>
        </w:rPr>
      </w:pPr>
      <w:r>
        <w:rPr>
          <w:rFonts w:ascii="Calibri" w:hAnsi="Calibri"/>
          <w:i/>
        </w:rPr>
        <w:t xml:space="preserve">(Hint: The correct answer is </w:t>
      </w:r>
      <w:proofErr w:type="spellStart"/>
      <w:r w:rsidRPr="006639A7">
        <w:rPr>
          <w:rFonts w:ascii="Cambria Math" w:hAnsi="Cambria Math"/>
          <w:i/>
        </w:rPr>
        <w:t>v</w:t>
      </w:r>
      <w:r w:rsidRPr="006639A7">
        <w:rPr>
          <w:rFonts w:ascii="Cambria Math" w:hAnsi="Cambria Math"/>
          <w:i/>
          <w:vertAlign w:val="subscript"/>
        </w:rPr>
        <w:t>s</w:t>
      </w:r>
      <w:proofErr w:type="spellEnd"/>
      <w:r>
        <w:rPr>
          <w:rFonts w:ascii="Calibri" w:hAnsi="Calibri"/>
        </w:rPr>
        <w:t xml:space="preserve"> </w:t>
      </w:r>
      <w:r>
        <w:rPr>
          <w:rFonts w:ascii="Calibri" w:hAnsi="Calibri"/>
          <w:i/>
        </w:rPr>
        <w:t>= 0.006423 cm/s.)</w:t>
      </w:r>
    </w:p>
    <w:sectPr w:rsidR="00EC1B94" w:rsidRPr="00887E61" w:rsidSect="00D44E61">
      <w:headerReference w:type="default" r:id="rId9"/>
      <w:footerReference w:type="default" r:id="rId10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A4ADA" w:rsidRDefault="00CA4ADA">
      <w:r>
        <w:separator/>
      </w:r>
    </w:p>
  </w:endnote>
  <w:endnote w:type="continuationSeparator" w:id="0">
    <w:p w:rsidR="00CA4ADA" w:rsidRDefault="00CA4A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605F" w:rsidRPr="009C605F" w:rsidRDefault="009C605F" w:rsidP="009C605F">
    <w:pPr>
      <w:pStyle w:val="Footer"/>
      <w:jc w:val="center"/>
      <w:rPr>
        <w:rFonts w:asciiTheme="minorHAnsi" w:hAnsiTheme="minorHAnsi" w:cstheme="minorHAnsi"/>
      </w:rPr>
    </w:pPr>
    <w:r>
      <w:rPr>
        <w:rFonts w:asciiTheme="minorHAnsi" w:hAnsiTheme="minorHAnsi" w:cstheme="minorHAnsi"/>
      </w:rPr>
      <w:t xml:space="preserve">Page </w:t>
    </w:r>
    <w:r w:rsidRPr="009C605F">
      <w:rPr>
        <w:rFonts w:asciiTheme="minorHAnsi" w:hAnsiTheme="minorHAnsi" w:cstheme="minorHAnsi"/>
      </w:rPr>
      <w:fldChar w:fldCharType="begin"/>
    </w:r>
    <w:r w:rsidRPr="009C605F">
      <w:rPr>
        <w:rFonts w:asciiTheme="minorHAnsi" w:hAnsiTheme="minorHAnsi" w:cstheme="minorHAnsi"/>
      </w:rPr>
      <w:instrText xml:space="preserve"> PAGE   \* MERGEFORMAT </w:instrText>
    </w:r>
    <w:r w:rsidRPr="009C605F">
      <w:rPr>
        <w:rFonts w:asciiTheme="minorHAnsi" w:hAnsiTheme="minorHAnsi" w:cstheme="minorHAnsi"/>
      </w:rPr>
      <w:fldChar w:fldCharType="separate"/>
    </w:r>
    <w:r w:rsidR="00C302F2">
      <w:rPr>
        <w:rFonts w:asciiTheme="minorHAnsi" w:hAnsiTheme="minorHAnsi" w:cstheme="minorHAnsi"/>
        <w:noProof/>
      </w:rPr>
      <w:t>1</w:t>
    </w:r>
    <w:r w:rsidRPr="009C605F">
      <w:rPr>
        <w:rFonts w:asciiTheme="minorHAnsi" w:hAnsiTheme="minorHAnsi" w:cstheme="minorHAnsi"/>
        <w:noProof/>
      </w:rPr>
      <w:fldChar w:fldCharType="end"/>
    </w:r>
    <w:r>
      <w:rPr>
        <w:rFonts w:asciiTheme="minorHAnsi" w:hAnsiTheme="minorHAnsi" w:cstheme="minorHAnsi"/>
        <w:noProof/>
      </w:rPr>
      <w:t xml:space="preserve"> / </w:t>
    </w:r>
    <w:r>
      <w:rPr>
        <w:rFonts w:asciiTheme="minorHAnsi" w:hAnsiTheme="minorHAnsi" w:cstheme="minorHAnsi"/>
        <w:noProof/>
      </w:rPr>
      <w:fldChar w:fldCharType="begin"/>
    </w:r>
    <w:r>
      <w:rPr>
        <w:rFonts w:asciiTheme="minorHAnsi" w:hAnsiTheme="minorHAnsi" w:cstheme="minorHAnsi"/>
        <w:noProof/>
      </w:rPr>
      <w:instrText xml:space="preserve"> NUMPAGES  </w:instrText>
    </w:r>
    <w:r>
      <w:rPr>
        <w:rFonts w:asciiTheme="minorHAnsi" w:hAnsiTheme="minorHAnsi" w:cstheme="minorHAnsi"/>
        <w:noProof/>
      </w:rPr>
      <w:fldChar w:fldCharType="separate"/>
    </w:r>
    <w:r w:rsidR="00C302F2">
      <w:rPr>
        <w:rFonts w:asciiTheme="minorHAnsi" w:hAnsiTheme="minorHAnsi" w:cstheme="minorHAnsi"/>
        <w:noProof/>
      </w:rPr>
      <w:t>1</w:t>
    </w:r>
    <w:r>
      <w:rPr>
        <w:rFonts w:asciiTheme="minorHAnsi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A4ADA" w:rsidRDefault="00CA4ADA">
      <w:r>
        <w:separator/>
      </w:r>
    </w:p>
  </w:footnote>
  <w:footnote w:type="continuationSeparator" w:id="0">
    <w:p w:rsidR="00CA4ADA" w:rsidRDefault="00CA4A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44E61" w:rsidRPr="00D44E61" w:rsidRDefault="008112F3" w:rsidP="00D44E61">
    <w:pPr>
      <w:pStyle w:val="Header"/>
      <w:tabs>
        <w:tab w:val="clear" w:pos="4320"/>
        <w:tab w:val="clear" w:pos="8640"/>
        <w:tab w:val="center" w:pos="4680"/>
        <w:tab w:val="right" w:pos="9360"/>
      </w:tabs>
      <w:rPr>
        <w:rFonts w:ascii="Calibri" w:hAnsi="Calibri"/>
      </w:rPr>
    </w:pPr>
    <w:r>
      <w:rPr>
        <w:rFonts w:ascii="Calibri" w:hAnsi="Calibri"/>
      </w:rPr>
      <w:t xml:space="preserve">0304-342 </w:t>
    </w:r>
    <w:r w:rsidR="00D44E61">
      <w:rPr>
        <w:rFonts w:ascii="Calibri" w:hAnsi="Calibri"/>
      </w:rPr>
      <w:t>Prob</w:t>
    </w:r>
    <w:r>
      <w:rPr>
        <w:rFonts w:ascii="Calibri" w:hAnsi="Calibri"/>
      </w:rPr>
      <w:t>lem</w:t>
    </w:r>
    <w:r w:rsidR="00D44E61">
      <w:rPr>
        <w:rFonts w:ascii="Calibri" w:hAnsi="Calibri"/>
      </w:rPr>
      <w:t xml:space="preserve"> Solv</w:t>
    </w:r>
    <w:r>
      <w:rPr>
        <w:rFonts w:ascii="Calibri" w:hAnsi="Calibri"/>
      </w:rPr>
      <w:t>ing</w:t>
    </w:r>
    <w:r w:rsidR="00D44E61">
      <w:rPr>
        <w:rFonts w:ascii="Calibri" w:hAnsi="Calibri"/>
      </w:rPr>
      <w:t xml:space="preserve"> w</w:t>
    </w:r>
    <w:r>
      <w:rPr>
        <w:rFonts w:ascii="Calibri" w:hAnsi="Calibri"/>
      </w:rPr>
      <w:t>ith</w:t>
    </w:r>
    <w:r w:rsidR="00DA0351">
      <w:rPr>
        <w:rFonts w:ascii="Calibri" w:hAnsi="Calibri"/>
      </w:rPr>
      <w:t xml:space="preserve"> Computers</w:t>
    </w:r>
    <w:r w:rsidR="00DA0351">
      <w:rPr>
        <w:rFonts w:ascii="Calibri" w:hAnsi="Calibri"/>
      </w:rPr>
      <w:tab/>
    </w:r>
    <w:r w:rsidR="00DA0351">
      <w:rPr>
        <w:rFonts w:ascii="Calibri" w:hAnsi="Calibri"/>
      </w:rPr>
      <w:tab/>
    </w:r>
    <w:r w:rsidR="00537101">
      <w:rPr>
        <w:rFonts w:ascii="Calibri" w:hAnsi="Calibri"/>
      </w:rPr>
      <w:t>Spring</w:t>
    </w:r>
    <w:r w:rsidR="00D44E61">
      <w:rPr>
        <w:rFonts w:ascii="Calibri" w:hAnsi="Calibri"/>
      </w:rPr>
      <w:t xml:space="preserve"> </w:t>
    </w:r>
    <w:r w:rsidR="00043631">
      <w:rPr>
        <w:rFonts w:ascii="Calibri" w:hAnsi="Calibri"/>
      </w:rPr>
      <w:t>201</w:t>
    </w:r>
    <w:r w:rsidR="00537101">
      <w:rPr>
        <w:rFonts w:ascii="Calibri" w:hAnsi="Calibri"/>
      </w:rPr>
      <w:t>2</w:t>
    </w:r>
    <w:r w:rsidR="00016384">
      <w:rPr>
        <w:rFonts w:ascii="Calibri" w:hAnsi="Calibri"/>
      </w:rPr>
      <w:t xml:space="preserve"> (201</w:t>
    </w:r>
    <w:r w:rsidR="00C17405">
      <w:rPr>
        <w:rFonts w:ascii="Calibri" w:hAnsi="Calibri"/>
      </w:rPr>
      <w:t>1-</w:t>
    </w:r>
    <w:r w:rsidR="00537101">
      <w:rPr>
        <w:rFonts w:ascii="Calibri" w:hAnsi="Calibri"/>
      </w:rPr>
      <w:t>3</w:t>
    </w:r>
    <w:r w:rsidR="00D44E61">
      <w:rPr>
        <w:rFonts w:ascii="Calibri" w:hAnsi="Calibri"/>
      </w:rPr>
      <w:t>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137138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615DA2"/>
    <w:multiLevelType w:val="hybridMultilevel"/>
    <w:tmpl w:val="A5AE8DA2"/>
    <w:lvl w:ilvl="0" w:tplc="C5E2FD54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4E3017D"/>
    <w:multiLevelType w:val="hybridMultilevel"/>
    <w:tmpl w:val="A9AE13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55E7890"/>
    <w:multiLevelType w:val="hybridMultilevel"/>
    <w:tmpl w:val="97BEE0EE"/>
    <w:lvl w:ilvl="0" w:tplc="99EC8E2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2250CB"/>
    <w:multiLevelType w:val="hybridMultilevel"/>
    <w:tmpl w:val="923EE2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C8B"/>
    <w:rsid w:val="00016384"/>
    <w:rsid w:val="00043631"/>
    <w:rsid w:val="0004431B"/>
    <w:rsid w:val="000455A9"/>
    <w:rsid w:val="00101FFF"/>
    <w:rsid w:val="001162CB"/>
    <w:rsid w:val="00124BEA"/>
    <w:rsid w:val="001C26CE"/>
    <w:rsid w:val="002A7C2C"/>
    <w:rsid w:val="002B580B"/>
    <w:rsid w:val="002B7C87"/>
    <w:rsid w:val="002D4C0B"/>
    <w:rsid w:val="0031022B"/>
    <w:rsid w:val="00352C7C"/>
    <w:rsid w:val="004641AE"/>
    <w:rsid w:val="004C73A1"/>
    <w:rsid w:val="004E715E"/>
    <w:rsid w:val="00516C1D"/>
    <w:rsid w:val="00537101"/>
    <w:rsid w:val="005578EB"/>
    <w:rsid w:val="0057004F"/>
    <w:rsid w:val="005B6883"/>
    <w:rsid w:val="005C34C4"/>
    <w:rsid w:val="00601AE3"/>
    <w:rsid w:val="006326BA"/>
    <w:rsid w:val="00646A65"/>
    <w:rsid w:val="006639A7"/>
    <w:rsid w:val="006C5026"/>
    <w:rsid w:val="006D2650"/>
    <w:rsid w:val="007A51CB"/>
    <w:rsid w:val="007C5BF6"/>
    <w:rsid w:val="0080434B"/>
    <w:rsid w:val="008112F3"/>
    <w:rsid w:val="00882BB1"/>
    <w:rsid w:val="00887E61"/>
    <w:rsid w:val="008A6DFE"/>
    <w:rsid w:val="008A7670"/>
    <w:rsid w:val="008B5387"/>
    <w:rsid w:val="008B76C9"/>
    <w:rsid w:val="009256EB"/>
    <w:rsid w:val="009C605F"/>
    <w:rsid w:val="009D3E9F"/>
    <w:rsid w:val="009E2419"/>
    <w:rsid w:val="00A130BB"/>
    <w:rsid w:val="00A22034"/>
    <w:rsid w:val="00A26A29"/>
    <w:rsid w:val="00A55EE4"/>
    <w:rsid w:val="00A616FA"/>
    <w:rsid w:val="00A678E1"/>
    <w:rsid w:val="00A9335C"/>
    <w:rsid w:val="00AE08A5"/>
    <w:rsid w:val="00B707FC"/>
    <w:rsid w:val="00B923CF"/>
    <w:rsid w:val="00BC1DE1"/>
    <w:rsid w:val="00BF4935"/>
    <w:rsid w:val="00C161F1"/>
    <w:rsid w:val="00C17405"/>
    <w:rsid w:val="00C302F2"/>
    <w:rsid w:val="00CA4ADA"/>
    <w:rsid w:val="00CB49B5"/>
    <w:rsid w:val="00CD0B30"/>
    <w:rsid w:val="00D43167"/>
    <w:rsid w:val="00D44E61"/>
    <w:rsid w:val="00D5157E"/>
    <w:rsid w:val="00D51BC3"/>
    <w:rsid w:val="00D7002B"/>
    <w:rsid w:val="00D775A8"/>
    <w:rsid w:val="00D96CAD"/>
    <w:rsid w:val="00DA0351"/>
    <w:rsid w:val="00DB39B9"/>
    <w:rsid w:val="00DC403F"/>
    <w:rsid w:val="00E07C8B"/>
    <w:rsid w:val="00EC075E"/>
    <w:rsid w:val="00EC1B94"/>
    <w:rsid w:val="00EC5859"/>
    <w:rsid w:val="00F02D88"/>
    <w:rsid w:val="00F11E80"/>
    <w:rsid w:val="00F2336E"/>
    <w:rsid w:val="00F37A52"/>
    <w:rsid w:val="00F44E91"/>
    <w:rsid w:val="00FB2E0E"/>
    <w:rsid w:val="00FE7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D44E61"/>
    <w:pPr>
      <w:spacing w:after="120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D44E61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44E61"/>
    <w:pPr>
      <w:tabs>
        <w:tab w:val="center" w:pos="4320"/>
        <w:tab w:val="right" w:pos="8640"/>
      </w:tabs>
    </w:pPr>
  </w:style>
  <w:style w:type="paragraph" w:styleId="Revision">
    <w:name w:val="Revision"/>
    <w:hidden/>
    <w:uiPriority w:val="99"/>
    <w:semiHidden/>
    <w:rsid w:val="004E715E"/>
    <w:rPr>
      <w:sz w:val="24"/>
      <w:szCs w:val="24"/>
    </w:rPr>
  </w:style>
  <w:style w:type="paragraph" w:styleId="BalloonText">
    <w:name w:val="Balloon Text"/>
    <w:basedOn w:val="Normal"/>
    <w:link w:val="BalloonTextChar"/>
    <w:rsid w:val="004E715E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4E715E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BF4935"/>
    <w:rPr>
      <w:color w:val="808080"/>
    </w:rPr>
  </w:style>
  <w:style w:type="paragraph" w:styleId="ListParagraph">
    <w:name w:val="List Paragraph"/>
    <w:basedOn w:val="Normal"/>
    <w:uiPriority w:val="34"/>
    <w:qFormat/>
    <w:rsid w:val="00601A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E4F7D3-C83F-4149-B1FC-91BC3BD154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222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Assignment #1</vt:lpstr>
    </vt:vector>
  </TitlesOfParts>
  <Company/>
  <LinksUpToDate>false</LinksUpToDate>
  <CharactersWithSpaces>1492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Assignment #1</dc:title>
  <dc:creator>Karuna Koppula and William Humphrey</dc:creator>
  <cp:lastModifiedBy>William Humphrey</cp:lastModifiedBy>
  <cp:revision>3</cp:revision>
  <dcterms:created xsi:type="dcterms:W3CDTF">2012-04-05T16:29:00Z</dcterms:created>
  <dcterms:modified xsi:type="dcterms:W3CDTF">2012-04-05T16:48:00Z</dcterms:modified>
</cp:coreProperties>
</file>