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393357917" w:displacedByCustomXml="next"/>
    <w:bookmarkStart w:id="1" w:name="_Toc394584901" w:displacedByCustomXml="next"/>
    <w:sdt>
      <w:sdtPr>
        <w:rPr>
          <w:rFonts w:eastAsiaTheme="minorHAnsi" w:cstheme="minorBidi"/>
          <w:b w:val="0"/>
          <w:bCs w:val="0"/>
          <w:caps w:val="0"/>
          <w:sz w:val="24"/>
          <w:szCs w:val="22"/>
          <w:lang w:val="en-US"/>
        </w:rPr>
        <w:id w:val="-901986929"/>
        <w:docPartObj>
          <w:docPartGallery w:val="Table of Contents"/>
          <w:docPartUnique/>
        </w:docPartObj>
      </w:sdtPr>
      <w:sdtEndPr/>
      <w:sdtContent>
        <w:p w:rsidR="00F26B08" w:rsidRPr="005102DD" w:rsidRDefault="00F26B08">
          <w:pPr>
            <w:pStyle w:val="CabealhodoSumrio"/>
            <w:rPr>
              <w:lang w:val="en-US"/>
            </w:rPr>
          </w:pPr>
          <w:r w:rsidRPr="005102DD">
            <w:rPr>
              <w:lang w:val="en-US"/>
            </w:rPr>
            <w:t>tABLE OF cONTENTS</w:t>
          </w:r>
        </w:p>
        <w:p w:rsidR="000301C6" w:rsidRDefault="00F26B08">
          <w:pPr>
            <w:pStyle w:val="Sumrio1"/>
            <w:tabs>
              <w:tab w:val="right" w:leader="dot" w:pos="9062"/>
            </w:tabs>
            <w:rPr>
              <w:rFonts w:asciiTheme="minorHAnsi" w:eastAsiaTheme="minorEastAsia" w:hAnsiTheme="minorHAnsi"/>
              <w:noProof/>
              <w:sz w:val="22"/>
              <w:lang w:eastAsia="pt-BR"/>
            </w:rPr>
          </w:pPr>
          <w:r w:rsidRPr="005102DD">
            <w:rPr>
              <w:lang w:val="en-US"/>
            </w:rPr>
            <w:fldChar w:fldCharType="begin"/>
          </w:r>
          <w:r w:rsidRPr="005102DD">
            <w:rPr>
              <w:lang w:val="en-US"/>
            </w:rPr>
            <w:instrText xml:space="preserve"> TOC \o "1-3" \h \z \u </w:instrText>
          </w:r>
          <w:r w:rsidRPr="005102DD">
            <w:rPr>
              <w:lang w:val="en-US"/>
            </w:rPr>
            <w:fldChar w:fldCharType="separate"/>
          </w:r>
          <w:hyperlink w:anchor="_Toc397616264" w:history="1">
            <w:r w:rsidR="000301C6" w:rsidRPr="009055D8">
              <w:rPr>
                <w:rStyle w:val="Hyperlink"/>
                <w:noProof/>
                <w:lang w:val="en-US"/>
              </w:rPr>
              <w:t>Chapter 1 – Evaluation</w:t>
            </w:r>
            <w:r w:rsidR="000301C6">
              <w:rPr>
                <w:noProof/>
                <w:webHidden/>
              </w:rPr>
              <w:tab/>
            </w:r>
            <w:r w:rsidR="000301C6">
              <w:rPr>
                <w:noProof/>
                <w:webHidden/>
              </w:rPr>
              <w:fldChar w:fldCharType="begin"/>
            </w:r>
            <w:r w:rsidR="000301C6">
              <w:rPr>
                <w:noProof/>
                <w:webHidden/>
              </w:rPr>
              <w:instrText xml:space="preserve"> PAGEREF _Toc397616264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53676D">
          <w:pPr>
            <w:pStyle w:val="Sumrio2"/>
            <w:rPr>
              <w:rFonts w:asciiTheme="minorHAnsi" w:eastAsiaTheme="minorEastAsia" w:hAnsiTheme="minorHAnsi"/>
              <w:noProof/>
              <w:sz w:val="22"/>
              <w:lang w:eastAsia="pt-BR"/>
            </w:rPr>
          </w:pPr>
          <w:hyperlink w:anchor="_Toc397616265" w:history="1">
            <w:r w:rsidR="000301C6" w:rsidRPr="009055D8">
              <w:rPr>
                <w:rStyle w:val="Hyperlink"/>
                <w:noProof/>
                <w:lang w:val="en-US"/>
              </w:rPr>
              <w:t>1.1 Introduction</w:t>
            </w:r>
            <w:r w:rsidR="000301C6">
              <w:rPr>
                <w:noProof/>
                <w:webHidden/>
              </w:rPr>
              <w:tab/>
            </w:r>
            <w:r w:rsidR="000301C6">
              <w:rPr>
                <w:noProof/>
                <w:webHidden/>
              </w:rPr>
              <w:fldChar w:fldCharType="begin"/>
            </w:r>
            <w:r w:rsidR="000301C6">
              <w:rPr>
                <w:noProof/>
                <w:webHidden/>
              </w:rPr>
              <w:instrText xml:space="preserve"> PAGEREF _Toc397616265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53676D">
          <w:pPr>
            <w:pStyle w:val="Sumrio2"/>
            <w:rPr>
              <w:rFonts w:asciiTheme="minorHAnsi" w:eastAsiaTheme="minorEastAsia" w:hAnsiTheme="minorHAnsi"/>
              <w:noProof/>
              <w:sz w:val="22"/>
              <w:lang w:eastAsia="pt-BR"/>
            </w:rPr>
          </w:pPr>
          <w:hyperlink w:anchor="_Toc397616266" w:history="1">
            <w:r w:rsidR="000301C6" w:rsidRPr="009055D8">
              <w:rPr>
                <w:rStyle w:val="Hyperlink"/>
                <w:noProof/>
                <w:lang w:val="en-US"/>
              </w:rPr>
              <w:t>1.2 Analyzing a real project with DyeVC</w:t>
            </w:r>
            <w:r w:rsidR="000301C6">
              <w:rPr>
                <w:noProof/>
                <w:webHidden/>
              </w:rPr>
              <w:tab/>
            </w:r>
            <w:r w:rsidR="000301C6">
              <w:rPr>
                <w:noProof/>
                <w:webHidden/>
              </w:rPr>
              <w:fldChar w:fldCharType="begin"/>
            </w:r>
            <w:r w:rsidR="000301C6">
              <w:rPr>
                <w:noProof/>
                <w:webHidden/>
              </w:rPr>
              <w:instrText xml:space="preserve"> PAGEREF _Toc397616266 \h </w:instrText>
            </w:r>
            <w:r w:rsidR="000301C6">
              <w:rPr>
                <w:noProof/>
                <w:webHidden/>
              </w:rPr>
            </w:r>
            <w:r w:rsidR="000301C6">
              <w:rPr>
                <w:noProof/>
                <w:webHidden/>
              </w:rPr>
              <w:fldChar w:fldCharType="separate"/>
            </w:r>
            <w:r w:rsidR="000301C6">
              <w:rPr>
                <w:noProof/>
                <w:webHidden/>
              </w:rPr>
              <w:t>2</w:t>
            </w:r>
            <w:r w:rsidR="000301C6">
              <w:rPr>
                <w:noProof/>
                <w:webHidden/>
              </w:rPr>
              <w:fldChar w:fldCharType="end"/>
            </w:r>
          </w:hyperlink>
        </w:p>
        <w:p w:rsidR="000301C6" w:rsidRDefault="0053676D">
          <w:pPr>
            <w:pStyle w:val="Sumrio2"/>
            <w:rPr>
              <w:rFonts w:asciiTheme="minorHAnsi" w:eastAsiaTheme="minorEastAsia" w:hAnsiTheme="minorHAnsi"/>
              <w:noProof/>
              <w:sz w:val="22"/>
              <w:lang w:eastAsia="pt-BR"/>
            </w:rPr>
          </w:pPr>
          <w:hyperlink w:anchor="_Toc397616267" w:history="1">
            <w:r w:rsidR="000301C6" w:rsidRPr="009055D8">
              <w:rPr>
                <w:rStyle w:val="Hyperlink"/>
                <w:noProof/>
                <w:lang w:val="en-US"/>
              </w:rPr>
              <w:t xml:space="preserve">1.3 Performance </w:t>
            </w:r>
            <w:r w:rsidR="000301C6" w:rsidRPr="009055D8">
              <w:rPr>
                <w:rStyle w:val="Hyperlink"/>
                <w:noProof/>
              </w:rPr>
              <w:t>evaluation</w:t>
            </w:r>
            <w:r w:rsidR="000301C6">
              <w:rPr>
                <w:noProof/>
                <w:webHidden/>
              </w:rPr>
              <w:tab/>
            </w:r>
            <w:r w:rsidR="000301C6">
              <w:rPr>
                <w:noProof/>
                <w:webHidden/>
              </w:rPr>
              <w:fldChar w:fldCharType="begin"/>
            </w:r>
            <w:r w:rsidR="000301C6">
              <w:rPr>
                <w:noProof/>
                <w:webHidden/>
              </w:rPr>
              <w:instrText xml:space="preserve"> PAGEREF _Toc397616267 \h </w:instrText>
            </w:r>
            <w:r w:rsidR="000301C6">
              <w:rPr>
                <w:noProof/>
                <w:webHidden/>
              </w:rPr>
            </w:r>
            <w:r w:rsidR="000301C6">
              <w:rPr>
                <w:noProof/>
                <w:webHidden/>
              </w:rPr>
              <w:fldChar w:fldCharType="separate"/>
            </w:r>
            <w:r w:rsidR="000301C6">
              <w:rPr>
                <w:noProof/>
                <w:webHidden/>
              </w:rPr>
              <w:t>6</w:t>
            </w:r>
            <w:r w:rsidR="000301C6">
              <w:rPr>
                <w:noProof/>
                <w:webHidden/>
              </w:rPr>
              <w:fldChar w:fldCharType="end"/>
            </w:r>
          </w:hyperlink>
        </w:p>
        <w:p w:rsidR="000301C6" w:rsidRDefault="0053676D">
          <w:pPr>
            <w:pStyle w:val="Sumrio2"/>
            <w:rPr>
              <w:rFonts w:asciiTheme="minorHAnsi" w:eastAsiaTheme="minorEastAsia" w:hAnsiTheme="minorHAnsi"/>
              <w:noProof/>
              <w:sz w:val="22"/>
              <w:lang w:eastAsia="pt-BR"/>
            </w:rPr>
          </w:pPr>
          <w:hyperlink w:anchor="_Toc397616268" w:history="1">
            <w:r w:rsidR="000301C6" w:rsidRPr="009055D8">
              <w:rPr>
                <w:rStyle w:val="Hyperlink"/>
                <w:noProof/>
                <w:lang w:val="en-US"/>
              </w:rPr>
              <w:t>1.4 Threats to Validity</w:t>
            </w:r>
            <w:r w:rsidR="000301C6">
              <w:rPr>
                <w:noProof/>
                <w:webHidden/>
              </w:rPr>
              <w:tab/>
            </w:r>
            <w:r w:rsidR="000301C6">
              <w:rPr>
                <w:noProof/>
                <w:webHidden/>
              </w:rPr>
              <w:fldChar w:fldCharType="begin"/>
            </w:r>
            <w:r w:rsidR="000301C6">
              <w:rPr>
                <w:noProof/>
                <w:webHidden/>
              </w:rPr>
              <w:instrText xml:space="preserve"> PAGEREF _Toc397616268 \h </w:instrText>
            </w:r>
            <w:r w:rsidR="000301C6">
              <w:rPr>
                <w:noProof/>
                <w:webHidden/>
              </w:rPr>
            </w:r>
            <w:r w:rsidR="000301C6">
              <w:rPr>
                <w:noProof/>
                <w:webHidden/>
              </w:rPr>
              <w:fldChar w:fldCharType="separate"/>
            </w:r>
            <w:r w:rsidR="000301C6">
              <w:rPr>
                <w:noProof/>
                <w:webHidden/>
              </w:rPr>
              <w:t>9</w:t>
            </w:r>
            <w:r w:rsidR="000301C6">
              <w:rPr>
                <w:noProof/>
                <w:webHidden/>
              </w:rPr>
              <w:fldChar w:fldCharType="end"/>
            </w:r>
          </w:hyperlink>
        </w:p>
        <w:p w:rsidR="000301C6" w:rsidRDefault="0053676D">
          <w:pPr>
            <w:pStyle w:val="Sumrio2"/>
            <w:rPr>
              <w:rFonts w:asciiTheme="minorHAnsi" w:eastAsiaTheme="minorEastAsia" w:hAnsiTheme="minorHAnsi"/>
              <w:noProof/>
              <w:sz w:val="22"/>
              <w:lang w:eastAsia="pt-BR"/>
            </w:rPr>
          </w:pPr>
          <w:hyperlink w:anchor="_Toc397616269" w:history="1">
            <w:r w:rsidR="000301C6" w:rsidRPr="009055D8">
              <w:rPr>
                <w:rStyle w:val="Hyperlink"/>
                <w:noProof/>
                <w:lang w:val="en-US"/>
              </w:rPr>
              <w:t>1.5 Final Considerations</w:t>
            </w:r>
            <w:r w:rsidR="000301C6">
              <w:rPr>
                <w:noProof/>
                <w:webHidden/>
              </w:rPr>
              <w:tab/>
            </w:r>
            <w:r w:rsidR="000301C6">
              <w:rPr>
                <w:noProof/>
                <w:webHidden/>
              </w:rPr>
              <w:fldChar w:fldCharType="begin"/>
            </w:r>
            <w:r w:rsidR="000301C6">
              <w:rPr>
                <w:noProof/>
                <w:webHidden/>
              </w:rPr>
              <w:instrText xml:space="preserve"> PAGEREF _Toc397616269 \h </w:instrText>
            </w:r>
            <w:r w:rsidR="000301C6">
              <w:rPr>
                <w:noProof/>
                <w:webHidden/>
              </w:rPr>
            </w:r>
            <w:r w:rsidR="000301C6">
              <w:rPr>
                <w:noProof/>
                <w:webHidden/>
              </w:rPr>
              <w:fldChar w:fldCharType="separate"/>
            </w:r>
            <w:r w:rsidR="000301C6">
              <w:rPr>
                <w:noProof/>
                <w:webHidden/>
              </w:rPr>
              <w:t>9</w:t>
            </w:r>
            <w:r w:rsidR="000301C6">
              <w:rPr>
                <w:noProof/>
                <w:webHidden/>
              </w:rPr>
              <w:fldChar w:fldCharType="end"/>
            </w:r>
          </w:hyperlink>
        </w:p>
        <w:p w:rsidR="00F26B08" w:rsidRPr="005102DD" w:rsidRDefault="00F26B08">
          <w:pPr>
            <w:rPr>
              <w:lang w:val="en-US"/>
            </w:rPr>
          </w:pPr>
          <w:r w:rsidRPr="005102DD">
            <w:rPr>
              <w:b/>
              <w:bCs/>
              <w:lang w:val="en-US"/>
            </w:rPr>
            <w:fldChar w:fldCharType="end"/>
          </w:r>
        </w:p>
      </w:sdtContent>
    </w:sdt>
    <w:p w:rsidR="00F26B08" w:rsidRPr="005102DD" w:rsidRDefault="00F26B08">
      <w:pPr>
        <w:spacing w:after="200" w:line="276" w:lineRule="auto"/>
        <w:ind w:firstLine="0"/>
        <w:jc w:val="left"/>
        <w:rPr>
          <w:lang w:val="en-US"/>
        </w:rPr>
      </w:pPr>
    </w:p>
    <w:p w:rsidR="00F26B08" w:rsidRPr="005102DD" w:rsidRDefault="00F26B08">
      <w:pPr>
        <w:spacing w:after="200" w:line="276" w:lineRule="auto"/>
        <w:ind w:firstLine="0"/>
        <w:jc w:val="left"/>
        <w:rPr>
          <w:lang w:val="en-US"/>
        </w:rPr>
      </w:pPr>
      <w:r w:rsidRPr="005102DD">
        <w:rPr>
          <w:lang w:val="en-US"/>
        </w:rPr>
        <w:br w:type="page"/>
      </w:r>
    </w:p>
    <w:p w:rsidR="005629DD" w:rsidRDefault="005629DD" w:rsidP="005629DD">
      <w:pPr>
        <w:pStyle w:val="Ttulo1"/>
        <w:rPr>
          <w:lang w:val="en-US"/>
        </w:rPr>
      </w:pPr>
      <w:bookmarkStart w:id="2" w:name="_Toc393357580"/>
      <w:bookmarkStart w:id="3" w:name="_Ref393357934"/>
      <w:bookmarkStart w:id="4" w:name="_Toc397616264"/>
      <w:bookmarkEnd w:id="1"/>
      <w:bookmarkEnd w:id="0"/>
      <w:r w:rsidRPr="00E92F36">
        <w:rPr>
          <w:lang w:val="en-US"/>
        </w:rPr>
        <w:lastRenderedPageBreak/>
        <w:t xml:space="preserve">– </w:t>
      </w:r>
      <w:bookmarkEnd w:id="2"/>
      <w:bookmarkEnd w:id="3"/>
      <w:r w:rsidR="00AE361D">
        <w:rPr>
          <w:lang w:val="en-US"/>
        </w:rPr>
        <w:t>Evaluation</w:t>
      </w:r>
      <w:bookmarkEnd w:id="4"/>
    </w:p>
    <w:p w:rsidR="00C83821" w:rsidRPr="00C83821" w:rsidRDefault="00C83821" w:rsidP="00C83821">
      <w:pPr>
        <w:pStyle w:val="Ttulo2"/>
        <w:rPr>
          <w:lang w:val="en-US"/>
        </w:rPr>
      </w:pPr>
      <w:bookmarkStart w:id="5" w:name="_Toc397616265"/>
      <w:r>
        <w:rPr>
          <w:lang w:val="en-US"/>
        </w:rPr>
        <w:t>Introduction</w:t>
      </w:r>
      <w:bookmarkEnd w:id="5"/>
    </w:p>
    <w:p w:rsidR="00A0413C" w:rsidRDefault="00A0413C" w:rsidP="00A0413C">
      <w:pPr>
        <w:rPr>
          <w:lang w:val="en-US"/>
        </w:rPr>
      </w:pPr>
      <w:r w:rsidRPr="00A0413C">
        <w:rPr>
          <w:lang w:val="en-US"/>
        </w:rPr>
        <w:t xml:space="preserve">The </w:t>
      </w:r>
      <w:r>
        <w:rPr>
          <w:lang w:val="en-US"/>
        </w:rPr>
        <w:t>purpose of this chapter is related to the research questions</w:t>
      </w:r>
      <w:r w:rsidRPr="00A0413C">
        <w:rPr>
          <w:lang w:val="en-US"/>
        </w:rPr>
        <w:t xml:space="preserve"> motivation of this chapter is related to the research questions</w:t>
      </w:r>
      <w:r>
        <w:rPr>
          <w:lang w:val="en-US"/>
        </w:rPr>
        <w:t xml:space="preserve"> posed in </w:t>
      </w:r>
      <w:r w:rsidRPr="00A0413C">
        <w:rPr>
          <w:color w:val="FF0000"/>
          <w:lang w:val="en-US"/>
        </w:rPr>
        <w:t>&lt;Include link to Introduction&gt;</w:t>
      </w:r>
      <w:r>
        <w:rPr>
          <w:lang w:val="en-US"/>
        </w:rPr>
        <w:t>:</w:t>
      </w:r>
    </w:p>
    <w:p w:rsidR="00A0413C" w:rsidRPr="00E92F36" w:rsidRDefault="00A0413C" w:rsidP="00A0413C">
      <w:pPr>
        <w:pStyle w:val="Listasemnumerao"/>
        <w:rPr>
          <w:lang w:val="en-US"/>
        </w:rPr>
      </w:pPr>
      <w:r w:rsidRPr="00E92F36">
        <w:rPr>
          <w:lang w:val="en-US"/>
        </w:rPr>
        <w:t>Q1: Which clones were created from a repository?</w:t>
      </w:r>
    </w:p>
    <w:p w:rsidR="00A0413C" w:rsidRPr="00E92F36" w:rsidRDefault="00A0413C" w:rsidP="00A0413C">
      <w:pPr>
        <w:pStyle w:val="Listasemnumerao"/>
        <w:rPr>
          <w:lang w:val="en-US"/>
        </w:rPr>
      </w:pPr>
      <w:r w:rsidRPr="00E92F36">
        <w:rPr>
          <w:lang w:val="en-US"/>
        </w:rPr>
        <w:t>Q2: What are the dependencies between different clones?</w:t>
      </w:r>
    </w:p>
    <w:p w:rsidR="00A0413C" w:rsidRPr="00E92F36" w:rsidRDefault="00A0413C" w:rsidP="00A0413C">
      <w:pPr>
        <w:pStyle w:val="Listasemnumerao"/>
        <w:rPr>
          <w:lang w:val="en-US"/>
        </w:rPr>
      </w:pPr>
      <w:r w:rsidRPr="00E92F36">
        <w:rPr>
          <w:lang w:val="en-US"/>
        </w:rPr>
        <w:t>Q3: Which changes are under work in parallel (in different clones or different branches) and which of them are available to be incorporated into my work?</w:t>
      </w:r>
    </w:p>
    <w:p w:rsidR="00A0413C" w:rsidRDefault="00A0413C" w:rsidP="00A0413C">
      <w:pPr>
        <w:pStyle w:val="Listasemnumerao"/>
        <w:rPr>
          <w:lang w:val="en-US"/>
        </w:rPr>
      </w:pPr>
      <w:r w:rsidRPr="00E92F36">
        <w:rPr>
          <w:lang w:val="en-US"/>
        </w:rPr>
        <w:t xml:space="preserve">Q4: Is it computationally feasible to gather this information from all known repositories, keeping them available to be used when needed? </w:t>
      </w:r>
    </w:p>
    <w:p w:rsidR="00AE361D" w:rsidRDefault="00A0413C" w:rsidP="00A0413C">
      <w:pPr>
        <w:spacing w:before="240"/>
        <w:rPr>
          <w:lang w:val="en-US"/>
        </w:rPr>
      </w:pPr>
      <w:r>
        <w:rPr>
          <w:lang w:val="en-US"/>
        </w:rPr>
        <w:t>To assess the feasibility of our approach in answering these questions, we</w:t>
      </w:r>
      <w:r w:rsidR="00AE361D" w:rsidRPr="00E92F36">
        <w:rPr>
          <w:lang w:val="en-US"/>
        </w:rPr>
        <w:t xml:space="preserve"> performed two experiments. First, we conducted a </w:t>
      </w:r>
      <w:r w:rsidR="00AE361D" w:rsidRPr="00E92F36">
        <w:rPr>
          <w:i/>
          <w:lang w:val="en-US"/>
        </w:rPr>
        <w:t xml:space="preserve">post-hoc </w:t>
      </w:r>
      <w:r w:rsidR="00AE361D" w:rsidRPr="00E92F36">
        <w:rPr>
          <w:lang w:val="en-US"/>
        </w:rPr>
        <w:t xml:space="preserve">analysis in a real project, to check if DyeVC can </w:t>
      </w:r>
      <w:r>
        <w:rPr>
          <w:lang w:val="en-US"/>
        </w:rPr>
        <w:t xml:space="preserve">help answering questions Q1-Q3. </w:t>
      </w:r>
      <w:r w:rsidR="00AE361D" w:rsidRPr="00E92F36">
        <w:rPr>
          <w:lang w:val="en-US"/>
        </w:rPr>
        <w:t xml:space="preserve">Next, we took some real projects of different sizes and from different sources, to evaluate the feasibility of processing huge amounts of information using our approach, </w:t>
      </w:r>
      <w:r>
        <w:rPr>
          <w:lang w:val="en-US"/>
        </w:rPr>
        <w:t>in a reasonable time, in order to answer question Q4.</w:t>
      </w:r>
    </w:p>
    <w:p w:rsidR="00A0413C" w:rsidRPr="00A0413C" w:rsidRDefault="00A0413C" w:rsidP="00A0413C">
      <w:pPr>
        <w:spacing w:before="240"/>
        <w:rPr>
          <w:lang w:val="en-US"/>
        </w:rPr>
      </w:pPr>
      <w:r>
        <w:rPr>
          <w:lang w:val="en-US"/>
        </w:rPr>
        <w:t xml:space="preserve">This chapter is organized as follows: Section </w:t>
      </w:r>
      <w:r>
        <w:rPr>
          <w:lang w:val="en-US"/>
        </w:rPr>
        <w:fldChar w:fldCharType="begin"/>
      </w:r>
      <w:r>
        <w:rPr>
          <w:lang w:val="en-US"/>
        </w:rPr>
        <w:instrText xml:space="preserve"> REF _Ref398454514 \w \h </w:instrText>
      </w:r>
      <w:r>
        <w:rPr>
          <w:lang w:val="en-US"/>
        </w:rPr>
      </w:r>
      <w:r>
        <w:rPr>
          <w:lang w:val="en-US"/>
        </w:rPr>
        <w:fldChar w:fldCharType="separate"/>
      </w:r>
      <w:r>
        <w:rPr>
          <w:lang w:val="en-US"/>
        </w:rPr>
        <w:t>1.2</w:t>
      </w:r>
      <w:r>
        <w:rPr>
          <w:lang w:val="en-US"/>
        </w:rPr>
        <w:fldChar w:fldCharType="end"/>
      </w:r>
      <w:r>
        <w:rPr>
          <w:lang w:val="en-US"/>
        </w:rPr>
        <w:t xml:space="preserve"> describes the </w:t>
      </w:r>
      <w:r>
        <w:rPr>
          <w:i/>
          <w:lang w:val="en-US"/>
        </w:rPr>
        <w:t>post-hoc</w:t>
      </w:r>
      <w:r>
        <w:rPr>
          <w:lang w:val="en-US"/>
        </w:rPr>
        <w:t xml:space="preserve"> analysis experiment. Section </w:t>
      </w:r>
      <w:r>
        <w:rPr>
          <w:lang w:val="en-US"/>
        </w:rPr>
        <w:fldChar w:fldCharType="begin"/>
      </w:r>
      <w:r>
        <w:rPr>
          <w:lang w:val="en-US"/>
        </w:rPr>
        <w:instrText xml:space="preserve"> REF _Ref398454550 \w \h </w:instrText>
      </w:r>
      <w:r>
        <w:rPr>
          <w:lang w:val="en-US"/>
        </w:rPr>
      </w:r>
      <w:r>
        <w:rPr>
          <w:lang w:val="en-US"/>
        </w:rPr>
        <w:fldChar w:fldCharType="separate"/>
      </w:r>
      <w:r>
        <w:rPr>
          <w:lang w:val="en-US"/>
        </w:rPr>
        <w:t>1.3</w:t>
      </w:r>
      <w:r>
        <w:rPr>
          <w:lang w:val="en-US"/>
        </w:rPr>
        <w:fldChar w:fldCharType="end"/>
      </w:r>
      <w:r>
        <w:rPr>
          <w:lang w:val="en-US"/>
        </w:rPr>
        <w:t xml:space="preserve"> describes the performance evaluation of our approach. </w:t>
      </w:r>
      <w:r w:rsidRPr="00A0413C">
        <w:rPr>
          <w:lang w:val="en-US"/>
        </w:rPr>
        <w:t xml:space="preserve">Section </w:t>
      </w:r>
      <w:r>
        <w:rPr>
          <w:lang w:val="en-US"/>
        </w:rPr>
        <w:fldChar w:fldCharType="begin"/>
      </w:r>
      <w:r>
        <w:rPr>
          <w:lang w:val="en-US"/>
        </w:rPr>
        <w:instrText xml:space="preserve"> REF _Ref398454717 \w \h </w:instrText>
      </w:r>
      <w:r>
        <w:rPr>
          <w:lang w:val="en-US"/>
        </w:rPr>
      </w:r>
      <w:r>
        <w:rPr>
          <w:lang w:val="en-US"/>
        </w:rPr>
        <w:fldChar w:fldCharType="separate"/>
      </w:r>
      <w:r>
        <w:rPr>
          <w:lang w:val="en-US"/>
        </w:rPr>
        <w:t>1.4</w:t>
      </w:r>
      <w:r>
        <w:rPr>
          <w:lang w:val="en-US"/>
        </w:rPr>
        <w:fldChar w:fldCharType="end"/>
      </w:r>
      <w:r w:rsidRPr="00A0413C">
        <w:rPr>
          <w:lang w:val="en-US"/>
        </w:rPr>
        <w:t xml:space="preserve"> discusses some threats to validity of the</w:t>
      </w:r>
      <w:r>
        <w:rPr>
          <w:lang w:val="en-US"/>
        </w:rPr>
        <w:t xml:space="preserve"> experiment. Lastly, Section </w:t>
      </w:r>
      <w:r>
        <w:rPr>
          <w:lang w:val="en-US"/>
        </w:rPr>
        <w:fldChar w:fldCharType="begin"/>
      </w:r>
      <w:r>
        <w:rPr>
          <w:lang w:val="en-US"/>
        </w:rPr>
        <w:instrText xml:space="preserve"> REF _Ref398454730 \w \h </w:instrText>
      </w:r>
      <w:r>
        <w:rPr>
          <w:lang w:val="en-US"/>
        </w:rPr>
      </w:r>
      <w:r>
        <w:rPr>
          <w:lang w:val="en-US"/>
        </w:rPr>
        <w:fldChar w:fldCharType="separate"/>
      </w:r>
      <w:r>
        <w:rPr>
          <w:lang w:val="en-US"/>
        </w:rPr>
        <w:t>1.5</w:t>
      </w:r>
      <w:r>
        <w:rPr>
          <w:lang w:val="en-US"/>
        </w:rPr>
        <w:fldChar w:fldCharType="end"/>
      </w:r>
      <w:r w:rsidRPr="00A0413C">
        <w:rPr>
          <w:lang w:val="en-US"/>
        </w:rPr>
        <w:t xml:space="preserve"> presents the final considerations of this chapter.</w:t>
      </w:r>
    </w:p>
    <w:p w:rsidR="00AE361D" w:rsidRPr="00E92F36" w:rsidRDefault="00AE361D" w:rsidP="0006531B">
      <w:pPr>
        <w:pStyle w:val="Ttulo2"/>
        <w:rPr>
          <w:lang w:val="en-US"/>
        </w:rPr>
      </w:pPr>
      <w:bookmarkStart w:id="6" w:name="_Toc393357592"/>
      <w:bookmarkStart w:id="7" w:name="_Toc397616266"/>
      <w:bookmarkStart w:id="8" w:name="_Ref398454514"/>
      <w:r w:rsidRPr="000301C6">
        <w:rPr>
          <w:lang w:val="en-US"/>
        </w:rPr>
        <w:t>Analyzing</w:t>
      </w:r>
      <w:r w:rsidRPr="00E92F36">
        <w:rPr>
          <w:lang w:val="en-US"/>
        </w:rPr>
        <w:t xml:space="preserve"> a real project with DyeVC</w:t>
      </w:r>
      <w:bookmarkEnd w:id="6"/>
      <w:bookmarkEnd w:id="7"/>
      <w:bookmarkEnd w:id="8"/>
    </w:p>
    <w:p w:rsidR="00AE361D" w:rsidRPr="00E92F36" w:rsidRDefault="00AE361D" w:rsidP="00AE361D">
      <w:pPr>
        <w:rPr>
          <w:lang w:val="en-US"/>
        </w:rPr>
      </w:pPr>
      <w:r w:rsidRPr="00E92F36">
        <w:rPr>
          <w:lang w:val="en-US"/>
        </w:rPr>
        <w:t xml:space="preserve">To demonstrate that our approach can help answering questions Q1-Q3, we conducted a </w:t>
      </w:r>
      <w:r w:rsidRPr="00E92F36">
        <w:rPr>
          <w:i/>
          <w:lang w:val="en-US"/>
        </w:rPr>
        <w:t>post-hoc</w:t>
      </w:r>
      <w:r w:rsidRPr="00E92F36">
        <w:rPr>
          <w:lang w:val="en-US"/>
        </w:rPr>
        <w:t xml:space="preserve"> analysis using a real open source project. We used the JQuery project</w:t>
      </w:r>
      <w:r w:rsidRPr="00BC5B33">
        <w:rPr>
          <w:rStyle w:val="Refdenotaderodap"/>
        </w:rPr>
        <w:footnoteReference w:id="1"/>
      </w:r>
      <w:r w:rsidRPr="00E92F36">
        <w:rPr>
          <w:lang w:val="en-US"/>
        </w:rPr>
        <w:t>, a project that began in 2006 and had 6,222 commits by the time of the evaluation. We used the repository history and reconstructed it, simulating the actions that occurred in the past. We do not replicate the repository histo</w:t>
      </w:r>
      <w:r w:rsidR="00A266EC">
        <w:rPr>
          <w:lang w:val="en-US"/>
        </w:rPr>
        <w:t>ry here, due to its size, but the repository</w:t>
      </w:r>
      <w:r w:rsidRPr="00E92F36">
        <w:rPr>
          <w:lang w:val="en-US"/>
        </w:rPr>
        <w:t xml:space="preserve"> is public available at </w:t>
      </w:r>
      <w:r w:rsidR="00A266EC">
        <w:rPr>
          <w:lang w:val="en-US"/>
        </w:rPr>
        <w:t>GitHub</w:t>
      </w:r>
      <w:r w:rsidRPr="00E92F36">
        <w:rPr>
          <w:lang w:val="en-US"/>
        </w:rPr>
        <w:t xml:space="preserve">. </w:t>
      </w:r>
      <w:r w:rsidR="00370550">
        <w:rPr>
          <w:lang w:val="en-US"/>
        </w:rPr>
        <w:t>We used c</w:t>
      </w:r>
      <w:r w:rsidRPr="00E92F36">
        <w:rPr>
          <w:lang w:val="en-US"/>
        </w:rPr>
        <w:t xml:space="preserve">omments generated automatically </w:t>
      </w:r>
      <w:r w:rsidR="00370550">
        <w:rPr>
          <w:lang w:val="en-US"/>
        </w:rPr>
        <w:t xml:space="preserve">by Git to </w:t>
      </w:r>
      <w:r w:rsidRPr="00E92F36">
        <w:rPr>
          <w:lang w:val="en-US"/>
        </w:rPr>
        <w:t>help us depict</w:t>
      </w:r>
      <w:r w:rsidR="00370550">
        <w:rPr>
          <w:lang w:val="en-US"/>
        </w:rPr>
        <w:t>ing</w:t>
      </w:r>
      <w:r w:rsidRPr="00E92F36">
        <w:rPr>
          <w:lang w:val="en-US"/>
        </w:rPr>
        <w:t xml:space="preserve"> specific flows</w:t>
      </w:r>
      <w:r w:rsidR="00370550">
        <w:rPr>
          <w:lang w:val="en-US"/>
        </w:rPr>
        <w:t xml:space="preserve"> that happened in the past</w:t>
      </w:r>
      <w:r w:rsidRPr="00E92F36">
        <w:rPr>
          <w:lang w:val="en-US"/>
        </w:rPr>
        <w:t xml:space="preserve">. For example, the </w:t>
      </w:r>
      <w:r w:rsidRPr="00370550">
        <w:rPr>
          <w:szCs w:val="24"/>
          <w:lang w:val="en-US"/>
        </w:rPr>
        <w:t xml:space="preserve">comment </w:t>
      </w:r>
      <w:r w:rsidRPr="00370550">
        <w:rPr>
          <w:rFonts w:cs="Times New Roman"/>
          <w:i/>
          <w:szCs w:val="24"/>
          <w:lang w:val="en-US"/>
        </w:rPr>
        <w:t>“</w:t>
      </w:r>
      <w:r w:rsidRPr="00370550">
        <w:rPr>
          <w:rFonts w:cs="Times New Roman"/>
          <w:bCs/>
          <w:i/>
          <w:szCs w:val="24"/>
          <w:lang w:val="en-US"/>
        </w:rPr>
        <w:t xml:space="preserve">Merge branch 'master' of https://github.com/scottjehl/jquery into </w:t>
      </w:r>
      <w:proofErr w:type="spellStart"/>
      <w:r w:rsidRPr="00370550">
        <w:rPr>
          <w:rFonts w:cs="Times New Roman"/>
          <w:bCs/>
          <w:i/>
          <w:szCs w:val="24"/>
          <w:lang w:val="en-US"/>
        </w:rPr>
        <w:t>scottjehl</w:t>
      </w:r>
      <w:proofErr w:type="spellEnd"/>
      <w:r w:rsidRPr="00370550">
        <w:rPr>
          <w:rFonts w:cs="Times New Roman"/>
          <w:bCs/>
          <w:i/>
          <w:szCs w:val="24"/>
          <w:lang w:val="en-US"/>
        </w:rPr>
        <w:t>-master</w:t>
      </w:r>
      <w:r w:rsidRPr="00370550">
        <w:rPr>
          <w:rFonts w:cs="Times New Roman"/>
          <w:i/>
          <w:szCs w:val="24"/>
          <w:lang w:val="en-US"/>
        </w:rPr>
        <w:t>”</w:t>
      </w:r>
      <w:r w:rsidRPr="00370550">
        <w:rPr>
          <w:szCs w:val="24"/>
          <w:lang w:val="en-US"/>
        </w:rPr>
        <w:t xml:space="preserve"> tells us that there</w:t>
      </w:r>
      <w:r w:rsidRPr="00E92F36">
        <w:rPr>
          <w:lang w:val="en-US"/>
        </w:rPr>
        <w:t xml:space="preserve"> was a user named </w:t>
      </w:r>
      <w:proofErr w:type="spellStart"/>
      <w:r w:rsidRPr="00E92F36">
        <w:rPr>
          <w:i/>
          <w:lang w:val="en-US"/>
        </w:rPr>
        <w:t>scottjehl</w:t>
      </w:r>
      <w:proofErr w:type="spellEnd"/>
      <w:r w:rsidRPr="00E92F36">
        <w:rPr>
          <w:lang w:val="en-US"/>
        </w:rPr>
        <w:t xml:space="preserve"> a</w:t>
      </w:r>
      <w:bookmarkStart w:id="9" w:name="_GoBack"/>
      <w:bookmarkEnd w:id="9"/>
      <w:r w:rsidRPr="00E92F36">
        <w:rPr>
          <w:lang w:val="en-US"/>
        </w:rPr>
        <w:t xml:space="preserve">nd that the merge operation was done at a branch called </w:t>
      </w:r>
      <w:proofErr w:type="spellStart"/>
      <w:r w:rsidRPr="00E92F36">
        <w:rPr>
          <w:i/>
          <w:lang w:val="en-US"/>
        </w:rPr>
        <w:t>scottjehl</w:t>
      </w:r>
      <w:proofErr w:type="spellEnd"/>
      <w:r w:rsidRPr="00E92F36">
        <w:rPr>
          <w:i/>
          <w:lang w:val="en-US"/>
        </w:rPr>
        <w:t>-master</w:t>
      </w:r>
      <w:r w:rsidR="00370550">
        <w:rPr>
          <w:lang w:val="en-US"/>
        </w:rPr>
        <w:t xml:space="preserve"> on that user’s repository</w:t>
      </w:r>
      <w:r w:rsidRPr="00E92F36">
        <w:rPr>
          <w:lang w:val="en-US"/>
        </w:rPr>
        <w:t xml:space="preserve">. </w:t>
      </w:r>
    </w:p>
    <w:p w:rsidR="00AE361D" w:rsidRPr="00E92F36" w:rsidRDefault="00AE361D" w:rsidP="00AE361D">
      <w:pPr>
        <w:rPr>
          <w:lang w:val="en-US"/>
        </w:rPr>
      </w:pPr>
      <w:r w:rsidRPr="00E92F3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AE361D" w:rsidRPr="00E92F36" w:rsidRDefault="00AE361D" w:rsidP="00AE361D">
      <w:pPr>
        <w:rPr>
          <w:lang w:val="en-US"/>
        </w:rPr>
      </w:pPr>
      <w:r w:rsidRPr="00E92F3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AE361D" w:rsidRPr="00E92F36" w:rsidRDefault="00AE361D" w:rsidP="00AE361D">
      <w:pPr>
        <w:ind w:firstLine="0"/>
        <w:jc w:val="center"/>
        <w:rPr>
          <w:lang w:val="en-US"/>
        </w:rPr>
      </w:pPr>
      <w:r w:rsidRPr="00E92F36">
        <w:rPr>
          <w:noProof/>
          <w:lang w:eastAsia="pt-BR"/>
        </w:rPr>
        <w:drawing>
          <wp:inline distT="0" distB="0" distL="0" distR="0" wp14:anchorId="1CB318BA" wp14:editId="1DC84CEC">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AE361D" w:rsidRPr="00E92F36" w:rsidRDefault="00AE361D" w:rsidP="00AE361D">
      <w:pPr>
        <w:pStyle w:val="Legenda"/>
        <w:rPr>
          <w:lang w:val="en-US"/>
        </w:rPr>
      </w:pPr>
      <w:bookmarkStart w:id="10" w:name="_Ref393359327"/>
      <w:bookmarkStart w:id="11" w:name="_Toc393356502"/>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1</w:t>
      </w:r>
      <w:r w:rsidRPr="00E92F36">
        <w:rPr>
          <w:lang w:val="en-US"/>
        </w:rPr>
        <w:fldChar w:fldCharType="end"/>
      </w:r>
      <w:bookmarkEnd w:id="10"/>
      <w:r w:rsidRPr="00E92F36">
        <w:rPr>
          <w:lang w:val="en-US"/>
        </w:rPr>
        <w:t xml:space="preserve"> - Topology view showing first monitored repository</w:t>
      </w:r>
      <w:bookmarkEnd w:id="11"/>
    </w:p>
    <w:p w:rsidR="00AE361D" w:rsidRPr="00E92F36" w:rsidRDefault="00AE361D" w:rsidP="00AE361D">
      <w:pPr>
        <w:ind w:firstLine="0"/>
        <w:jc w:val="center"/>
        <w:rPr>
          <w:lang w:val="en-US"/>
        </w:rPr>
      </w:pPr>
      <w:r w:rsidRPr="00E92F36">
        <w:rPr>
          <w:noProof/>
          <w:lang w:eastAsia="pt-BR"/>
        </w:rPr>
        <w:drawing>
          <wp:inline distT="0" distB="0" distL="0" distR="0" wp14:anchorId="283BB9CD" wp14:editId="1653AC91">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AE361D" w:rsidRPr="00E92F36" w:rsidRDefault="00AE361D" w:rsidP="00AE361D">
      <w:pPr>
        <w:pStyle w:val="Legenda"/>
        <w:rPr>
          <w:lang w:val="en-US"/>
        </w:rPr>
      </w:pPr>
      <w:bookmarkStart w:id="12" w:name="_Ref393359337"/>
      <w:bookmarkStart w:id="13" w:name="_Toc39335650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2</w:t>
      </w:r>
      <w:r w:rsidRPr="00E92F36">
        <w:rPr>
          <w:lang w:val="en-US"/>
        </w:rPr>
        <w:fldChar w:fldCharType="end"/>
      </w:r>
      <w:bookmarkEnd w:id="12"/>
      <w:r w:rsidRPr="00E92F36">
        <w:rPr>
          <w:lang w:val="en-US"/>
        </w:rPr>
        <w:t xml:space="preserve"> - </w:t>
      </w:r>
      <w:proofErr w:type="spellStart"/>
      <w:r w:rsidRPr="00E92F36">
        <w:rPr>
          <w:lang w:val="en-US"/>
        </w:rPr>
        <w:t>aakoch’s</w:t>
      </w:r>
      <w:proofErr w:type="spellEnd"/>
      <w:r w:rsidRPr="00E92F36">
        <w:rPr>
          <w:lang w:val="en-US"/>
        </w:rPr>
        <w:t xml:space="preserve"> commit history showing commits pending to be pushed</w:t>
      </w:r>
      <w:bookmarkEnd w:id="13"/>
    </w:p>
    <w:p w:rsidR="00AE361D" w:rsidRPr="00E92F36" w:rsidRDefault="00AE361D" w:rsidP="00AE361D">
      <w:pPr>
        <w:rPr>
          <w:lang w:val="en-US"/>
        </w:rPr>
      </w:pPr>
      <w:r w:rsidRPr="00E92F36">
        <w:rPr>
          <w:lang w:val="en-US"/>
        </w:rPr>
        <w:t xml:space="preserve">We chose a moment in time when three developers were involved, performing commits and merging changes in the repository. We created three clones for these developers, named after their author names and commit messages: </w:t>
      </w:r>
      <w:proofErr w:type="spellStart"/>
      <w:r w:rsidRPr="00E92F36">
        <w:rPr>
          <w:i/>
          <w:lang w:val="en-US"/>
        </w:rPr>
        <w:t>jeresig</w:t>
      </w:r>
      <w:proofErr w:type="spellEnd"/>
      <w:r w:rsidRPr="00E92F36">
        <w:rPr>
          <w:lang w:val="en-US"/>
        </w:rPr>
        <w:t xml:space="preserve">,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aakosh</w:t>
      </w:r>
      <w:proofErr w:type="spellEnd"/>
      <w:r w:rsidRPr="00E92F36">
        <w:rPr>
          <w:lang w:val="en-US"/>
        </w:rPr>
        <w:t xml:space="preserve">. </w:t>
      </w:r>
      <w:r w:rsidRPr="00E92F36">
        <w:rPr>
          <w:lang w:val="en-US"/>
        </w:rPr>
        <w:fldChar w:fldCharType="begin"/>
      </w:r>
      <w:r w:rsidRPr="00E92F36">
        <w:rPr>
          <w:lang w:val="en-US"/>
        </w:rPr>
        <w:instrText xml:space="preserve"> REF _Ref393359327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1</w:t>
      </w:r>
      <w:r w:rsidRPr="00E92F36">
        <w:rPr>
          <w:lang w:val="en-US"/>
        </w:rPr>
        <w:fldChar w:fldCharType="end"/>
      </w:r>
      <w:r w:rsidRPr="00E92F36">
        <w:rPr>
          <w:lang w:val="en-US"/>
        </w:rPr>
        <w:t xml:space="preserve"> shows the topology view when </w:t>
      </w:r>
      <w:proofErr w:type="spellStart"/>
      <w:r w:rsidRPr="00E92F36">
        <w:rPr>
          <w:i/>
          <w:lang w:val="en-US"/>
        </w:rPr>
        <w:t>aakosh</w:t>
      </w:r>
      <w:proofErr w:type="spellEnd"/>
      <w:r w:rsidRPr="00E92F36">
        <w:rPr>
          <w:lang w:val="en-US"/>
        </w:rPr>
        <w:t xml:space="preserve"> had 121 commits pending to be pushed to the central repository (hereafter represented as </w:t>
      </w:r>
      <w:r w:rsidRPr="00E92F36">
        <w:rPr>
          <w:i/>
          <w:lang w:val="en-US"/>
        </w:rPr>
        <w:t>central-repo</w:t>
      </w:r>
      <w:r w:rsidRPr="00E92F36">
        <w:rPr>
          <w:lang w:val="en-US"/>
        </w:rPr>
        <w:t xml:space="preserve">).  </w:t>
      </w:r>
      <w:r w:rsidRPr="00E92F36">
        <w:rPr>
          <w:lang w:val="en-US"/>
        </w:rPr>
        <w:fldChar w:fldCharType="begin"/>
      </w:r>
      <w:r w:rsidRPr="00E92F36">
        <w:rPr>
          <w:lang w:val="en-US"/>
        </w:rPr>
        <w:instrText xml:space="preserve"> REF _Ref393359337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2</w:t>
      </w:r>
      <w:r w:rsidRPr="00E92F36">
        <w:rPr>
          <w:lang w:val="en-US"/>
        </w:rPr>
        <w:fldChar w:fldCharType="end"/>
      </w:r>
      <w:r w:rsidRPr="00E92F36">
        <w:rPr>
          <w:lang w:val="en-US"/>
        </w:rPr>
        <w:t xml:space="preserve"> shows part of </w:t>
      </w:r>
      <w:proofErr w:type="spellStart"/>
      <w:r w:rsidRPr="00E92F36">
        <w:rPr>
          <w:lang w:val="en-US"/>
        </w:rPr>
        <w:t>aakosh’s</w:t>
      </w:r>
      <w:proofErr w:type="spellEnd"/>
      <w:r w:rsidRPr="00E92F36">
        <w:rPr>
          <w:lang w:val="en-US"/>
        </w:rPr>
        <w:t xml:space="preserve"> commit history and how DyeVC represents commits pending to be pushed as green nodes in the graph.</w:t>
      </w:r>
    </w:p>
    <w:p w:rsidR="00AE361D" w:rsidRPr="00E92F36" w:rsidRDefault="00AE361D" w:rsidP="00AE361D">
      <w:pPr>
        <w:ind w:firstLine="0"/>
        <w:jc w:val="center"/>
        <w:rPr>
          <w:lang w:val="en-US" w:eastAsia="pt-BR"/>
        </w:rPr>
      </w:pPr>
      <w:r w:rsidRPr="00E92F36">
        <w:rPr>
          <w:noProof/>
          <w:lang w:eastAsia="pt-BR"/>
        </w:rPr>
        <w:drawing>
          <wp:inline distT="0" distB="0" distL="0" distR="0" wp14:anchorId="230FE7E8" wp14:editId="34406FB8">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AE361D" w:rsidRPr="00E92F36" w:rsidRDefault="00AE361D" w:rsidP="00AE361D">
      <w:pPr>
        <w:pStyle w:val="Legenda"/>
        <w:rPr>
          <w:lang w:val="en-US"/>
        </w:rPr>
      </w:pPr>
      <w:bookmarkStart w:id="14" w:name="_Ref393359381"/>
      <w:bookmarkStart w:id="15" w:name="_Toc39335650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3</w:t>
      </w:r>
      <w:r w:rsidRPr="00E92F36">
        <w:rPr>
          <w:lang w:val="en-US"/>
        </w:rPr>
        <w:fldChar w:fldCharType="end"/>
      </w:r>
      <w:bookmarkEnd w:id="14"/>
      <w:r w:rsidRPr="00E92F36">
        <w:rPr>
          <w:lang w:val="en-US"/>
        </w:rPr>
        <w:t xml:space="preserve"> - Topology view showing the three monitored repositories</w:t>
      </w:r>
      <w:bookmarkEnd w:id="15"/>
    </w:p>
    <w:p w:rsidR="00AE361D" w:rsidRPr="00E92F36" w:rsidRDefault="00AE361D" w:rsidP="00AE361D">
      <w:pPr>
        <w:rPr>
          <w:lang w:val="en-US"/>
        </w:rPr>
      </w:pPr>
      <w:r w:rsidRPr="00E92F36">
        <w:rPr>
          <w:lang w:val="en-US"/>
        </w:rPr>
        <w:t xml:space="preserve">Later on, </w:t>
      </w:r>
      <w:proofErr w:type="spellStart"/>
      <w:r w:rsidRPr="00E92F36">
        <w:rPr>
          <w:i/>
          <w:lang w:val="en-US"/>
        </w:rPr>
        <w:t>aakoch</w:t>
      </w:r>
      <w:proofErr w:type="spellEnd"/>
      <w:r w:rsidRPr="00E92F36">
        <w:rPr>
          <w:lang w:val="en-US"/>
        </w:rPr>
        <w:t xml:space="preserve"> pushed his commits to </w:t>
      </w:r>
      <w:r w:rsidRPr="00E92F36">
        <w:rPr>
          <w:i/>
          <w:lang w:val="en-US"/>
        </w:rPr>
        <w:t>central-repo</w:t>
      </w:r>
      <w:r w:rsidRPr="00E92F36">
        <w:rPr>
          <w:lang w:val="en-US"/>
        </w:rPr>
        <w:t xml:space="preserve"> and both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jeresig</w:t>
      </w:r>
      <w:proofErr w:type="spellEnd"/>
      <w:r w:rsidRPr="00E92F36">
        <w:rPr>
          <w:lang w:val="en-US"/>
        </w:rPr>
        <w:t xml:space="preserve"> </w:t>
      </w:r>
      <w:proofErr w:type="spellStart"/>
      <w:r w:rsidRPr="00E92F36">
        <w:rPr>
          <w:lang w:val="en-US"/>
        </w:rPr>
        <w:t>commited</w:t>
      </w:r>
      <w:proofErr w:type="spellEnd"/>
      <w:r w:rsidRPr="00E92F36">
        <w:rPr>
          <w:lang w:val="en-US"/>
        </w:rPr>
        <w:t xml:space="preserve"> some changes.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xml:space="preserve"> shows the topology view after registering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to be monitored by DyeVC. Here, we can see that </w:t>
      </w:r>
      <w:proofErr w:type="spellStart"/>
      <w:r w:rsidRPr="00E92F36">
        <w:rPr>
          <w:i/>
          <w:lang w:val="en-US"/>
        </w:rPr>
        <w:t>aakoch</w:t>
      </w:r>
      <w:proofErr w:type="spellEnd"/>
      <w:r w:rsidRPr="00E92F36">
        <w:rPr>
          <w:lang w:val="en-US"/>
        </w:rPr>
        <w:t xml:space="preserve"> was synchronized with </w:t>
      </w:r>
      <w:r w:rsidRPr="00E92F36">
        <w:rPr>
          <w:i/>
          <w:lang w:val="en-US"/>
        </w:rPr>
        <w:t>central-repo</w:t>
      </w:r>
      <w:r w:rsidRPr="00E92F36">
        <w:rPr>
          <w:lang w:val="en-US"/>
        </w:rPr>
        <w:t xml:space="preserve">, whereas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had some pending actions. At this point, we are able to revisit questions Q1 and Q2:</w:t>
      </w:r>
    </w:p>
    <w:p w:rsidR="00AE361D" w:rsidRPr="00E92F36" w:rsidRDefault="00AE361D" w:rsidP="00AE361D">
      <w:pPr>
        <w:rPr>
          <w:lang w:val="en-US"/>
        </w:rPr>
      </w:pPr>
      <w:r w:rsidRPr="00E92F36">
        <w:rPr>
          <w:b/>
          <w:lang w:val="en-US"/>
        </w:rPr>
        <w:t>Q1:</w:t>
      </w:r>
      <w:r w:rsidRPr="00E92F36">
        <w:rPr>
          <w:lang w:val="en-US"/>
        </w:rPr>
        <w:t xml:space="preserve"> </w:t>
      </w:r>
      <w:r w:rsidRPr="00E92F36">
        <w:rPr>
          <w:i/>
          <w:lang w:val="en-US"/>
        </w:rPr>
        <w:t>Which clones were created from a repository?</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shows all the clones where there is an instance running, and discovers other clones connected to them, even if there is no instance running.</w:t>
      </w:r>
    </w:p>
    <w:p w:rsidR="000301C6" w:rsidRPr="00E92F36" w:rsidRDefault="000301C6" w:rsidP="000301C6">
      <w:pPr>
        <w:ind w:firstLine="0"/>
        <w:jc w:val="center"/>
        <w:rPr>
          <w:lang w:val="en-US" w:eastAsia="pt-BR"/>
        </w:rPr>
      </w:pPr>
      <w:r w:rsidRPr="00E92F36">
        <w:rPr>
          <w:noProof/>
          <w:lang w:eastAsia="pt-BR"/>
        </w:rPr>
        <w:drawing>
          <wp:inline distT="0" distB="0" distL="0" distR="0" wp14:anchorId="270AC7C7" wp14:editId="639EE047">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0301C6" w:rsidRPr="00E92F36" w:rsidRDefault="000301C6" w:rsidP="000301C6">
      <w:pPr>
        <w:pStyle w:val="Legenda"/>
        <w:rPr>
          <w:lang w:val="en-US"/>
        </w:rPr>
      </w:pPr>
      <w:bookmarkStart w:id="16" w:name="_Ref393359506"/>
      <w:bookmarkStart w:id="17" w:name="_Toc39335650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Pr>
          <w:noProof/>
          <w:lang w:val="en-US"/>
        </w:rPr>
        <w:t>4</w:t>
      </w:r>
      <w:r w:rsidRPr="00E92F36">
        <w:rPr>
          <w:lang w:val="en-US"/>
        </w:rPr>
        <w:fldChar w:fldCharType="end"/>
      </w:r>
      <w:bookmarkEnd w:id="16"/>
      <w:r w:rsidRPr="00E92F36">
        <w:rPr>
          <w:lang w:val="en-US"/>
        </w:rPr>
        <w:t xml:space="preserve"> - </w:t>
      </w:r>
      <w:proofErr w:type="gramStart"/>
      <w:r w:rsidRPr="00E92F36">
        <w:rPr>
          <w:lang w:val="en-US"/>
        </w:rPr>
        <w:t>Adam’s</w:t>
      </w:r>
      <w:proofErr w:type="gramEnd"/>
      <w:r w:rsidRPr="00E92F36">
        <w:rPr>
          <w:lang w:val="en-US"/>
        </w:rPr>
        <w:t xml:space="preserve"> tracked branches</w:t>
      </w:r>
      <w:bookmarkEnd w:id="17"/>
    </w:p>
    <w:p w:rsidR="00AE361D" w:rsidRPr="00E92F36" w:rsidRDefault="00AE361D" w:rsidP="00AE361D">
      <w:pPr>
        <w:rPr>
          <w:lang w:val="en-US"/>
        </w:rPr>
      </w:pPr>
      <w:r w:rsidRPr="00E92F36">
        <w:rPr>
          <w:b/>
          <w:lang w:val="en-US"/>
        </w:rPr>
        <w:t>Q2:</w:t>
      </w:r>
      <w:r w:rsidRPr="00E92F36">
        <w:rPr>
          <w:lang w:val="en-US"/>
        </w:rPr>
        <w:t xml:space="preserve"> </w:t>
      </w:r>
      <w:r w:rsidRPr="00E92F36">
        <w:rPr>
          <w:i/>
          <w:lang w:val="en-US"/>
        </w:rPr>
        <w:t>What are the dependencies between different clones?</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shows the dependencies between the peers in the topology, as well as the number of commits ahead or behind in each of these dependencies.</w:t>
      </w:r>
    </w:p>
    <w:p w:rsidR="00AE361D" w:rsidRDefault="00AE361D" w:rsidP="00AE361D">
      <w:pPr>
        <w:rPr>
          <w:lang w:val="en-US"/>
        </w:rPr>
      </w:pPr>
      <w:r w:rsidRPr="00E92F36">
        <w:rPr>
          <w:i/>
          <w:lang w:val="en-US"/>
        </w:rPr>
        <w:t>Adam</w:t>
      </w:r>
      <w:r w:rsidRPr="00E92F36">
        <w:rPr>
          <w:lang w:val="en-US"/>
        </w:rPr>
        <w:t xml:space="preserve"> had 121 commits to pull from </w:t>
      </w:r>
      <w:r w:rsidRPr="00E92F36">
        <w:rPr>
          <w:i/>
          <w:lang w:val="en-US"/>
        </w:rPr>
        <w:t>central-repo</w:t>
      </w:r>
      <w:r w:rsidRPr="00E92F36">
        <w:rPr>
          <w:lang w:val="en-US"/>
        </w:rPr>
        <w:t>, what is corroborated by the details of his tracked branches (</w:t>
      </w:r>
      <w:r w:rsidRPr="00E92F36">
        <w:rPr>
          <w:lang w:val="en-US"/>
        </w:rPr>
        <w:fldChar w:fldCharType="begin"/>
      </w:r>
      <w:r w:rsidRPr="00E92F36">
        <w:rPr>
          <w:lang w:val="en-US"/>
        </w:rPr>
        <w:instrText xml:space="preserve"> REF _Ref393359506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4</w:t>
      </w:r>
      <w:r w:rsidRPr="00E92F36">
        <w:rPr>
          <w:lang w:val="en-US"/>
        </w:rPr>
        <w:fldChar w:fldCharType="end"/>
      </w:r>
      <w:r w:rsidRPr="00E92F36">
        <w:rPr>
          <w:lang w:val="en-US"/>
        </w:rPr>
        <w:t xml:space="preserve">). He also had a non-tracked commit pending to be pushed. Non-tracked commits are not shown in the tracked branches view, but we can see them in commit history views, painted in gray. </w:t>
      </w:r>
      <w:r w:rsidR="000301C6">
        <w:rPr>
          <w:lang w:val="en-US"/>
        </w:rPr>
        <w:fldChar w:fldCharType="begin"/>
      </w:r>
      <w:r w:rsidR="000301C6">
        <w:rPr>
          <w:lang w:val="en-US"/>
        </w:rPr>
        <w:instrText xml:space="preserve"> REF _Ref393359040 \h </w:instrText>
      </w:r>
      <w:r w:rsidR="000301C6">
        <w:rPr>
          <w:lang w:val="en-US"/>
        </w:rPr>
      </w:r>
      <w:r w:rsidR="000301C6">
        <w:rPr>
          <w:lang w:val="en-US"/>
        </w:rPr>
        <w:fldChar w:fldCharType="separate"/>
      </w:r>
      <w:r w:rsidR="000301C6" w:rsidRPr="00E92F36">
        <w:rPr>
          <w:lang w:val="en-US"/>
        </w:rPr>
        <w:t xml:space="preserve">Figure </w:t>
      </w:r>
      <w:r w:rsidR="000301C6">
        <w:rPr>
          <w:noProof/>
          <w:lang w:val="en-US"/>
        </w:rPr>
        <w:t>5</w:t>
      </w:r>
      <w:r w:rsidR="000301C6">
        <w:rPr>
          <w:lang w:val="en-US"/>
        </w:rPr>
        <w:fldChar w:fldCharType="end"/>
      </w:r>
      <w:r w:rsidRPr="00E92F36">
        <w:rPr>
          <w:lang w:val="en-US"/>
        </w:rPr>
        <w:t xml:space="preserve">shows the collapsed commit history for </w:t>
      </w:r>
      <w:proofErr w:type="spellStart"/>
      <w:r w:rsidRPr="00E92F36">
        <w:rPr>
          <w:i/>
          <w:lang w:val="en-US"/>
        </w:rPr>
        <w:t>jeresig</w:t>
      </w:r>
      <w:proofErr w:type="spellEnd"/>
      <w:r w:rsidRPr="00E92F36">
        <w:rPr>
          <w:lang w:val="en-US"/>
        </w:rPr>
        <w:t xml:space="preserve">, where we can see </w:t>
      </w:r>
      <w:proofErr w:type="spellStart"/>
      <w:proofErr w:type="gramStart"/>
      <w:r w:rsidRPr="00E92F36">
        <w:rPr>
          <w:i/>
          <w:lang w:val="en-US"/>
        </w:rPr>
        <w:t>adam’s</w:t>
      </w:r>
      <w:proofErr w:type="spellEnd"/>
      <w:proofErr w:type="gramEnd"/>
      <w:r w:rsidRPr="00E92F36">
        <w:rPr>
          <w:lang w:val="en-US"/>
        </w:rPr>
        <w:t xml:space="preserve"> non tracked commit with hash </w:t>
      </w:r>
      <w:r w:rsidRPr="00E92F36">
        <w:rPr>
          <w:rFonts w:ascii="Courier New" w:hAnsi="Courier New" w:cs="Courier New"/>
          <w:sz w:val="20"/>
          <w:szCs w:val="20"/>
          <w:lang w:val="en-US"/>
        </w:rPr>
        <w:t>a2bd8</w:t>
      </w:r>
      <w:r w:rsidRPr="00E92F36">
        <w:rPr>
          <w:lang w:val="en-US"/>
        </w:rPr>
        <w:t xml:space="preserve"> (we know this is an </w:t>
      </w:r>
      <w:proofErr w:type="spellStart"/>
      <w:r w:rsidRPr="00E92F36">
        <w:rPr>
          <w:i/>
          <w:lang w:val="en-US"/>
        </w:rPr>
        <w:t>adam’s</w:t>
      </w:r>
      <w:proofErr w:type="spellEnd"/>
      <w:r w:rsidRPr="00E92F36">
        <w:rPr>
          <w:lang w:val="en-US"/>
        </w:rPr>
        <w:t xml:space="preserve"> commit by comparing the id of the repository in the message details with </w:t>
      </w:r>
      <w:proofErr w:type="spellStart"/>
      <w:r w:rsidRPr="00E92F36">
        <w:rPr>
          <w:i/>
          <w:lang w:val="en-US"/>
        </w:rPr>
        <w:t>adam’s</w:t>
      </w:r>
      <w:proofErr w:type="spellEnd"/>
      <w:r w:rsidRPr="00E92F36">
        <w:rPr>
          <w:lang w:val="en-US"/>
        </w:rPr>
        <w:t xml:space="preserve"> repository id in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w:t>
      </w:r>
    </w:p>
    <w:p w:rsidR="000301C6" w:rsidRPr="00E92F36" w:rsidRDefault="000301C6" w:rsidP="000301C6">
      <w:pPr>
        <w:ind w:firstLine="0"/>
        <w:jc w:val="center"/>
        <w:rPr>
          <w:lang w:val="en-US"/>
        </w:rPr>
      </w:pPr>
      <w:r w:rsidRPr="00E92F36">
        <w:rPr>
          <w:noProof/>
          <w:lang w:eastAsia="pt-BR"/>
        </w:rPr>
        <w:drawing>
          <wp:inline distT="0" distB="0" distL="0" distR="0" wp14:anchorId="610EEC77" wp14:editId="149287EB">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0301C6" w:rsidRPr="00E92F36" w:rsidRDefault="000301C6" w:rsidP="000301C6">
      <w:pPr>
        <w:pStyle w:val="Legenda"/>
        <w:rPr>
          <w:lang w:val="en-US"/>
        </w:rPr>
      </w:pPr>
      <w:bookmarkStart w:id="18" w:name="_Ref393359040"/>
      <w:bookmarkStart w:id="19" w:name="_Toc393356500"/>
      <w:bookmarkStart w:id="20" w:name="_Ref393359534"/>
      <w:bookmarkStart w:id="21" w:name="_Ref3933596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Pr>
          <w:noProof/>
          <w:lang w:val="en-US"/>
        </w:rPr>
        <w:t>5</w:t>
      </w:r>
      <w:r w:rsidRPr="00E92F36">
        <w:rPr>
          <w:lang w:val="en-US"/>
        </w:rPr>
        <w:fldChar w:fldCharType="end"/>
      </w:r>
      <w:bookmarkEnd w:id="18"/>
      <w:r w:rsidRPr="00E92F36">
        <w:rPr>
          <w:lang w:val="en-US"/>
        </w:rPr>
        <w:t xml:space="preserve"> </w:t>
      </w:r>
      <w:r>
        <w:rPr>
          <w:lang w:val="en-US"/>
        </w:rPr>
        <w:t>–</w:t>
      </w:r>
      <w:r w:rsidRPr="00E92F36">
        <w:rPr>
          <w:lang w:val="en-US"/>
        </w:rPr>
        <w:t xml:space="preserve"> </w:t>
      </w:r>
      <w:proofErr w:type="spellStart"/>
      <w:proofErr w:type="gramStart"/>
      <w:r>
        <w:rPr>
          <w:lang w:val="en-US"/>
        </w:rPr>
        <w:t>Jeresig’s</w:t>
      </w:r>
      <w:proofErr w:type="spellEnd"/>
      <w:proofErr w:type="gramEnd"/>
      <w:r>
        <w:rPr>
          <w:lang w:val="en-US"/>
        </w:rPr>
        <w:t xml:space="preserve"> c</w:t>
      </w:r>
      <w:r w:rsidRPr="00E92F36">
        <w:rPr>
          <w:lang w:val="en-US"/>
        </w:rPr>
        <w:t>ollapsed commit history</w:t>
      </w:r>
      <w:bookmarkEnd w:id="19"/>
      <w:bookmarkEnd w:id="20"/>
      <w:bookmarkEnd w:id="21"/>
    </w:p>
    <w:p w:rsidR="00AE361D" w:rsidRPr="00E92F36" w:rsidRDefault="00AE361D" w:rsidP="00AE361D">
      <w:pPr>
        <w:rPr>
          <w:lang w:val="en-US"/>
        </w:rPr>
      </w:pPr>
      <w:r w:rsidRPr="00E92F36">
        <w:rPr>
          <w:lang w:val="en-US"/>
        </w:rPr>
        <w:t xml:space="preserve">The repository history leads us to think that </w:t>
      </w:r>
      <w:proofErr w:type="spellStart"/>
      <w:r w:rsidRPr="00E92F36">
        <w:rPr>
          <w:i/>
          <w:lang w:val="en-US"/>
        </w:rPr>
        <w:t>jeresig</w:t>
      </w:r>
      <w:proofErr w:type="spellEnd"/>
      <w:r w:rsidRPr="00E92F36">
        <w:rPr>
          <w:lang w:val="en-US"/>
        </w:rPr>
        <w:t xml:space="preserve"> is a core developer in the project, because he performed most of the merges to master branch. Looking at </w:t>
      </w:r>
      <w:r w:rsidRPr="00E92F36">
        <w:rPr>
          <w:lang w:val="en-US"/>
        </w:rPr>
        <w:fldChar w:fldCharType="begin"/>
      </w:r>
      <w:r w:rsidRPr="00E92F36">
        <w:rPr>
          <w:lang w:val="en-US"/>
        </w:rPr>
        <w:instrText xml:space="preserve"> REF _Ref393359381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3</w:t>
      </w:r>
      <w:r w:rsidRPr="00E92F36">
        <w:rPr>
          <w:lang w:val="en-US"/>
        </w:rPr>
        <w:fldChar w:fldCharType="end"/>
      </w:r>
      <w:r w:rsidRPr="00E92F36">
        <w:rPr>
          <w:lang w:val="en-US"/>
        </w:rPr>
        <w:t xml:space="preserve">, we see that he had 26 commits pending to be pushed to </w:t>
      </w:r>
      <w:r w:rsidRPr="00E92F36">
        <w:rPr>
          <w:i/>
          <w:lang w:val="en-US"/>
        </w:rPr>
        <w:t>central-repo</w:t>
      </w:r>
      <w:r w:rsidRPr="00E92F36">
        <w:rPr>
          <w:lang w:val="en-US"/>
        </w:rPr>
        <w:t xml:space="preserve">. These 26 commits can be seen at </w:t>
      </w:r>
      <w:proofErr w:type="spellStart"/>
      <w:r w:rsidRPr="00E92F36">
        <w:rPr>
          <w:i/>
          <w:lang w:val="en-US"/>
        </w:rPr>
        <w:t>aakoch’s</w:t>
      </w:r>
      <w:proofErr w:type="spellEnd"/>
      <w:r w:rsidRPr="00E92F36">
        <w:rPr>
          <w:lang w:val="en-US"/>
        </w:rPr>
        <w:t xml:space="preserve"> commit history (</w:t>
      </w:r>
      <w:r w:rsidR="0006531B">
        <w:rPr>
          <w:lang w:val="en-US"/>
        </w:rPr>
        <w:fldChar w:fldCharType="begin"/>
      </w:r>
      <w:r w:rsidR="0006531B">
        <w:rPr>
          <w:lang w:val="en-US"/>
        </w:rPr>
        <w:instrText xml:space="preserve"> REF _Ref393360031 \h </w:instrText>
      </w:r>
      <w:r w:rsidR="0006531B">
        <w:rPr>
          <w:lang w:val="en-US"/>
        </w:rPr>
      </w:r>
      <w:r w:rsidR="0006531B">
        <w:rPr>
          <w:lang w:val="en-US"/>
        </w:rPr>
        <w:fldChar w:fldCharType="separate"/>
      </w:r>
      <w:r w:rsidR="000301C6" w:rsidRPr="00E92F36">
        <w:rPr>
          <w:lang w:val="en-US"/>
        </w:rPr>
        <w:t xml:space="preserve">Figure </w:t>
      </w:r>
      <w:r w:rsidR="000301C6">
        <w:rPr>
          <w:noProof/>
          <w:lang w:val="en-US"/>
        </w:rPr>
        <w:t>6</w:t>
      </w:r>
      <w:r w:rsidR="0006531B">
        <w:rPr>
          <w:lang w:val="en-US"/>
        </w:rPr>
        <w:fldChar w:fldCharType="end"/>
      </w:r>
      <w:r w:rsidRPr="00E92F36">
        <w:rPr>
          <w:lang w:val="en-US"/>
        </w:rPr>
        <w:t xml:space="preserve">), as red commits, once they could not be pulled by </w:t>
      </w:r>
      <w:proofErr w:type="spellStart"/>
      <w:r w:rsidRPr="00E92F36">
        <w:rPr>
          <w:i/>
          <w:lang w:val="en-US"/>
        </w:rPr>
        <w:t>aakoch</w:t>
      </w:r>
      <w:proofErr w:type="spellEnd"/>
      <w:r w:rsidRPr="00E92F36">
        <w:rPr>
          <w:lang w:val="en-US"/>
        </w:rPr>
        <w:t xml:space="preserve"> until </w:t>
      </w:r>
      <w:proofErr w:type="spellStart"/>
      <w:r w:rsidRPr="00E92F36">
        <w:rPr>
          <w:i/>
          <w:lang w:val="en-US"/>
        </w:rPr>
        <w:t>jeresig</w:t>
      </w:r>
      <w:proofErr w:type="spellEnd"/>
      <w:r w:rsidRPr="00E92F36">
        <w:rPr>
          <w:lang w:val="en-US"/>
        </w:rPr>
        <w:t xml:space="preserve"> pushed them to </w:t>
      </w:r>
      <w:r w:rsidRPr="00E92F36">
        <w:rPr>
          <w:i/>
          <w:lang w:val="en-US"/>
        </w:rPr>
        <w:t>central-repo</w:t>
      </w:r>
      <w:r w:rsidRPr="00E92F36">
        <w:rPr>
          <w:lang w:val="en-US"/>
        </w:rPr>
        <w:t>.</w:t>
      </w:r>
      <w:r w:rsidRPr="00E92F36">
        <w:rPr>
          <w:i/>
          <w:lang w:val="en-US"/>
        </w:rPr>
        <w:t xml:space="preserve"> </w:t>
      </w:r>
      <w:r w:rsidRPr="00E92F36">
        <w:rPr>
          <w:lang w:val="en-US"/>
        </w:rPr>
        <w:t xml:space="preserve">There was also a commit in </w:t>
      </w:r>
      <w:r w:rsidRPr="00E92F36">
        <w:rPr>
          <w:i/>
          <w:lang w:val="en-US"/>
        </w:rPr>
        <w:t>central-repo</w:t>
      </w:r>
      <w:r w:rsidRPr="00E92F36">
        <w:rPr>
          <w:lang w:val="en-US"/>
        </w:rPr>
        <w:t xml:space="preserve"> pending to be pulled by </w:t>
      </w:r>
      <w:proofErr w:type="spellStart"/>
      <w:r w:rsidRPr="00E92F36">
        <w:rPr>
          <w:i/>
          <w:lang w:val="en-US"/>
        </w:rPr>
        <w:t>jeresig</w:t>
      </w:r>
      <w:proofErr w:type="spellEnd"/>
      <w:r w:rsidRPr="00E92F36">
        <w:rPr>
          <w:lang w:val="en-US"/>
        </w:rPr>
        <w:t xml:space="preserve">. </w:t>
      </w:r>
      <w:r w:rsidRPr="000301C6">
        <w:rPr>
          <w:lang w:val="en-US"/>
        </w:rPr>
        <w:t xml:space="preserve">If we look back at </w:t>
      </w:r>
      <w:r w:rsidRPr="00E92F36">
        <w:rPr>
          <w:lang w:val="en-US"/>
        </w:rPr>
        <w:fldChar w:fldCharType="begin"/>
      </w:r>
      <w:r w:rsidRPr="000301C6">
        <w:rPr>
          <w:lang w:val="en-US"/>
        </w:rPr>
        <w:instrText xml:space="preserve"> REF _Ref393359040 \h </w:instrText>
      </w:r>
      <w:r w:rsidRPr="00E92F36">
        <w:rPr>
          <w:lang w:val="en-US"/>
        </w:rPr>
      </w:r>
      <w:r w:rsidRPr="00E92F36">
        <w:rPr>
          <w:lang w:val="en-US"/>
        </w:rPr>
        <w:fldChar w:fldCharType="separate"/>
      </w:r>
      <w:proofErr w:type="gramStart"/>
      <w:r w:rsidR="000301C6" w:rsidRPr="00E92F36">
        <w:rPr>
          <w:lang w:val="en-US"/>
        </w:rPr>
        <w:t xml:space="preserve">Figure </w:t>
      </w:r>
      <w:r w:rsidR="000301C6">
        <w:rPr>
          <w:noProof/>
          <w:lang w:val="en-US"/>
        </w:rPr>
        <w:t>5</w:t>
      </w:r>
      <w:proofErr w:type="gramEnd"/>
      <w:r w:rsidRPr="00E92F36">
        <w:rPr>
          <w:lang w:val="en-US"/>
        </w:rPr>
        <w:fldChar w:fldCharType="end"/>
      </w:r>
      <w:r w:rsidRPr="00E92F36">
        <w:rPr>
          <w:lang w:val="en-US"/>
        </w:rPr>
        <w:t xml:space="preserve"> we see that the only yellow commit is </w:t>
      </w:r>
      <w:r w:rsidRPr="00E92F36">
        <w:rPr>
          <w:rFonts w:ascii="Courier New" w:hAnsi="Courier New" w:cs="Courier New"/>
          <w:sz w:val="16"/>
          <w:szCs w:val="16"/>
          <w:lang w:val="en-US"/>
        </w:rPr>
        <w:t>a0887</w:t>
      </w:r>
      <w:r w:rsidRPr="00E92F36">
        <w:rPr>
          <w:lang w:val="en-US"/>
        </w:rPr>
        <w:t xml:space="preserve">, made by </w:t>
      </w:r>
      <w:proofErr w:type="spellStart"/>
      <w:r w:rsidRPr="00E92F36">
        <w:rPr>
          <w:i/>
          <w:lang w:val="en-US"/>
        </w:rPr>
        <w:t>aakoch</w:t>
      </w:r>
      <w:proofErr w:type="spellEnd"/>
      <w:r w:rsidRPr="00E92F36">
        <w:rPr>
          <w:lang w:val="en-US"/>
        </w:rPr>
        <w:t xml:space="preserve">. This tells us that </w:t>
      </w:r>
      <w:proofErr w:type="spellStart"/>
      <w:r w:rsidRPr="00E92F36">
        <w:rPr>
          <w:i/>
          <w:lang w:val="en-US"/>
        </w:rPr>
        <w:t>jeresig</w:t>
      </w:r>
      <w:proofErr w:type="spellEnd"/>
      <w:r w:rsidRPr="00E92F36">
        <w:rPr>
          <w:lang w:val="en-US"/>
        </w:rPr>
        <w:t xml:space="preserve"> pulled changes from </w:t>
      </w:r>
      <w:r w:rsidRPr="00E92F36">
        <w:rPr>
          <w:i/>
          <w:lang w:val="en-US"/>
        </w:rPr>
        <w:t>central-repo</w:t>
      </w:r>
      <w:r w:rsidRPr="00E92F36">
        <w:rPr>
          <w:lang w:val="en-US"/>
        </w:rPr>
        <w:t xml:space="preserve"> at a moment before </w:t>
      </w:r>
      <w:proofErr w:type="spellStart"/>
      <w:r w:rsidRPr="00E92F36">
        <w:rPr>
          <w:i/>
          <w:lang w:val="en-US"/>
        </w:rPr>
        <w:t>aakoch</w:t>
      </w:r>
      <w:proofErr w:type="spellEnd"/>
      <w:r w:rsidRPr="00E92F36">
        <w:rPr>
          <w:lang w:val="en-US"/>
        </w:rPr>
        <w:t xml:space="preserve"> pushed commit </w:t>
      </w:r>
      <w:r w:rsidRPr="00E92F36">
        <w:rPr>
          <w:rFonts w:ascii="Courier New" w:hAnsi="Courier New" w:cs="Courier New"/>
          <w:sz w:val="20"/>
          <w:szCs w:val="20"/>
          <w:lang w:val="en-US"/>
        </w:rPr>
        <w:t>a0887</w:t>
      </w:r>
      <w:r w:rsidRPr="00E92F36">
        <w:rPr>
          <w:lang w:val="en-US"/>
        </w:rPr>
        <w:t xml:space="preserve">. If we look at </w:t>
      </w:r>
      <w:r w:rsidRPr="00E92F36">
        <w:rPr>
          <w:lang w:val="en-US"/>
        </w:rPr>
        <w:fldChar w:fldCharType="begin"/>
      </w:r>
      <w:r w:rsidRPr="00E92F36">
        <w:rPr>
          <w:lang w:val="en-US"/>
        </w:rPr>
        <w:instrText xml:space="preserve"> REF _Ref393359723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7</w:t>
      </w:r>
      <w:r w:rsidRPr="00E92F36">
        <w:rPr>
          <w:lang w:val="en-US"/>
        </w:rPr>
        <w:fldChar w:fldCharType="end"/>
      </w:r>
      <w:r w:rsidRPr="00E92F36">
        <w:rPr>
          <w:lang w:val="en-US"/>
        </w:rPr>
        <w:t xml:space="preserve">, we see that all the pending commits (those that were pending to be pushed and those that were pending to be pulled) are related to the same branch </w:t>
      </w:r>
      <w:r w:rsidRPr="00E92F36">
        <w:rPr>
          <w:i/>
          <w:lang w:val="en-US"/>
        </w:rPr>
        <w:t>master</w:t>
      </w:r>
      <w:r w:rsidRPr="00E92F36">
        <w:rPr>
          <w:lang w:val="en-US"/>
        </w:rPr>
        <w:t xml:space="preserve">. This tells us that, if </w:t>
      </w:r>
      <w:proofErr w:type="spellStart"/>
      <w:r w:rsidRPr="00E92F36">
        <w:rPr>
          <w:i/>
          <w:lang w:val="en-US"/>
        </w:rPr>
        <w:t>jeresig</w:t>
      </w:r>
      <w:proofErr w:type="spellEnd"/>
      <w:r w:rsidRPr="00E92F36">
        <w:rPr>
          <w:lang w:val="en-US"/>
        </w:rPr>
        <w:t xml:space="preserve"> wanted to push these commits to </w:t>
      </w:r>
      <w:r w:rsidRPr="00E92F36">
        <w:rPr>
          <w:i/>
          <w:lang w:val="en-US"/>
        </w:rPr>
        <w:t>central-repo</w:t>
      </w:r>
      <w:r w:rsidRPr="00E92F36">
        <w:rPr>
          <w:lang w:val="en-US"/>
        </w:rPr>
        <w:t>, he would have to perform both push and pull operations. This analysis helps us revisit and answer Q3.</w:t>
      </w:r>
    </w:p>
    <w:p w:rsidR="00AE361D" w:rsidRPr="00E92F36" w:rsidRDefault="00AE361D" w:rsidP="00AE361D">
      <w:pPr>
        <w:ind w:firstLine="0"/>
        <w:jc w:val="center"/>
        <w:rPr>
          <w:lang w:val="en-US"/>
        </w:rPr>
      </w:pPr>
      <w:r w:rsidRPr="00E92F36">
        <w:rPr>
          <w:noProof/>
          <w:lang w:eastAsia="pt-BR"/>
        </w:rPr>
        <w:drawing>
          <wp:inline distT="0" distB="0" distL="0" distR="0" wp14:anchorId="5475116B" wp14:editId="2A2A27EA">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987" cy="2304834"/>
                    </a:xfrm>
                    <a:prstGeom prst="rect">
                      <a:avLst/>
                    </a:prstGeom>
                    <a:noFill/>
                    <a:ln>
                      <a:noFill/>
                    </a:ln>
                  </pic:spPr>
                </pic:pic>
              </a:graphicData>
            </a:graphic>
          </wp:inline>
        </w:drawing>
      </w:r>
    </w:p>
    <w:p w:rsidR="00AE361D" w:rsidRPr="00E92F36" w:rsidRDefault="00AE361D" w:rsidP="00AE361D">
      <w:pPr>
        <w:pStyle w:val="Legenda"/>
        <w:rPr>
          <w:lang w:val="en-US"/>
        </w:rPr>
      </w:pPr>
      <w:bookmarkStart w:id="22" w:name="_Ref393360031"/>
      <w:bookmarkStart w:id="23" w:name="_Toc393356506"/>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6</w:t>
      </w:r>
      <w:r w:rsidRPr="00E92F36">
        <w:rPr>
          <w:noProof/>
          <w:lang w:val="en-US"/>
        </w:rPr>
        <w:fldChar w:fldCharType="end"/>
      </w:r>
      <w:bookmarkEnd w:id="22"/>
      <w:r w:rsidRPr="00E92F36">
        <w:rPr>
          <w:lang w:val="en-US"/>
        </w:rPr>
        <w:t xml:space="preserve"> - </w:t>
      </w:r>
      <w:proofErr w:type="spellStart"/>
      <w:r w:rsidRPr="00E92F36">
        <w:rPr>
          <w:lang w:val="en-US"/>
        </w:rPr>
        <w:t>Aakoch’s</w:t>
      </w:r>
      <w:proofErr w:type="spellEnd"/>
      <w:r w:rsidRPr="00E92F36">
        <w:rPr>
          <w:lang w:val="en-US"/>
        </w:rPr>
        <w:t xml:space="preserve"> commit history</w:t>
      </w:r>
      <w:bookmarkEnd w:id="23"/>
    </w:p>
    <w:p w:rsidR="00AE361D" w:rsidRPr="00E92F36" w:rsidRDefault="00AE361D" w:rsidP="00AE361D">
      <w:pPr>
        <w:ind w:firstLine="0"/>
        <w:jc w:val="center"/>
        <w:rPr>
          <w:lang w:val="en-US" w:eastAsia="pt-BR"/>
        </w:rPr>
      </w:pPr>
      <w:r w:rsidRPr="00E92F36">
        <w:rPr>
          <w:noProof/>
          <w:lang w:eastAsia="pt-BR"/>
        </w:rPr>
        <w:drawing>
          <wp:inline distT="0" distB="0" distL="0" distR="0" wp14:anchorId="2E4A0105" wp14:editId="6815DB74">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AE361D" w:rsidRPr="00E92F36" w:rsidRDefault="00AE361D" w:rsidP="00AE361D">
      <w:pPr>
        <w:pStyle w:val="Legenda"/>
        <w:rPr>
          <w:lang w:val="en-US"/>
        </w:rPr>
      </w:pPr>
      <w:bookmarkStart w:id="24" w:name="_Ref393359723"/>
      <w:bookmarkStart w:id="25" w:name="_Toc39335650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0301C6">
        <w:rPr>
          <w:noProof/>
          <w:lang w:val="en-US"/>
        </w:rPr>
        <w:t>7</w:t>
      </w:r>
      <w:r w:rsidRPr="00E92F36">
        <w:rPr>
          <w:lang w:val="en-US"/>
        </w:rPr>
        <w:fldChar w:fldCharType="end"/>
      </w:r>
      <w:bookmarkEnd w:id="24"/>
      <w:r w:rsidRPr="00E92F36">
        <w:rPr>
          <w:lang w:val="en-US"/>
        </w:rPr>
        <w:t xml:space="preserve"> - </w:t>
      </w:r>
      <w:proofErr w:type="spellStart"/>
      <w:r w:rsidRPr="00E92F36">
        <w:rPr>
          <w:lang w:val="en-US"/>
        </w:rPr>
        <w:t>Jeresig’s</w:t>
      </w:r>
      <w:proofErr w:type="spellEnd"/>
      <w:r w:rsidRPr="00E92F36">
        <w:rPr>
          <w:lang w:val="en-US"/>
        </w:rPr>
        <w:t xml:space="preserve"> tracked branches</w:t>
      </w:r>
      <w:bookmarkEnd w:id="25"/>
    </w:p>
    <w:p w:rsidR="00AE361D" w:rsidRPr="00E92F36" w:rsidRDefault="00AE361D" w:rsidP="00AE361D">
      <w:pPr>
        <w:rPr>
          <w:lang w:val="en-US"/>
        </w:rPr>
      </w:pPr>
      <w:r w:rsidRPr="00E92F36">
        <w:rPr>
          <w:b/>
          <w:lang w:val="en-US"/>
        </w:rPr>
        <w:t>Q3:</w:t>
      </w:r>
      <w:r w:rsidRPr="00E92F36">
        <w:rPr>
          <w:lang w:val="en-US"/>
        </w:rPr>
        <w:t xml:space="preserve"> </w:t>
      </w:r>
      <w:r w:rsidRPr="00E92F36">
        <w:rPr>
          <w:i/>
          <w:lang w:val="en-US"/>
        </w:rPr>
        <w:t>Which changes are under work in parallel (in different clones or different branches) and which of them are available to be incorporated into my work?</w:t>
      </w:r>
      <w:r w:rsidRPr="00E92F36">
        <w:rPr>
          <w:lang w:val="en-US"/>
        </w:rPr>
        <w:t xml:space="preserve"> New commits in tracked branches of peers can easily be found looking at Level 3 information (tracked branches, shown in </w:t>
      </w:r>
      <w:r w:rsidRPr="00E92F36">
        <w:rPr>
          <w:lang w:val="en-US"/>
        </w:rPr>
        <w:fldChar w:fldCharType="begin"/>
      </w:r>
      <w:r w:rsidRPr="00E92F36">
        <w:rPr>
          <w:lang w:val="en-US"/>
        </w:rPr>
        <w:instrText xml:space="preserve"> REF _Ref393359506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4</w:t>
      </w:r>
      <w:r w:rsidRPr="00E92F36">
        <w:rPr>
          <w:lang w:val="en-US"/>
        </w:rPr>
        <w:fldChar w:fldCharType="end"/>
      </w:r>
      <w:r w:rsidRPr="00E92F36">
        <w:rPr>
          <w:lang w:val="en-US"/>
        </w:rPr>
        <w:t xml:space="preserve"> and </w:t>
      </w:r>
      <w:r w:rsidRPr="00E92F36">
        <w:rPr>
          <w:lang w:val="en-US"/>
        </w:rPr>
        <w:fldChar w:fldCharType="begin"/>
      </w:r>
      <w:r w:rsidRPr="00E92F36">
        <w:rPr>
          <w:lang w:val="en-US"/>
        </w:rPr>
        <w:instrText xml:space="preserve"> REF _Ref393359723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7</w:t>
      </w:r>
      <w:r w:rsidRPr="00E92F36">
        <w:rPr>
          <w:lang w:val="en-US"/>
        </w:rPr>
        <w:fldChar w:fldCharType="end"/>
      </w:r>
      <w:r w:rsidRPr="00E92F36">
        <w:rPr>
          <w:lang w:val="en-US"/>
        </w:rPr>
        <w:t xml:space="preserve">). This view will show to which branch these commits are related and how many new commits exist.  If we want to look at each commit individually, we can look at Level 4 information (commit history, shown in </w:t>
      </w:r>
      <w:r w:rsidRPr="00E92F36">
        <w:rPr>
          <w:lang w:val="en-US"/>
        </w:rPr>
        <w:fldChar w:fldCharType="begin"/>
      </w:r>
      <w:r w:rsidRPr="00E92F36">
        <w:rPr>
          <w:lang w:val="en-US"/>
        </w:rPr>
        <w:instrText xml:space="preserve"> REF _Ref393359337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2</w:t>
      </w:r>
      <w:r w:rsidRPr="00E92F36">
        <w:rPr>
          <w:lang w:val="en-US"/>
        </w:rPr>
        <w:fldChar w:fldCharType="end"/>
      </w:r>
      <w:r w:rsidRPr="00E92F36">
        <w:rPr>
          <w:lang w:val="en-US"/>
        </w:rPr>
        <w:t xml:space="preserve"> and </w:t>
      </w:r>
      <w:r w:rsidRPr="00E92F36">
        <w:rPr>
          <w:lang w:val="en-US"/>
        </w:rPr>
        <w:fldChar w:fldCharType="begin"/>
      </w:r>
      <w:r w:rsidRPr="00E92F36">
        <w:rPr>
          <w:lang w:val="en-US"/>
        </w:rPr>
        <w:instrText xml:space="preserve"> REF _Ref393360031 \h </w:instrText>
      </w:r>
      <w:r w:rsidRPr="00E92F36">
        <w:rPr>
          <w:lang w:val="en-US"/>
        </w:rPr>
      </w:r>
      <w:r w:rsidRPr="00E92F36">
        <w:rPr>
          <w:lang w:val="en-US"/>
        </w:rPr>
        <w:fldChar w:fldCharType="separate"/>
      </w:r>
      <w:r w:rsidR="000301C6" w:rsidRPr="00E92F36">
        <w:rPr>
          <w:lang w:val="en-US"/>
        </w:rPr>
        <w:t xml:space="preserve">Figure </w:t>
      </w:r>
      <w:r w:rsidR="000301C6">
        <w:rPr>
          <w:noProof/>
          <w:lang w:val="en-US"/>
        </w:rPr>
        <w:t>6</w:t>
      </w:r>
      <w:r w:rsidRPr="00E92F36">
        <w:rPr>
          <w:lang w:val="en-US"/>
        </w:rPr>
        <w:fldChar w:fldCharType="end"/>
      </w:r>
      <w:r w:rsidRPr="0006531B">
        <w:rPr>
          <w:lang w:val="en-US"/>
        </w:rPr>
        <w:t xml:space="preserve">) and notice the yellow nodes. </w:t>
      </w:r>
      <w:r w:rsidRPr="00E92F36">
        <w:rPr>
          <w:lang w:val="en-US"/>
        </w:rPr>
        <w:t>Additionally, Level 4 information is used to find new commits in repositories that are not peers (red nodes), or new commits in non-tracked branches (gray nodes).</w:t>
      </w:r>
    </w:p>
    <w:p w:rsidR="00AE361D" w:rsidRPr="00E92F36" w:rsidRDefault="00AE361D" w:rsidP="0006531B">
      <w:pPr>
        <w:pStyle w:val="Ttulo2"/>
        <w:rPr>
          <w:lang w:val="en-US"/>
        </w:rPr>
      </w:pPr>
      <w:bookmarkStart w:id="26" w:name="_Toc393357593"/>
      <w:bookmarkStart w:id="27" w:name="_Toc397616267"/>
      <w:bookmarkStart w:id="28" w:name="_Ref398454550"/>
      <w:r w:rsidRPr="00E92F36">
        <w:rPr>
          <w:lang w:val="en-US"/>
        </w:rPr>
        <w:t xml:space="preserve">Performance </w:t>
      </w:r>
      <w:r w:rsidRPr="0006531B">
        <w:t>evaluation</w:t>
      </w:r>
      <w:bookmarkEnd w:id="26"/>
      <w:bookmarkEnd w:id="27"/>
      <w:bookmarkEnd w:id="28"/>
    </w:p>
    <w:p w:rsidR="00AE361D" w:rsidRPr="00E92F36" w:rsidRDefault="00AE361D" w:rsidP="00AE361D">
      <w:pPr>
        <w:rPr>
          <w:lang w:val="en-US"/>
        </w:rPr>
      </w:pPr>
      <w:r w:rsidRPr="00E92F36">
        <w:rPr>
          <w:lang w:val="en-US"/>
        </w:rPr>
        <w:t xml:space="preserve">In order to answer question Q4, we evaluated the time spent to perform the most common DyeVC operations, by analyzing repositories of different sizes and hosted in different Git servers. The results are shown in </w:t>
      </w: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xml:space="preserve">. </w:t>
      </w:r>
    </w:p>
    <w:p w:rsidR="00AE361D" w:rsidRPr="00E92F36" w:rsidRDefault="00AE361D" w:rsidP="00AE361D">
      <w:pPr>
        <w:rPr>
          <w:lang w:val="en-US"/>
        </w:rPr>
      </w:pP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xml:space="preserve"> shows the monitored projects (name and hosting service), the repository metrics – in terms of number of commits, disk usage, number of files and number of peers in the measured topology –, and the time spent by DyeVC to run some background and foreground operations. All measurements were done in the same period of the day and from the same machine, a Core Duo CPU running at 2.53 GHz, with 4GB RAM running Windows 8.1 Professional 64 bits, connected to the internet at 35 Mbit/s. </w:t>
      </w:r>
    </w:p>
    <w:p w:rsidR="000301C6" w:rsidRPr="00E92F36" w:rsidRDefault="00AE361D" w:rsidP="000301C6">
      <w:pPr>
        <w:rPr>
          <w:lang w:val="en-US"/>
        </w:rPr>
      </w:pPr>
      <w:r w:rsidRPr="00E92F36">
        <w:rPr>
          <w:lang w:val="en-US"/>
        </w:rPr>
        <w:t>We measured the main operations of our approach: “Insert 1</w:t>
      </w:r>
      <w:r w:rsidRPr="00E92F36">
        <w:rPr>
          <w:vertAlign w:val="superscript"/>
          <w:lang w:val="en-US"/>
        </w:rPr>
        <w:t>st</w:t>
      </w:r>
      <w:r w:rsidRPr="00E92F36">
        <w:rPr>
          <w:lang w:val="en-US"/>
        </w:rPr>
        <w:t>”, invoked when the user includes the first repository of a given system to be monitored. “Insert 2</w:t>
      </w:r>
      <w:r w:rsidRPr="00E92F36">
        <w:rPr>
          <w:vertAlign w:val="superscript"/>
          <w:lang w:val="en-US"/>
        </w:rPr>
        <w:t>nd</w:t>
      </w:r>
      <w:r w:rsidRPr="00E92F3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r w:rsidRPr="00E92F36">
        <w:rPr>
          <w:b/>
          <w:bCs/>
          <w:szCs w:val="18"/>
          <w:lang w:val="en-US"/>
        </w:rPr>
        <w:fldChar w:fldCharType="begin"/>
      </w:r>
      <w:r w:rsidRPr="00E92F36">
        <w:rPr>
          <w:lang w:val="en-US"/>
        </w:rPr>
        <w:instrText xml:space="preserve"> REF _Ref393361383 \h </w:instrText>
      </w:r>
      <w:r w:rsidRPr="00E92F36">
        <w:rPr>
          <w:b/>
          <w:bCs/>
          <w:szCs w:val="18"/>
          <w:lang w:val="en-US"/>
        </w:rPr>
      </w:r>
      <w:r w:rsidRPr="00E92F36">
        <w:rPr>
          <w:b/>
          <w:bCs/>
          <w:szCs w:val="18"/>
          <w:lang w:val="en-US"/>
        </w:rPr>
        <w:fldChar w:fldCharType="separate"/>
      </w:r>
    </w:p>
    <w:p w:rsidR="00AE361D" w:rsidRPr="00E92F36" w:rsidRDefault="000301C6" w:rsidP="00AE361D">
      <w:pPr>
        <w:rPr>
          <w:lang w:val="en-US"/>
        </w:rPr>
      </w:pPr>
      <w:r w:rsidRPr="00E92F36">
        <w:rPr>
          <w:lang w:val="en-US"/>
        </w:rPr>
        <w:t xml:space="preserve">Table </w:t>
      </w:r>
      <w:r>
        <w:rPr>
          <w:noProof/>
          <w:lang w:val="en-US"/>
        </w:rPr>
        <w:t>2</w:t>
      </w:r>
      <w:r w:rsidR="00AE361D" w:rsidRPr="00E92F36">
        <w:rPr>
          <w:lang w:val="en-US"/>
        </w:rPr>
        <w:fldChar w:fldCharType="end"/>
      </w:r>
      <w:r w:rsidR="00AE361D" w:rsidRPr="00E92F36">
        <w:rPr>
          <w:lang w:val="en-US"/>
        </w:rPr>
        <w:t xml:space="preserve"> shows the correlation between each repository metric and the measured operations, according to the </w:t>
      </w:r>
      <w:r w:rsidR="00AE361D" w:rsidRPr="00E92F36">
        <w:rPr>
          <w:i/>
          <w:lang w:val="en-US"/>
        </w:rPr>
        <w:t>Pearson coefficient</w:t>
      </w:r>
      <w:r w:rsidR="00AE361D" w:rsidRPr="00E92F36">
        <w:rPr>
          <w:lang w:val="en-US"/>
        </w:rPr>
        <w:t xml:space="preserve"> </w:t>
      </w:r>
      <w:r w:rsidR="00AE361D" w:rsidRPr="0006531B">
        <w:rPr>
          <w:szCs w:val="24"/>
          <w:lang w:val="en-US"/>
        </w:rPr>
        <w:fldChar w:fldCharType="begin"/>
      </w:r>
      <w:r w:rsidR="00AE361D" w:rsidRPr="0006531B">
        <w:rPr>
          <w:szCs w:val="24"/>
          <w:lang w:val="en-US"/>
        </w:rPr>
        <w:instrText xml:space="preserve"> ADDIN ZOTERO_ITEM {"citationID":"1iqvg4fpg1","properties":{"formattedCitation":"(PEARSON, 1895)","plainCitation":"(PEARSON, 1895)"},"citationItems":[{"id":2733,"uris":["http://zotero.org/users/892576/items/44K6MFFR"],"uri":["http://zotero.org/users/892576/items/44K6MFFR"]}]} </w:instrText>
      </w:r>
      <w:r w:rsidR="00AE361D" w:rsidRPr="0006531B">
        <w:rPr>
          <w:szCs w:val="24"/>
          <w:lang w:val="en-US"/>
        </w:rPr>
        <w:fldChar w:fldCharType="separate"/>
      </w:r>
      <w:r w:rsidR="00AE361D" w:rsidRPr="0006531B">
        <w:rPr>
          <w:rFonts w:cs="Times New Roman"/>
          <w:szCs w:val="24"/>
          <w:lang w:val="en-US"/>
        </w:rPr>
        <w:t>(PEARSON, 1895)</w:t>
      </w:r>
      <w:r w:rsidR="00AE361D" w:rsidRPr="0006531B">
        <w:rPr>
          <w:szCs w:val="24"/>
          <w:lang w:val="en-US"/>
        </w:rPr>
        <w:fldChar w:fldCharType="end"/>
      </w:r>
      <w:r w:rsidR="00AE361D" w:rsidRPr="0006531B">
        <w:rPr>
          <w:szCs w:val="24"/>
          <w:lang w:val="en-US"/>
        </w:rPr>
        <w:t>.</w:t>
      </w:r>
      <w:r w:rsidR="00AE361D" w:rsidRPr="00E92F36">
        <w:rPr>
          <w:lang w:val="en-US"/>
        </w:rPr>
        <w:t xml:space="preserve"> This correlation coefficient measures the linear correlation between two variables X and Y and ranges from −1 to </w:t>
      </w:r>
      <w:proofErr w:type="gramStart"/>
      <w:r w:rsidR="00AE361D" w:rsidRPr="00E92F36">
        <w:rPr>
          <w:lang w:val="en-US"/>
        </w:rPr>
        <w:t>1</w:t>
      </w:r>
      <w:proofErr w:type="gramEnd"/>
      <w:r w:rsidR="00AE361D" w:rsidRPr="00E92F36">
        <w:rPr>
          <w:lang w:val="en-US"/>
        </w:rPr>
        <w:t xml:space="preserve">. Values of </w:t>
      </w:r>
      <w:proofErr w:type="gramStart"/>
      <w:r w:rsidR="00AE361D" w:rsidRPr="00E92F36">
        <w:rPr>
          <w:lang w:val="en-US"/>
        </w:rPr>
        <w:t>1</w:t>
      </w:r>
      <w:proofErr w:type="gramEnd"/>
      <w:r w:rsidR="00AE361D" w:rsidRPr="00E92F36">
        <w:rPr>
          <w:lang w:val="en-US"/>
        </w:rPr>
        <w:t xml:space="preserve"> or -1 mean that a linear equation can describe the correlation between X and Y perfectly (either positive or negative, respectively). A value of </w:t>
      </w:r>
      <w:proofErr w:type="gramStart"/>
      <w:r w:rsidR="00AE361D" w:rsidRPr="00E92F36">
        <w:rPr>
          <w:lang w:val="en-US"/>
        </w:rPr>
        <w:t>0</w:t>
      </w:r>
      <w:proofErr w:type="gramEnd"/>
      <w:r w:rsidR="00AE361D" w:rsidRPr="00E92F36">
        <w:rPr>
          <w:lang w:val="en-US"/>
        </w:rPr>
        <w:t xml:space="preserve"> means that there is no linear correlation between X and Y. </w:t>
      </w:r>
    </w:p>
    <w:p w:rsidR="00AE361D" w:rsidRPr="00E92F36" w:rsidRDefault="00AE361D" w:rsidP="00AE361D">
      <w:pPr>
        <w:rPr>
          <w:lang w:val="en-US"/>
        </w:rPr>
      </w:pPr>
    </w:p>
    <w:p w:rsidR="00AE361D" w:rsidRPr="00E92F36" w:rsidRDefault="00AE361D" w:rsidP="00AE361D">
      <w:pPr>
        <w:pStyle w:val="Legenda"/>
        <w:rPr>
          <w:lang w:val="en-US"/>
        </w:rPr>
        <w:sectPr w:rsidR="00AE361D" w:rsidRPr="00E92F36" w:rsidSect="001C7BBB">
          <w:pgSz w:w="11907" w:h="16839" w:code="9"/>
          <w:pgMar w:top="1701" w:right="1134" w:bottom="1134" w:left="1701" w:header="431" w:footer="431" w:gutter="0"/>
          <w:cols w:space="288"/>
          <w:docGrid w:linePitch="272"/>
        </w:sectPr>
      </w:pPr>
    </w:p>
    <w:p w:rsidR="00AE361D" w:rsidRPr="00E92F36" w:rsidRDefault="00AE361D" w:rsidP="00AE361D">
      <w:pPr>
        <w:pStyle w:val="Legenda"/>
        <w:rPr>
          <w:lang w:val="en-US"/>
        </w:rPr>
      </w:pPr>
      <w:bookmarkStart w:id="29" w:name="_Ref393360547"/>
      <w:bookmarkStart w:id="30" w:name="_Toc393356512"/>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0301C6">
        <w:rPr>
          <w:noProof/>
          <w:lang w:val="en-US"/>
        </w:rPr>
        <w:t>1</w:t>
      </w:r>
      <w:r w:rsidRPr="00E92F36">
        <w:rPr>
          <w:lang w:val="en-US"/>
        </w:rPr>
        <w:fldChar w:fldCharType="end"/>
      </w:r>
      <w:bookmarkEnd w:id="29"/>
      <w:r w:rsidRPr="00E92F36">
        <w:rPr>
          <w:lang w:val="en-US"/>
        </w:rPr>
        <w:t xml:space="preserve"> - Time (in seconds) spent by DyeVC in several operations for repositories with different histories and sizes</w:t>
      </w:r>
      <w:bookmarkEnd w:id="30"/>
    </w:p>
    <w:tbl>
      <w:tblPr>
        <w:tblStyle w:val="TabeladeGrade4-nfase1"/>
        <w:tblW w:w="0" w:type="auto"/>
        <w:tblLook w:val="04A0" w:firstRow="1" w:lastRow="0" w:firstColumn="1" w:lastColumn="0" w:noHBand="0" w:noVBand="1"/>
      </w:tblPr>
      <w:tblGrid>
        <w:gridCol w:w="1540"/>
        <w:gridCol w:w="1740"/>
        <w:gridCol w:w="1128"/>
        <w:gridCol w:w="717"/>
        <w:gridCol w:w="828"/>
        <w:gridCol w:w="884"/>
        <w:gridCol w:w="1058"/>
        <w:gridCol w:w="1098"/>
        <w:gridCol w:w="1039"/>
        <w:gridCol w:w="777"/>
        <w:gridCol w:w="787"/>
        <w:gridCol w:w="1201"/>
        <w:gridCol w:w="1197"/>
      </w:tblGrid>
      <w:tr w:rsidR="00AE361D" w:rsidRPr="00E92F36" w:rsidTr="007814DE">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AE361D" w:rsidRPr="00E92F36" w:rsidRDefault="00AE361D" w:rsidP="007814DE">
            <w:pPr>
              <w:pStyle w:val="TextodeTabela"/>
              <w:jc w:val="center"/>
              <w:rPr>
                <w:bCs/>
                <w:szCs w:val="20"/>
              </w:rPr>
            </w:pPr>
            <w:r w:rsidRPr="00E92F3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Background operations</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A0413C">
              <w:rPr>
                <w:color w:val="FFFFFF" w:themeColor="background1"/>
                <w:szCs w:val="20"/>
              </w:rPr>
              <w:t>Memory Usage</w:t>
            </w:r>
            <w:r w:rsidRPr="00A0413C">
              <w:rPr>
                <w:rStyle w:val="Refdenotaderodap"/>
                <w:color w:val="FFFFFF" w:themeColor="background1"/>
              </w:rPr>
              <w:footnoteReference w:id="2"/>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1</w:t>
            </w:r>
            <w:r w:rsidRPr="00E92F3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2</w:t>
            </w:r>
            <w:r w:rsidRPr="00E92F3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Update Topology</w:t>
            </w:r>
          </w:p>
        </w:tc>
      </w:tr>
      <w:tr w:rsidR="00AE361D" w:rsidRPr="00E92F36" w:rsidTr="007814DE">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AE361D" w:rsidRPr="00E92F36" w:rsidRDefault="00AE361D" w:rsidP="007814DE">
            <w:pPr>
              <w:pStyle w:val="TextodeTabela"/>
              <w:jc w:val="left"/>
              <w:rPr>
                <w:b w:val="0"/>
                <w:bCs/>
                <w:szCs w:val="20"/>
              </w:rPr>
            </w:pPr>
            <w:r w:rsidRPr="00E92F36">
              <w:rPr>
                <w:b w:val="0"/>
                <w:bCs/>
                <w:szCs w:val="20"/>
              </w:rPr>
              <w:t>DyeVC</w:t>
            </w:r>
          </w:p>
        </w:tc>
        <w:tc>
          <w:tcPr>
            <w:tcW w:w="0" w:type="auto"/>
            <w:tcBorders>
              <w:top w:val="single" w:sz="4" w:space="0" w:color="FFFFFF" w:themeColor="background1"/>
            </w:tcBorders>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187</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539</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3.5</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2.7</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12.4</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16.1</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w:t>
            </w:r>
          </w:p>
        </w:tc>
        <w:tc>
          <w:tcPr>
            <w:tcW w:w="0" w:type="auto"/>
            <w:tcBorders>
              <w:top w:val="single" w:sz="4" w:space="0" w:color="FFFFFF" w:themeColor="background1"/>
            </w:tcBorders>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Sapos</w:t>
            </w:r>
            <w:proofErr w:type="spellEnd"/>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702</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685</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11</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20.8</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22.6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5.2</w:t>
            </w:r>
          </w:p>
        </w:tc>
      </w:tr>
      <w:tr w:rsidR="00AE361D" w:rsidRPr="00E92F36" w:rsidTr="007814DE">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jgit</w:t>
            </w:r>
            <w:proofErr w:type="spellEnd"/>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eclipse.org</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2,979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1,595</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512</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42.4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46.0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5.9</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6.8</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egit</w:t>
            </w:r>
            <w:proofErr w:type="spellEnd"/>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eclipse.org</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3,775</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27.0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1,478</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21.3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559</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46.6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7.3</w:t>
            </w:r>
          </w:p>
        </w:tc>
      </w:tr>
      <w:tr w:rsidR="00AE361D" w:rsidRPr="00E92F36" w:rsidTr="007814DE">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jquery</w:t>
            </w:r>
            <w:proofErr w:type="spellEnd"/>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5,518</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253</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65.0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1,121</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4.1</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40.0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37.4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9.4</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r w:rsidRPr="00E92F36">
              <w:rPr>
                <w:b w:val="0"/>
                <w:bCs/>
                <w:szCs w:val="20"/>
              </w:rPr>
              <w:t>Tortoise Git</w:t>
            </w:r>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code.google.com</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6,166</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85.0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3,220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39.0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36.0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9.6</w:t>
            </w:r>
          </w:p>
        </w:tc>
      </w:tr>
      <w:tr w:rsidR="00AE361D" w:rsidRPr="00E92F36" w:rsidTr="007814DE">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Gitextensions</w:t>
            </w:r>
            <w:proofErr w:type="spellEnd"/>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6,417</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448.0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1,549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73.0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1,529</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155.8</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129.0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10.6</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proofErr w:type="spellStart"/>
            <w:r w:rsidRPr="00E92F36">
              <w:rPr>
                <w:b w:val="0"/>
                <w:bCs/>
                <w:szCs w:val="20"/>
              </w:rPr>
              <w:t>drupal</w:t>
            </w:r>
            <w:proofErr w:type="spellEnd"/>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drupal.org</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23,922</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84.4</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9,290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102.0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95.0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r>
      <w:tr w:rsidR="00AE361D" w:rsidRPr="00E92F36" w:rsidTr="007814DE">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r w:rsidRPr="00E92F36">
              <w:rPr>
                <w:b w:val="0"/>
                <w:bCs/>
                <w:szCs w:val="20"/>
              </w:rPr>
              <w:t>Expresso Livre</w:t>
            </w:r>
          </w:p>
        </w:tc>
        <w:tc>
          <w:tcPr>
            <w:tcW w:w="0" w:type="auto"/>
            <w:vAlign w:val="center"/>
          </w:tcPr>
          <w:p w:rsidR="00AE361D" w:rsidRPr="00E92F36" w:rsidRDefault="00AE361D" w:rsidP="007814DE">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gitorious.org</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25,822</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141.0</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20,729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18.2</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110.0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102.0</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2.1</w:t>
            </w:r>
          </w:p>
        </w:tc>
        <w:tc>
          <w:tcPr>
            <w:tcW w:w="0" w:type="auto"/>
            <w:vAlign w:val="center"/>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19.3</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left"/>
              <w:rPr>
                <w:b w:val="0"/>
                <w:bCs/>
                <w:szCs w:val="20"/>
              </w:rPr>
            </w:pPr>
            <w:r w:rsidRPr="00E92F36">
              <w:rPr>
                <w:b w:val="0"/>
                <w:bCs/>
                <w:szCs w:val="20"/>
              </w:rPr>
              <w:t>Git</w:t>
            </w:r>
          </w:p>
        </w:tc>
        <w:tc>
          <w:tcPr>
            <w:tcW w:w="0" w:type="auto"/>
            <w:vAlign w:val="center"/>
          </w:tcPr>
          <w:p w:rsidR="00AE361D" w:rsidRPr="00E92F36" w:rsidRDefault="00AE361D" w:rsidP="007814DE">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35,260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98.0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2,656</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19.4</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196.0</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158.6</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3.4</w:t>
            </w:r>
          </w:p>
        </w:tc>
        <w:tc>
          <w:tcPr>
            <w:tcW w:w="0" w:type="auto"/>
            <w:vAlign w:val="center"/>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40.0</w:t>
            </w:r>
          </w:p>
        </w:tc>
      </w:tr>
    </w:tbl>
    <w:p w:rsidR="00AE361D" w:rsidRPr="00E92F36" w:rsidRDefault="00AE361D" w:rsidP="00AE361D">
      <w:pPr>
        <w:pStyle w:val="Legenda"/>
        <w:rPr>
          <w:lang w:val="en-US"/>
        </w:rPr>
      </w:pPr>
      <w:bookmarkStart w:id="31" w:name="_Ref393361383"/>
      <w:bookmarkStart w:id="32" w:name="_Toc393356513"/>
    </w:p>
    <w:p w:rsidR="00AE361D" w:rsidRPr="00E92F36" w:rsidRDefault="00AE361D" w:rsidP="00AE361D">
      <w:pPr>
        <w:pStyle w:val="Legenda"/>
        <w:rPr>
          <w:lang w:val="en-US"/>
        </w:rPr>
      </w:pPr>
      <w:bookmarkStart w:id="33" w:name="_Ref39336145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0301C6">
        <w:rPr>
          <w:noProof/>
          <w:lang w:val="en-US"/>
        </w:rPr>
        <w:t>2</w:t>
      </w:r>
      <w:r w:rsidRPr="00E92F36">
        <w:rPr>
          <w:lang w:val="en-US"/>
        </w:rPr>
        <w:fldChar w:fldCharType="end"/>
      </w:r>
      <w:bookmarkEnd w:id="31"/>
      <w:bookmarkEnd w:id="33"/>
      <w:r w:rsidRPr="00E92F36">
        <w:rPr>
          <w:lang w:val="en-US"/>
        </w:rPr>
        <w:t xml:space="preserve"> - Pearson coefficient between measured operations and repository metrics</w:t>
      </w:r>
      <w:bookmarkEnd w:id="32"/>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AE361D" w:rsidRPr="00E92F36" w:rsidTr="007814DE">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rPr>
                <w:bCs/>
                <w:lang w:eastAsia="pt-BR"/>
              </w:rPr>
            </w:pPr>
            <w:r w:rsidRPr="00E92F36">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AE361D" w:rsidRPr="00E92F36" w:rsidRDefault="00AE361D" w:rsidP="007814DE">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peers</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AE361D" w:rsidRPr="00E92F36" w:rsidRDefault="00AE361D" w:rsidP="007814DE">
            <w:pPr>
              <w:pStyle w:val="TextodeTabela"/>
              <w:jc w:val="center"/>
              <w:rPr>
                <w:b w:val="0"/>
                <w:bCs/>
                <w:lang w:eastAsia="pt-BR"/>
              </w:rPr>
            </w:pPr>
            <w:r w:rsidRPr="00E92F36">
              <w:rPr>
                <w:b w:val="0"/>
                <w:bCs/>
                <w:lang w:eastAsia="pt-BR"/>
              </w:rPr>
              <w:t>Insert 1st</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0.79</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0.65</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0.30</w:t>
            </w:r>
          </w:p>
        </w:tc>
        <w:tc>
          <w:tcPr>
            <w:tcW w:w="0" w:type="auto"/>
            <w:tcBorders>
              <w:top w:val="single" w:sz="4" w:space="0" w:color="FFFFFF" w:themeColor="background1"/>
            </w:tcBorders>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-0.44</w:t>
            </w:r>
          </w:p>
        </w:tc>
      </w:tr>
      <w:tr w:rsidR="00AE361D" w:rsidRPr="00E92F36" w:rsidTr="007814DE">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Insert 2nd</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0.82</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0.65</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0.36</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-0.46</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Check Branches</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0.00</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-0.28</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-0.13</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-0.25</w:t>
            </w:r>
          </w:p>
        </w:tc>
      </w:tr>
      <w:tr w:rsidR="00AE361D" w:rsidRPr="00E92F36" w:rsidTr="007814DE">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Update Topology</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0.94</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0.17</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0.33</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-0.35</w:t>
            </w:r>
          </w:p>
        </w:tc>
      </w:tr>
      <w:tr w:rsidR="00AE361D" w:rsidRPr="00E92F36" w:rsidTr="007814DE">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Commit History</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0.95</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0.62</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0.41</w:t>
            </w:r>
          </w:p>
        </w:tc>
        <w:tc>
          <w:tcPr>
            <w:tcW w:w="0" w:type="auto"/>
            <w:noWrap/>
            <w:vAlign w:val="center"/>
            <w:hideMark/>
          </w:tcPr>
          <w:p w:rsidR="00AE361D" w:rsidRPr="00E92F36" w:rsidRDefault="00AE361D" w:rsidP="007814DE">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-0.61</w:t>
            </w:r>
          </w:p>
        </w:tc>
      </w:tr>
      <w:tr w:rsidR="00AE361D" w:rsidRPr="00E92F36" w:rsidTr="007814DE">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AE361D" w:rsidRPr="00E92F36" w:rsidRDefault="00AE361D" w:rsidP="007814DE">
            <w:pPr>
              <w:pStyle w:val="TextodeTabela"/>
              <w:jc w:val="center"/>
              <w:rPr>
                <w:b w:val="0"/>
                <w:bCs/>
                <w:lang w:eastAsia="pt-BR"/>
              </w:rPr>
            </w:pPr>
            <w:r w:rsidRPr="00E92F36">
              <w:rPr>
                <w:b w:val="0"/>
                <w:bCs/>
                <w:lang w:eastAsia="pt-BR"/>
              </w:rPr>
              <w:t>Topology</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0.86</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0.61</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0.59</w:t>
            </w:r>
          </w:p>
        </w:tc>
        <w:tc>
          <w:tcPr>
            <w:tcW w:w="0" w:type="auto"/>
            <w:noWrap/>
            <w:vAlign w:val="center"/>
            <w:hideMark/>
          </w:tcPr>
          <w:p w:rsidR="00AE361D" w:rsidRPr="00E92F36" w:rsidRDefault="00AE361D" w:rsidP="007814DE">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-0.39</w:t>
            </w:r>
          </w:p>
        </w:tc>
      </w:tr>
    </w:tbl>
    <w:p w:rsidR="00AE361D" w:rsidRPr="00E92F36" w:rsidRDefault="00AE361D" w:rsidP="00AE361D">
      <w:pPr>
        <w:rPr>
          <w:lang w:val="en-US"/>
        </w:rPr>
      </w:pPr>
    </w:p>
    <w:p w:rsidR="00AE361D" w:rsidRPr="00E92F36" w:rsidRDefault="00AE361D" w:rsidP="00AE361D">
      <w:pPr>
        <w:rPr>
          <w:lang w:val="en-US"/>
        </w:rPr>
      </w:pPr>
    </w:p>
    <w:p w:rsidR="00AE361D" w:rsidRPr="00E92F36" w:rsidRDefault="00AE361D" w:rsidP="00AE361D">
      <w:pPr>
        <w:pStyle w:val="Legenda"/>
        <w:rPr>
          <w:lang w:val="en-US"/>
        </w:rPr>
        <w:sectPr w:rsidR="00AE361D" w:rsidRPr="00E92F36" w:rsidSect="002F6ED6">
          <w:pgSz w:w="16839" w:h="11907" w:orient="landscape" w:code="9"/>
          <w:pgMar w:top="1134" w:right="1134" w:bottom="1701" w:left="1701" w:header="431" w:footer="431" w:gutter="0"/>
          <w:cols w:space="288"/>
          <w:docGrid w:linePitch="326"/>
        </w:sectPr>
      </w:pPr>
    </w:p>
    <w:p w:rsidR="00AE361D" w:rsidRDefault="00AE361D" w:rsidP="00AE361D">
      <w:pPr>
        <w:rPr>
          <w:lang w:val="en-US"/>
        </w:rPr>
      </w:pPr>
      <w:r w:rsidRPr="00E92F36">
        <w:rPr>
          <w:lang w:val="en-US"/>
        </w:rPr>
        <w:t xml:space="preserve">Looking at </w:t>
      </w:r>
      <w:r w:rsidRPr="00E92F36">
        <w:rPr>
          <w:lang w:val="en-US"/>
        </w:rPr>
        <w:fldChar w:fldCharType="begin"/>
      </w:r>
      <w:r w:rsidRPr="00E92F36">
        <w:rPr>
          <w:lang w:val="en-US"/>
        </w:rPr>
        <w:instrText xml:space="preserve"> REF _Ref393361450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2</w:t>
      </w:r>
      <w:r w:rsidRPr="00E92F36">
        <w:rPr>
          <w:lang w:val="en-US"/>
        </w:rPr>
        <w:fldChar w:fldCharType="end"/>
      </w:r>
      <w:r w:rsidRPr="00E92F36">
        <w:rPr>
          <w:lang w:val="en-US"/>
        </w:rPr>
        <w:t xml:space="preserve">, we can see that the number of commits in the repositories is the metric with the Pearson coefficient nearest to </w:t>
      </w:r>
      <w:proofErr w:type="gramStart"/>
      <w:r w:rsidRPr="00E92F36">
        <w:rPr>
          <w:lang w:val="en-US"/>
        </w:rPr>
        <w:t>1</w:t>
      </w:r>
      <w:proofErr w:type="gramEnd"/>
      <w:r w:rsidRPr="00E92F36">
        <w:rPr>
          <w:lang w:val="en-US"/>
        </w:rPr>
        <w:t xml:space="preserve">. Generally, operations took longer in repositories that had more commits. Size also presents a high Pearson coefficient, but this is caused by the set of projects we chose, where the majority of repositories with a greater number of commits also had greater sizes. According to </w:t>
      </w: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0301C6" w:rsidRPr="00E92F36">
        <w:rPr>
          <w:lang w:val="en-US"/>
        </w:rPr>
        <w:t xml:space="preserve">Table </w:t>
      </w:r>
      <w:r w:rsidR="000301C6">
        <w:rPr>
          <w:noProof/>
          <w:lang w:val="en-US"/>
        </w:rPr>
        <w:t>1</w:t>
      </w:r>
      <w:r w:rsidRPr="00E92F36">
        <w:rPr>
          <w:lang w:val="en-US"/>
        </w:rPr>
        <w:fldChar w:fldCharType="end"/>
      </w:r>
      <w:r w:rsidRPr="00E92F36">
        <w:rPr>
          <w:lang w:val="en-US"/>
        </w:rPr>
        <w:t>, the slowest operations were “Insert 1</w:t>
      </w:r>
      <w:r w:rsidRPr="00E92F36">
        <w:rPr>
          <w:vertAlign w:val="superscript"/>
          <w:lang w:val="en-US"/>
        </w:rPr>
        <w:t>st</w:t>
      </w:r>
      <w:r w:rsidRPr="00E92F36">
        <w:rPr>
          <w:lang w:val="en-US"/>
        </w:rPr>
        <w:t>” and “Insert 2</w:t>
      </w:r>
      <w:r w:rsidRPr="00E92F36">
        <w:rPr>
          <w:vertAlign w:val="superscript"/>
          <w:lang w:val="en-US"/>
        </w:rPr>
        <w:t>nd</w:t>
      </w:r>
      <w:r w:rsidRPr="00E92F36">
        <w:rPr>
          <w:lang w:val="en-US"/>
        </w:rPr>
        <w:t xml:space="preserve">”, due to the amount of data sent over the Internet to update the database. 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w:t>
      </w:r>
      <w:proofErr w:type="gramStart"/>
      <w:r w:rsidRPr="00E92F36">
        <w:rPr>
          <w:lang w:val="en-US"/>
        </w:rPr>
        <w:t>of  memory</w:t>
      </w:r>
      <w:proofErr w:type="gramEnd"/>
      <w:r w:rsidRPr="00E92F36">
        <w:rPr>
          <w:lang w:val="en-US"/>
        </w:rPr>
        <w:t xml:space="preserve"> errors. The maximum Java heap size during the experiment was configured to 1.5GB and this was the memory usage for the project </w:t>
      </w:r>
      <w:proofErr w:type="spellStart"/>
      <w:r w:rsidRPr="00E92F36">
        <w:rPr>
          <w:i/>
          <w:lang w:val="en-US"/>
        </w:rPr>
        <w:t>Gitextensions</w:t>
      </w:r>
      <w:proofErr w:type="spellEnd"/>
      <w:r w:rsidRPr="00E92F3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proofErr w:type="spellStart"/>
      <w:r w:rsidRPr="00E92F36">
        <w:rPr>
          <w:i/>
          <w:lang w:val="en-US"/>
        </w:rPr>
        <w:t>Dijkstra’s</w:t>
      </w:r>
      <w:proofErr w:type="spellEnd"/>
      <w:r w:rsidRPr="00E92F36">
        <w:rPr>
          <w:i/>
          <w:lang w:val="en-US"/>
        </w:rPr>
        <w:t xml:space="preserve"> algorithm </w:t>
      </w:r>
      <w:r w:rsidRPr="0006531B">
        <w:rPr>
          <w:i/>
          <w:szCs w:val="24"/>
          <w:lang w:val="en-US"/>
        </w:rPr>
        <w:fldChar w:fldCharType="begin"/>
      </w:r>
      <w:r w:rsidRPr="0006531B">
        <w:rPr>
          <w:i/>
          <w:szCs w:val="24"/>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06531B">
        <w:rPr>
          <w:i/>
          <w:szCs w:val="24"/>
          <w:lang w:val="en-US"/>
        </w:rPr>
        <w:fldChar w:fldCharType="separate"/>
      </w:r>
      <w:r w:rsidRPr="0006531B">
        <w:rPr>
          <w:rFonts w:cs="Times New Roman"/>
          <w:szCs w:val="24"/>
          <w:lang w:val="en-US"/>
        </w:rPr>
        <w:t>(DIJKSTRA, 1959)</w:t>
      </w:r>
      <w:r w:rsidRPr="0006531B">
        <w:rPr>
          <w:i/>
          <w:szCs w:val="24"/>
          <w:lang w:val="en-US"/>
        </w:rPr>
        <w:fldChar w:fldCharType="end"/>
      </w:r>
      <w:r w:rsidRPr="0006531B">
        <w:rPr>
          <w:szCs w:val="24"/>
          <w:lang w:val="en-US"/>
        </w:rPr>
        <w:t>,</w:t>
      </w:r>
      <w:r w:rsidRPr="00E92F36">
        <w:rPr>
          <w:lang w:val="en-US"/>
        </w:rPr>
        <w:t xml:space="preserve"> for which memory usage also scales with the number of nodes.</w:t>
      </w:r>
    </w:p>
    <w:p w:rsidR="00C83821" w:rsidRDefault="00C83821" w:rsidP="00C83821">
      <w:pPr>
        <w:pStyle w:val="Ttulo2"/>
        <w:rPr>
          <w:lang w:val="en-US"/>
        </w:rPr>
      </w:pPr>
      <w:bookmarkStart w:id="34" w:name="_Toc397616268"/>
      <w:bookmarkStart w:id="35" w:name="_Ref398454717"/>
      <w:r>
        <w:rPr>
          <w:lang w:val="en-US"/>
        </w:rPr>
        <w:t>Threats to Validity</w:t>
      </w:r>
      <w:bookmarkEnd w:id="34"/>
      <w:bookmarkEnd w:id="35"/>
    </w:p>
    <w:p w:rsidR="00C83821" w:rsidRPr="00C83821" w:rsidRDefault="00C83821" w:rsidP="00C83821">
      <w:pPr>
        <w:pStyle w:val="Ttulo2"/>
        <w:rPr>
          <w:lang w:val="en-US"/>
        </w:rPr>
      </w:pPr>
      <w:bookmarkStart w:id="36" w:name="_Toc397616269"/>
      <w:bookmarkStart w:id="37" w:name="_Ref398454730"/>
      <w:r>
        <w:rPr>
          <w:lang w:val="en-US"/>
        </w:rPr>
        <w:t>Final Considerations</w:t>
      </w:r>
      <w:bookmarkEnd w:id="36"/>
      <w:bookmarkEnd w:id="37"/>
    </w:p>
    <w:p w:rsidR="005629DD" w:rsidRPr="00AE361D" w:rsidRDefault="005629DD" w:rsidP="005629DD">
      <w:pPr>
        <w:spacing w:after="200" w:line="276" w:lineRule="auto"/>
        <w:ind w:firstLine="0"/>
        <w:jc w:val="left"/>
        <w:rPr>
          <w:rFonts w:ascii="Times" w:eastAsia="Times New Roman" w:hAnsi="Times" w:cs="Times New Roman"/>
          <w:b/>
          <w:sz w:val="16"/>
          <w:szCs w:val="16"/>
          <w:lang w:val="en-US" w:eastAsia="pt-BR"/>
        </w:rPr>
      </w:pPr>
      <w:r w:rsidRPr="00AE361D">
        <w:rPr>
          <w:b/>
          <w:sz w:val="16"/>
          <w:szCs w:val="16"/>
          <w:lang w:val="en-US"/>
        </w:rPr>
        <w:br w:type="page"/>
      </w:r>
    </w:p>
    <w:p w:rsidR="00E274CE" w:rsidRPr="00AE361D" w:rsidRDefault="00D3439D" w:rsidP="00D3439D">
      <w:pPr>
        <w:pStyle w:val="Bibliografia1"/>
      </w:pPr>
      <w:r w:rsidRPr="005102DD">
        <w:fldChar w:fldCharType="begin"/>
      </w:r>
      <w:r w:rsidRPr="00AE361D">
        <w:instrText xml:space="preserve"> TC  </w:instrText>
      </w:r>
      <w:bookmarkStart w:id="38" w:name="_Toc394584909"/>
      <w:r w:rsidRPr="00AE361D">
        <w:instrText>Bibliography</w:instrText>
      </w:r>
      <w:bookmarkEnd w:id="38"/>
      <w:r w:rsidRPr="00AE361D">
        <w:instrText xml:space="preserve"> \l 1 </w:instrText>
      </w:r>
      <w:r w:rsidRPr="005102DD">
        <w:fldChar w:fldCharType="end"/>
      </w:r>
      <w:r w:rsidRPr="00AE361D">
        <w:t>Bibliography</w:t>
      </w:r>
    </w:p>
    <w:p w:rsidR="0006531B" w:rsidRPr="0006531B" w:rsidRDefault="00871856" w:rsidP="0006531B">
      <w:pPr>
        <w:pStyle w:val="Bibliografia"/>
        <w:rPr>
          <w:rFonts w:cs="Times New Roman"/>
          <w:lang w:val="en-US"/>
        </w:rPr>
      </w:pPr>
      <w:r w:rsidRPr="005102DD">
        <w:rPr>
          <w:lang w:val="en-US"/>
        </w:rPr>
        <w:fldChar w:fldCharType="begin"/>
      </w:r>
      <w:r w:rsidR="0006531B">
        <w:rPr>
          <w:lang w:val="en-US"/>
        </w:rPr>
        <w:instrText xml:space="preserve"> ADDIN ZOTERO_BIBL {"custom":[]} </w:instrText>
      </w:r>
      <w:r w:rsidRPr="005102DD">
        <w:rPr>
          <w:lang w:val="en-US"/>
        </w:rPr>
        <w:fldChar w:fldCharType="separate"/>
      </w:r>
      <w:r w:rsidR="0006531B" w:rsidRPr="0006531B">
        <w:rPr>
          <w:rFonts w:cs="Times New Roman"/>
          <w:lang w:val="en-US"/>
        </w:rPr>
        <w:t xml:space="preserve">DIJKSTRA, E. W. A note on two problems in connexion with graphs. </w:t>
      </w:r>
      <w:r w:rsidR="0006531B" w:rsidRPr="0006531B">
        <w:rPr>
          <w:rFonts w:cs="Times New Roman"/>
          <w:i/>
          <w:iCs/>
          <w:lang w:val="en-US"/>
        </w:rPr>
        <w:t>Numerische Mathematik</w:t>
      </w:r>
      <w:r w:rsidR="0006531B" w:rsidRPr="0006531B">
        <w:rPr>
          <w:rFonts w:cs="Times New Roman"/>
          <w:lang w:val="en-US"/>
        </w:rPr>
        <w:t>, v. 1, n. 1, p. 269–271, 1 Dec. 1959. Accessed: 29 jun. 2014.</w:t>
      </w:r>
    </w:p>
    <w:p w:rsidR="0006531B" w:rsidRPr="0006531B" w:rsidRDefault="0006531B" w:rsidP="0006531B">
      <w:pPr>
        <w:pStyle w:val="Bibliografia"/>
        <w:rPr>
          <w:rFonts w:cs="Times New Roman"/>
        </w:rPr>
      </w:pPr>
      <w:r w:rsidRPr="0006531B">
        <w:rPr>
          <w:rFonts w:cs="Times New Roman"/>
          <w:lang w:val="en-US"/>
        </w:rPr>
        <w:t xml:space="preserve">PEARSON, K. Note on Regression and Inheritance in the Case of Two Parents. </w:t>
      </w:r>
      <w:r w:rsidRPr="0006531B">
        <w:rPr>
          <w:rFonts w:cs="Times New Roman"/>
          <w:i/>
          <w:iCs/>
          <w:lang w:val="en-US"/>
        </w:rPr>
        <w:t>Proceedings of the Royal Society of London</w:t>
      </w:r>
      <w:r w:rsidRPr="0006531B">
        <w:rPr>
          <w:rFonts w:cs="Times New Roman"/>
          <w:lang w:val="en-US"/>
        </w:rPr>
        <w:t xml:space="preserve">, v. 58, n. 347-352, p. 240–242, 1 Jan. 1895. </w:t>
      </w:r>
      <w:r w:rsidRPr="0006531B">
        <w:rPr>
          <w:rFonts w:cs="Times New Roman"/>
        </w:rPr>
        <w:t>Accessed: 22 jun. 2014.</w:t>
      </w:r>
    </w:p>
    <w:p w:rsidR="00895E77" w:rsidRPr="005102DD" w:rsidRDefault="00871856" w:rsidP="00871856">
      <w:pPr>
        <w:pStyle w:val="RefernciasBibliogrficas"/>
        <w:ind w:left="0" w:firstLine="0"/>
        <w:rPr>
          <w:lang w:val="en-US"/>
        </w:rPr>
      </w:pPr>
      <w:r w:rsidRPr="005102DD">
        <w:rPr>
          <w:lang w:val="en-US"/>
        </w:rPr>
        <w:fldChar w:fldCharType="end"/>
      </w:r>
    </w:p>
    <w:sectPr w:rsidR="00895E77" w:rsidRPr="005102DD" w:rsidSect="001C7BBB">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76D" w:rsidRDefault="0053676D" w:rsidP="00EA4B57">
      <w:pPr>
        <w:spacing w:line="240" w:lineRule="auto"/>
      </w:pPr>
      <w:r>
        <w:separator/>
      </w:r>
    </w:p>
    <w:p w:rsidR="0053676D" w:rsidRDefault="0053676D"/>
  </w:endnote>
  <w:endnote w:type="continuationSeparator" w:id="0">
    <w:p w:rsidR="0053676D" w:rsidRDefault="0053676D" w:rsidP="00EA4B57">
      <w:pPr>
        <w:spacing w:line="240" w:lineRule="auto"/>
      </w:pPr>
      <w:r>
        <w:continuationSeparator/>
      </w:r>
    </w:p>
    <w:p w:rsidR="0053676D" w:rsidRDefault="00536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76D" w:rsidRDefault="0053676D" w:rsidP="00EA4B57">
      <w:pPr>
        <w:spacing w:line="240" w:lineRule="auto"/>
      </w:pPr>
      <w:r>
        <w:separator/>
      </w:r>
    </w:p>
    <w:p w:rsidR="0053676D" w:rsidRDefault="0053676D"/>
  </w:footnote>
  <w:footnote w:type="continuationSeparator" w:id="0">
    <w:p w:rsidR="0053676D" w:rsidRDefault="0053676D" w:rsidP="00EA4B57">
      <w:pPr>
        <w:spacing w:line="240" w:lineRule="auto"/>
      </w:pPr>
      <w:r>
        <w:continuationSeparator/>
      </w:r>
    </w:p>
    <w:p w:rsidR="0053676D" w:rsidRDefault="0053676D"/>
  </w:footnote>
  <w:footnote w:id="1">
    <w:p w:rsidR="00AE361D" w:rsidRPr="000D6266" w:rsidRDefault="00AE361D" w:rsidP="00AE361D">
      <w:pPr>
        <w:pStyle w:val="Textodenotaderodap"/>
      </w:pPr>
      <w:r w:rsidRPr="00BC5B33">
        <w:rPr>
          <w:rStyle w:val="Refdenotaderodap"/>
        </w:rPr>
        <w:footnoteRef/>
      </w:r>
      <w:r>
        <w:t xml:space="preserve"> </w:t>
      </w:r>
      <w:r w:rsidRPr="007C6EFC">
        <w:t>https://github.com/jquery/jquery.git</w:t>
      </w:r>
    </w:p>
  </w:footnote>
  <w:footnote w:id="2">
    <w:p w:rsidR="00AE361D" w:rsidRPr="005C05E4" w:rsidRDefault="00AE361D" w:rsidP="00AE361D">
      <w:pPr>
        <w:pStyle w:val="Textodenotaderodap"/>
      </w:pPr>
      <w:r w:rsidRPr="00BC5B33">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EndPr/>
    <w:sdtContent>
      <w:p w:rsidR="00D70A1E" w:rsidRDefault="00D70A1E">
        <w:pPr>
          <w:pStyle w:val="Cabealho"/>
          <w:jc w:val="right"/>
        </w:pPr>
        <w:r>
          <w:fldChar w:fldCharType="begin"/>
        </w:r>
        <w:r>
          <w:instrText xml:space="preserve"> PAGE   \* MERGEFORMAT </w:instrText>
        </w:r>
        <w:r>
          <w:fldChar w:fldCharType="separate"/>
        </w:r>
        <w:r w:rsidR="00370550">
          <w:rPr>
            <w:noProof/>
          </w:rPr>
          <w:t>10</w:t>
        </w:r>
        <w:r>
          <w:rPr>
            <w:noProof/>
          </w:rPr>
          <w:fldChar w:fldCharType="end"/>
        </w:r>
      </w:p>
    </w:sdtContent>
  </w:sdt>
  <w:p w:rsidR="00D70A1E" w:rsidRDefault="00D70A1E">
    <w:pPr>
      <w:pStyle w:val="Cabealho"/>
    </w:pPr>
  </w:p>
  <w:p w:rsidR="00D70A1E" w:rsidRDefault="00D70A1E"/>
  <w:p w:rsidR="00D70A1E" w:rsidRDefault="00D70A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0F4D2B"/>
    <w:multiLevelType w:val="hybridMultilevel"/>
    <w:tmpl w:val="0394C702"/>
    <w:lvl w:ilvl="0" w:tplc="9AFE6CA8">
      <w:start w:val="1"/>
      <w:numFmt w:val="lowerLetter"/>
      <w:lvlText w:val="(%1)"/>
      <w:lvlJc w:val="left"/>
      <w:pPr>
        <w:ind w:left="7460" w:hanging="360"/>
      </w:pPr>
      <w:rPr>
        <w:rFonts w:hint="default"/>
      </w:rPr>
    </w:lvl>
    <w:lvl w:ilvl="1" w:tplc="04160019" w:tentative="1">
      <w:start w:val="1"/>
      <w:numFmt w:val="lowerLetter"/>
      <w:lvlText w:val="%2."/>
      <w:lvlJc w:val="left"/>
      <w:pPr>
        <w:ind w:left="8180" w:hanging="360"/>
      </w:pPr>
    </w:lvl>
    <w:lvl w:ilvl="2" w:tplc="0416001B" w:tentative="1">
      <w:start w:val="1"/>
      <w:numFmt w:val="lowerRoman"/>
      <w:lvlText w:val="%3."/>
      <w:lvlJc w:val="right"/>
      <w:pPr>
        <w:ind w:left="8900" w:hanging="180"/>
      </w:pPr>
    </w:lvl>
    <w:lvl w:ilvl="3" w:tplc="0416000F" w:tentative="1">
      <w:start w:val="1"/>
      <w:numFmt w:val="decimal"/>
      <w:lvlText w:val="%4."/>
      <w:lvlJc w:val="left"/>
      <w:pPr>
        <w:ind w:left="9620" w:hanging="360"/>
      </w:pPr>
    </w:lvl>
    <w:lvl w:ilvl="4" w:tplc="04160019" w:tentative="1">
      <w:start w:val="1"/>
      <w:numFmt w:val="lowerLetter"/>
      <w:lvlText w:val="%5."/>
      <w:lvlJc w:val="left"/>
      <w:pPr>
        <w:ind w:left="10340" w:hanging="360"/>
      </w:pPr>
    </w:lvl>
    <w:lvl w:ilvl="5" w:tplc="0416001B" w:tentative="1">
      <w:start w:val="1"/>
      <w:numFmt w:val="lowerRoman"/>
      <w:lvlText w:val="%6."/>
      <w:lvlJc w:val="right"/>
      <w:pPr>
        <w:ind w:left="11060" w:hanging="180"/>
      </w:pPr>
    </w:lvl>
    <w:lvl w:ilvl="6" w:tplc="0416000F" w:tentative="1">
      <w:start w:val="1"/>
      <w:numFmt w:val="decimal"/>
      <w:lvlText w:val="%7."/>
      <w:lvlJc w:val="left"/>
      <w:pPr>
        <w:ind w:left="11780" w:hanging="360"/>
      </w:pPr>
    </w:lvl>
    <w:lvl w:ilvl="7" w:tplc="04160019" w:tentative="1">
      <w:start w:val="1"/>
      <w:numFmt w:val="lowerLetter"/>
      <w:lvlText w:val="%8."/>
      <w:lvlJc w:val="left"/>
      <w:pPr>
        <w:ind w:left="12500" w:hanging="360"/>
      </w:pPr>
    </w:lvl>
    <w:lvl w:ilvl="8" w:tplc="0416001B" w:tentative="1">
      <w:start w:val="1"/>
      <w:numFmt w:val="lowerRoman"/>
      <w:lvlText w:val="%9."/>
      <w:lvlJc w:val="right"/>
      <w:pPr>
        <w:ind w:left="13220" w:hanging="180"/>
      </w:pPr>
    </w:lvl>
  </w:abstractNum>
  <w:abstractNum w:abstractNumId="5">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7A1906"/>
    <w:multiLevelType w:val="hybridMultilevel"/>
    <w:tmpl w:val="A90E2948"/>
    <w:lvl w:ilvl="0" w:tplc="F4365C56">
      <w:start w:val="1"/>
      <w:numFmt w:val="lowerLetter"/>
      <w:lvlText w:val="(%1)"/>
      <w:lvlJc w:val="left"/>
      <w:pPr>
        <w:ind w:left="5400" w:hanging="3690"/>
      </w:pPr>
      <w:rPr>
        <w:rFonts w:hint="default"/>
      </w:rPr>
    </w:lvl>
    <w:lvl w:ilvl="1" w:tplc="04160019" w:tentative="1">
      <w:start w:val="1"/>
      <w:numFmt w:val="lowerLetter"/>
      <w:lvlText w:val="%2."/>
      <w:lvlJc w:val="left"/>
      <w:pPr>
        <w:ind w:left="2790" w:hanging="360"/>
      </w:pPr>
    </w:lvl>
    <w:lvl w:ilvl="2" w:tplc="0416001B" w:tentative="1">
      <w:start w:val="1"/>
      <w:numFmt w:val="lowerRoman"/>
      <w:lvlText w:val="%3."/>
      <w:lvlJc w:val="right"/>
      <w:pPr>
        <w:ind w:left="3510" w:hanging="180"/>
      </w:pPr>
    </w:lvl>
    <w:lvl w:ilvl="3" w:tplc="0416000F" w:tentative="1">
      <w:start w:val="1"/>
      <w:numFmt w:val="decimal"/>
      <w:lvlText w:val="%4."/>
      <w:lvlJc w:val="left"/>
      <w:pPr>
        <w:ind w:left="4230" w:hanging="360"/>
      </w:pPr>
    </w:lvl>
    <w:lvl w:ilvl="4" w:tplc="04160019" w:tentative="1">
      <w:start w:val="1"/>
      <w:numFmt w:val="lowerLetter"/>
      <w:lvlText w:val="%5."/>
      <w:lvlJc w:val="left"/>
      <w:pPr>
        <w:ind w:left="4950" w:hanging="360"/>
      </w:pPr>
    </w:lvl>
    <w:lvl w:ilvl="5" w:tplc="0416001B" w:tentative="1">
      <w:start w:val="1"/>
      <w:numFmt w:val="lowerRoman"/>
      <w:lvlText w:val="%6."/>
      <w:lvlJc w:val="right"/>
      <w:pPr>
        <w:ind w:left="5670" w:hanging="180"/>
      </w:pPr>
    </w:lvl>
    <w:lvl w:ilvl="6" w:tplc="0416000F" w:tentative="1">
      <w:start w:val="1"/>
      <w:numFmt w:val="decimal"/>
      <w:lvlText w:val="%7."/>
      <w:lvlJc w:val="left"/>
      <w:pPr>
        <w:ind w:left="6390" w:hanging="360"/>
      </w:pPr>
    </w:lvl>
    <w:lvl w:ilvl="7" w:tplc="04160019" w:tentative="1">
      <w:start w:val="1"/>
      <w:numFmt w:val="lowerLetter"/>
      <w:lvlText w:val="%8."/>
      <w:lvlJc w:val="left"/>
      <w:pPr>
        <w:ind w:left="7110" w:hanging="360"/>
      </w:pPr>
    </w:lvl>
    <w:lvl w:ilvl="8" w:tplc="0416001B" w:tentative="1">
      <w:start w:val="1"/>
      <w:numFmt w:val="lowerRoman"/>
      <w:lvlText w:val="%9."/>
      <w:lvlJc w:val="right"/>
      <w:pPr>
        <w:ind w:left="7830" w:hanging="180"/>
      </w:p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38E0"/>
    <w:rsid w:val="00024212"/>
    <w:rsid w:val="000301C6"/>
    <w:rsid w:val="00036EF7"/>
    <w:rsid w:val="00042F3B"/>
    <w:rsid w:val="0004676C"/>
    <w:rsid w:val="000543B7"/>
    <w:rsid w:val="0005504E"/>
    <w:rsid w:val="0006531B"/>
    <w:rsid w:val="00071254"/>
    <w:rsid w:val="00072B38"/>
    <w:rsid w:val="000742E2"/>
    <w:rsid w:val="00076242"/>
    <w:rsid w:val="00085E18"/>
    <w:rsid w:val="00086A0A"/>
    <w:rsid w:val="000919D2"/>
    <w:rsid w:val="00097A67"/>
    <w:rsid w:val="000B1D81"/>
    <w:rsid w:val="000B2499"/>
    <w:rsid w:val="000B44FA"/>
    <w:rsid w:val="000B5360"/>
    <w:rsid w:val="000C1F31"/>
    <w:rsid w:val="000C2164"/>
    <w:rsid w:val="000C6E7A"/>
    <w:rsid w:val="00115FCB"/>
    <w:rsid w:val="001177D8"/>
    <w:rsid w:val="0012702A"/>
    <w:rsid w:val="00130936"/>
    <w:rsid w:val="00142A8A"/>
    <w:rsid w:val="00144A67"/>
    <w:rsid w:val="001516CD"/>
    <w:rsid w:val="00156567"/>
    <w:rsid w:val="00157801"/>
    <w:rsid w:val="00164D5D"/>
    <w:rsid w:val="00170830"/>
    <w:rsid w:val="0018162B"/>
    <w:rsid w:val="001854C5"/>
    <w:rsid w:val="00190536"/>
    <w:rsid w:val="0019556A"/>
    <w:rsid w:val="001B14BA"/>
    <w:rsid w:val="001B5E6A"/>
    <w:rsid w:val="001C7BBB"/>
    <w:rsid w:val="001D3308"/>
    <w:rsid w:val="001D425B"/>
    <w:rsid w:val="001E77C7"/>
    <w:rsid w:val="001F2C7C"/>
    <w:rsid w:val="00203594"/>
    <w:rsid w:val="00207A05"/>
    <w:rsid w:val="002116F2"/>
    <w:rsid w:val="0021402F"/>
    <w:rsid w:val="00215142"/>
    <w:rsid w:val="002305D6"/>
    <w:rsid w:val="00235282"/>
    <w:rsid w:val="00243116"/>
    <w:rsid w:val="00244FDB"/>
    <w:rsid w:val="002468B7"/>
    <w:rsid w:val="00246DD3"/>
    <w:rsid w:val="0027139B"/>
    <w:rsid w:val="00274BFA"/>
    <w:rsid w:val="0027507C"/>
    <w:rsid w:val="002830AC"/>
    <w:rsid w:val="00287FD9"/>
    <w:rsid w:val="00293D72"/>
    <w:rsid w:val="00297A56"/>
    <w:rsid w:val="002B74B1"/>
    <w:rsid w:val="002B7619"/>
    <w:rsid w:val="002D52D3"/>
    <w:rsid w:val="002E4318"/>
    <w:rsid w:val="002F6ED6"/>
    <w:rsid w:val="00301734"/>
    <w:rsid w:val="003278BB"/>
    <w:rsid w:val="00330F8B"/>
    <w:rsid w:val="003505FE"/>
    <w:rsid w:val="00350D0A"/>
    <w:rsid w:val="00367072"/>
    <w:rsid w:val="003677C4"/>
    <w:rsid w:val="00370550"/>
    <w:rsid w:val="0038132B"/>
    <w:rsid w:val="00384942"/>
    <w:rsid w:val="003A0C7D"/>
    <w:rsid w:val="003A63B7"/>
    <w:rsid w:val="003B716F"/>
    <w:rsid w:val="003D240B"/>
    <w:rsid w:val="003E7F38"/>
    <w:rsid w:val="004006F9"/>
    <w:rsid w:val="00414E07"/>
    <w:rsid w:val="004164E6"/>
    <w:rsid w:val="00426D80"/>
    <w:rsid w:val="00432681"/>
    <w:rsid w:val="00436939"/>
    <w:rsid w:val="00454EE7"/>
    <w:rsid w:val="004630E9"/>
    <w:rsid w:val="004659CB"/>
    <w:rsid w:val="00470958"/>
    <w:rsid w:val="004764ED"/>
    <w:rsid w:val="00476BD2"/>
    <w:rsid w:val="00481CD5"/>
    <w:rsid w:val="00483167"/>
    <w:rsid w:val="004913AD"/>
    <w:rsid w:val="00491E78"/>
    <w:rsid w:val="00496ACF"/>
    <w:rsid w:val="004972A4"/>
    <w:rsid w:val="004A43BE"/>
    <w:rsid w:val="004A72BE"/>
    <w:rsid w:val="004B34E2"/>
    <w:rsid w:val="004B5F82"/>
    <w:rsid w:val="004C2BFD"/>
    <w:rsid w:val="004C4323"/>
    <w:rsid w:val="004C4F28"/>
    <w:rsid w:val="004D25CE"/>
    <w:rsid w:val="004D3A24"/>
    <w:rsid w:val="004D3A40"/>
    <w:rsid w:val="004F1665"/>
    <w:rsid w:val="005102DD"/>
    <w:rsid w:val="00511A76"/>
    <w:rsid w:val="005259C3"/>
    <w:rsid w:val="00525FCA"/>
    <w:rsid w:val="0053676D"/>
    <w:rsid w:val="00547015"/>
    <w:rsid w:val="00552A48"/>
    <w:rsid w:val="00560B32"/>
    <w:rsid w:val="005629DD"/>
    <w:rsid w:val="00570D50"/>
    <w:rsid w:val="00581988"/>
    <w:rsid w:val="00581A4A"/>
    <w:rsid w:val="00593F6D"/>
    <w:rsid w:val="005A1143"/>
    <w:rsid w:val="005A67AD"/>
    <w:rsid w:val="005A7646"/>
    <w:rsid w:val="005B5DED"/>
    <w:rsid w:val="005C0D8A"/>
    <w:rsid w:val="005C2913"/>
    <w:rsid w:val="005E2D07"/>
    <w:rsid w:val="00607DC4"/>
    <w:rsid w:val="00610BB9"/>
    <w:rsid w:val="00611C52"/>
    <w:rsid w:val="00611FBE"/>
    <w:rsid w:val="006132F1"/>
    <w:rsid w:val="00627AB8"/>
    <w:rsid w:val="00635F23"/>
    <w:rsid w:val="00645486"/>
    <w:rsid w:val="006612AC"/>
    <w:rsid w:val="006650EA"/>
    <w:rsid w:val="0067036E"/>
    <w:rsid w:val="00670EFE"/>
    <w:rsid w:val="006906AA"/>
    <w:rsid w:val="00696694"/>
    <w:rsid w:val="006A4744"/>
    <w:rsid w:val="006B11D4"/>
    <w:rsid w:val="006B7E28"/>
    <w:rsid w:val="006E11E4"/>
    <w:rsid w:val="006F0114"/>
    <w:rsid w:val="006F1501"/>
    <w:rsid w:val="006F38AF"/>
    <w:rsid w:val="00704826"/>
    <w:rsid w:val="00707793"/>
    <w:rsid w:val="007146E5"/>
    <w:rsid w:val="00717EAB"/>
    <w:rsid w:val="00726D3A"/>
    <w:rsid w:val="0072777C"/>
    <w:rsid w:val="00731C9D"/>
    <w:rsid w:val="007344AB"/>
    <w:rsid w:val="007372F3"/>
    <w:rsid w:val="00742239"/>
    <w:rsid w:val="00751B01"/>
    <w:rsid w:val="007730AE"/>
    <w:rsid w:val="0079691A"/>
    <w:rsid w:val="007A10AA"/>
    <w:rsid w:val="007A13C4"/>
    <w:rsid w:val="007A7F79"/>
    <w:rsid w:val="007B6A5D"/>
    <w:rsid w:val="007E5BCD"/>
    <w:rsid w:val="007F199F"/>
    <w:rsid w:val="007F460D"/>
    <w:rsid w:val="00800DA0"/>
    <w:rsid w:val="00813C3B"/>
    <w:rsid w:val="0081652D"/>
    <w:rsid w:val="0083109D"/>
    <w:rsid w:val="00855A23"/>
    <w:rsid w:val="00863319"/>
    <w:rsid w:val="00867271"/>
    <w:rsid w:val="0087104D"/>
    <w:rsid w:val="00871054"/>
    <w:rsid w:val="00871856"/>
    <w:rsid w:val="0087563D"/>
    <w:rsid w:val="00876716"/>
    <w:rsid w:val="00876D9C"/>
    <w:rsid w:val="008800AC"/>
    <w:rsid w:val="008825D9"/>
    <w:rsid w:val="00883D22"/>
    <w:rsid w:val="008946CA"/>
    <w:rsid w:val="0089533D"/>
    <w:rsid w:val="00895E77"/>
    <w:rsid w:val="008A501D"/>
    <w:rsid w:val="008B3B09"/>
    <w:rsid w:val="008C0450"/>
    <w:rsid w:val="008C0DA4"/>
    <w:rsid w:val="008C3D68"/>
    <w:rsid w:val="008C60A3"/>
    <w:rsid w:val="008D3F88"/>
    <w:rsid w:val="008D4068"/>
    <w:rsid w:val="008E4C3B"/>
    <w:rsid w:val="008F44B1"/>
    <w:rsid w:val="008F6EEA"/>
    <w:rsid w:val="008F6F55"/>
    <w:rsid w:val="00915835"/>
    <w:rsid w:val="009177BF"/>
    <w:rsid w:val="00921232"/>
    <w:rsid w:val="00921465"/>
    <w:rsid w:val="00926B0F"/>
    <w:rsid w:val="00926DE4"/>
    <w:rsid w:val="00941844"/>
    <w:rsid w:val="00944BCB"/>
    <w:rsid w:val="00965563"/>
    <w:rsid w:val="00974B9E"/>
    <w:rsid w:val="00980561"/>
    <w:rsid w:val="0098301A"/>
    <w:rsid w:val="0098467E"/>
    <w:rsid w:val="00991D86"/>
    <w:rsid w:val="00991E58"/>
    <w:rsid w:val="00995A56"/>
    <w:rsid w:val="00995D27"/>
    <w:rsid w:val="009966D8"/>
    <w:rsid w:val="009A4C4D"/>
    <w:rsid w:val="009B21C0"/>
    <w:rsid w:val="009B2652"/>
    <w:rsid w:val="009B5491"/>
    <w:rsid w:val="009B7F77"/>
    <w:rsid w:val="009C3E38"/>
    <w:rsid w:val="009C70C5"/>
    <w:rsid w:val="009D27A0"/>
    <w:rsid w:val="009F29E2"/>
    <w:rsid w:val="00A019A3"/>
    <w:rsid w:val="00A01D5D"/>
    <w:rsid w:val="00A02750"/>
    <w:rsid w:val="00A0413C"/>
    <w:rsid w:val="00A12CDC"/>
    <w:rsid w:val="00A266EC"/>
    <w:rsid w:val="00A3349F"/>
    <w:rsid w:val="00A363FF"/>
    <w:rsid w:val="00A625D3"/>
    <w:rsid w:val="00A72E65"/>
    <w:rsid w:val="00A764A1"/>
    <w:rsid w:val="00A770DF"/>
    <w:rsid w:val="00A83D85"/>
    <w:rsid w:val="00A938DD"/>
    <w:rsid w:val="00A96D47"/>
    <w:rsid w:val="00AA2B1D"/>
    <w:rsid w:val="00AA5424"/>
    <w:rsid w:val="00AC1243"/>
    <w:rsid w:val="00AC6B25"/>
    <w:rsid w:val="00AD0B45"/>
    <w:rsid w:val="00AD22E3"/>
    <w:rsid w:val="00AD2408"/>
    <w:rsid w:val="00AE361D"/>
    <w:rsid w:val="00AE6BF4"/>
    <w:rsid w:val="00AF1C8B"/>
    <w:rsid w:val="00B0335C"/>
    <w:rsid w:val="00B05DF0"/>
    <w:rsid w:val="00B247B7"/>
    <w:rsid w:val="00B26129"/>
    <w:rsid w:val="00B30219"/>
    <w:rsid w:val="00B317EB"/>
    <w:rsid w:val="00B37C3D"/>
    <w:rsid w:val="00B4028D"/>
    <w:rsid w:val="00B41762"/>
    <w:rsid w:val="00B46529"/>
    <w:rsid w:val="00B651DE"/>
    <w:rsid w:val="00B7105E"/>
    <w:rsid w:val="00B80600"/>
    <w:rsid w:val="00B8370B"/>
    <w:rsid w:val="00B91B72"/>
    <w:rsid w:val="00BA02FF"/>
    <w:rsid w:val="00BA43F3"/>
    <w:rsid w:val="00BA4437"/>
    <w:rsid w:val="00BA7C04"/>
    <w:rsid w:val="00BB2E2C"/>
    <w:rsid w:val="00BB3EBC"/>
    <w:rsid w:val="00BC338A"/>
    <w:rsid w:val="00BC5C1F"/>
    <w:rsid w:val="00BD7DA1"/>
    <w:rsid w:val="00BE2D7A"/>
    <w:rsid w:val="00BF2E8A"/>
    <w:rsid w:val="00BF2ED4"/>
    <w:rsid w:val="00BF6F9A"/>
    <w:rsid w:val="00C0031C"/>
    <w:rsid w:val="00C07B64"/>
    <w:rsid w:val="00C10988"/>
    <w:rsid w:val="00C138C4"/>
    <w:rsid w:val="00C24FEF"/>
    <w:rsid w:val="00C27CDE"/>
    <w:rsid w:val="00C31008"/>
    <w:rsid w:val="00C442CC"/>
    <w:rsid w:val="00C563A7"/>
    <w:rsid w:val="00C56FA4"/>
    <w:rsid w:val="00C5701D"/>
    <w:rsid w:val="00C615E5"/>
    <w:rsid w:val="00C65627"/>
    <w:rsid w:val="00C65656"/>
    <w:rsid w:val="00C663E5"/>
    <w:rsid w:val="00C70480"/>
    <w:rsid w:val="00C7341E"/>
    <w:rsid w:val="00C815D6"/>
    <w:rsid w:val="00C83821"/>
    <w:rsid w:val="00CA58C8"/>
    <w:rsid w:val="00CB3D90"/>
    <w:rsid w:val="00CC461E"/>
    <w:rsid w:val="00CC787F"/>
    <w:rsid w:val="00CE1780"/>
    <w:rsid w:val="00CE30AF"/>
    <w:rsid w:val="00CE51BF"/>
    <w:rsid w:val="00CE60E0"/>
    <w:rsid w:val="00D33380"/>
    <w:rsid w:val="00D3439D"/>
    <w:rsid w:val="00D42F2F"/>
    <w:rsid w:val="00D54D2E"/>
    <w:rsid w:val="00D70A1E"/>
    <w:rsid w:val="00D85AD6"/>
    <w:rsid w:val="00DA0579"/>
    <w:rsid w:val="00DA78FC"/>
    <w:rsid w:val="00DC0CCA"/>
    <w:rsid w:val="00DD4225"/>
    <w:rsid w:val="00DD6821"/>
    <w:rsid w:val="00DF3395"/>
    <w:rsid w:val="00DF3E1F"/>
    <w:rsid w:val="00DF3FBE"/>
    <w:rsid w:val="00E1450B"/>
    <w:rsid w:val="00E24A43"/>
    <w:rsid w:val="00E274CE"/>
    <w:rsid w:val="00E5182C"/>
    <w:rsid w:val="00E53162"/>
    <w:rsid w:val="00E53B14"/>
    <w:rsid w:val="00E61A51"/>
    <w:rsid w:val="00E72803"/>
    <w:rsid w:val="00E8516E"/>
    <w:rsid w:val="00E93374"/>
    <w:rsid w:val="00EA4B57"/>
    <w:rsid w:val="00EB3EDF"/>
    <w:rsid w:val="00EB4D7D"/>
    <w:rsid w:val="00ED04EC"/>
    <w:rsid w:val="00ED619F"/>
    <w:rsid w:val="00EE29F8"/>
    <w:rsid w:val="00EE7A6D"/>
    <w:rsid w:val="00EF03E2"/>
    <w:rsid w:val="00EF6505"/>
    <w:rsid w:val="00F0149E"/>
    <w:rsid w:val="00F01DDB"/>
    <w:rsid w:val="00F11289"/>
    <w:rsid w:val="00F11BBD"/>
    <w:rsid w:val="00F12674"/>
    <w:rsid w:val="00F137FE"/>
    <w:rsid w:val="00F20D5A"/>
    <w:rsid w:val="00F218CB"/>
    <w:rsid w:val="00F24FE9"/>
    <w:rsid w:val="00F26000"/>
    <w:rsid w:val="00F269E3"/>
    <w:rsid w:val="00F26B07"/>
    <w:rsid w:val="00F26B08"/>
    <w:rsid w:val="00F26CFA"/>
    <w:rsid w:val="00F47214"/>
    <w:rsid w:val="00F57DA2"/>
    <w:rsid w:val="00F60A01"/>
    <w:rsid w:val="00F64F28"/>
    <w:rsid w:val="00F72357"/>
    <w:rsid w:val="00F74043"/>
    <w:rsid w:val="00F748D5"/>
    <w:rsid w:val="00F869D5"/>
    <w:rsid w:val="00F91289"/>
    <w:rsid w:val="00F918F2"/>
    <w:rsid w:val="00F955E5"/>
    <w:rsid w:val="00FA13A5"/>
    <w:rsid w:val="00FA750F"/>
    <w:rsid w:val="00FC0C54"/>
    <w:rsid w:val="00FC41B8"/>
    <w:rsid w:val="00FC6806"/>
    <w:rsid w:val="00FC7339"/>
    <w:rsid w:val="00FD1CEA"/>
    <w:rsid w:val="00FD772F"/>
    <w:rsid w:val="00FE1F80"/>
    <w:rsid w:val="00FE6AAA"/>
    <w:rsid w:val="00FF0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F26000"/>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E5182C"/>
    <w:pPr>
      <w:numPr>
        <w:numId w:val="9"/>
      </w:numPr>
      <w:tabs>
        <w:tab w:val="left" w:pos="993"/>
      </w:tabs>
      <w:spacing w:before="120" w:line="240" w:lineRule="auto"/>
    </w:pPr>
    <w:rPr>
      <w:rFonts w:ascii="Times" w:eastAsia="Times New Roman" w:hAnsi="Times" w:cs="Times New Roman"/>
      <w:szCs w:val="20"/>
      <w:lang w:eastAsia="pt-BR"/>
    </w:rPr>
  </w:style>
  <w:style w:type="character" w:customStyle="1" w:styleId="ListasemnumeraoChar">
    <w:name w:val="Lista sem numeração Char"/>
    <w:basedOn w:val="Fontepargpadro"/>
    <w:link w:val="Listasemnumerao"/>
    <w:rsid w:val="00E5182C"/>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5156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394334-BEB5-4420-AF9B-5F4ABEFB1C74}">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6CEAB-09A0-45B5-BB77-E6D7A6CA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6860</TotalTime>
  <Pages>10</Pages>
  <Words>2338</Words>
  <Characters>12629</Characters>
  <Application>Microsoft Office Word</Application>
  <DocSecurity>0</DocSecurity>
  <Lines>105</Lines>
  <Paragraphs>29</Paragraphs>
  <ScaleCrop>false</ScaleCrop>
  <HeadingPairs>
    <vt:vector size="6" baseType="variant">
      <vt:variant>
        <vt:lpstr>Título</vt:lpstr>
      </vt:variant>
      <vt:variant>
        <vt:i4>1</vt:i4>
      </vt:variant>
      <vt:variant>
        <vt:lpstr>Títulos</vt:lpstr>
      </vt:variant>
      <vt:variant>
        <vt:i4>6</vt:i4>
      </vt:variant>
      <vt:variant>
        <vt:lpstr>Title</vt:lpstr>
      </vt:variant>
      <vt:variant>
        <vt:i4>1</vt:i4>
      </vt:variant>
    </vt:vector>
  </HeadingPairs>
  <TitlesOfParts>
    <vt:vector size="8" baseType="lpstr">
      <vt:lpstr>Template de Dissertações e Teses da UFF</vt:lpstr>
      <vt:lpstr>– Evaluation</vt:lpstr>
      <vt:lpstr>    Introduction</vt:lpstr>
      <vt:lpstr>    Analyzing a real project with DyeVC</vt:lpstr>
      <vt:lpstr>    Performance evaluation</vt:lpstr>
      <vt:lpstr>    Threats to Validity</vt:lpstr>
      <vt:lpstr>    Final Considerations</vt:lpstr>
      <vt:lpstr>Template de Dissertações e Teses da UFF</vt:lpstr>
    </vt:vector>
  </TitlesOfParts>
  <Company/>
  <LinksUpToDate>false</LinksUpToDate>
  <CharactersWithSpaces>14938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70</cp:revision>
  <cp:lastPrinted>2014-08-31T13:16:00Z</cp:lastPrinted>
  <dcterms:created xsi:type="dcterms:W3CDTF">2014-07-26T10:19:00Z</dcterms:created>
  <dcterms:modified xsi:type="dcterms:W3CDTF">2014-09-14T13:48:00Z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id="Dc3Y5uv4"/&gt;&lt;style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