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4329" w14:textId="3FFD5140" w:rsidR="00C7431C" w:rsidRPr="00C7431C" w:rsidRDefault="00C7431C" w:rsidP="00C7431C">
      <w:pPr>
        <w:spacing w:before="240" w:after="240"/>
        <w:rPr>
          <w:sz w:val="32"/>
          <w:szCs w:val="32"/>
        </w:rPr>
      </w:pPr>
      <w:r w:rsidRPr="00C7431C">
        <w:rPr>
          <w:sz w:val="32"/>
          <w:szCs w:val="32"/>
        </w:rPr>
        <w:t xml:space="preserve">Team: </w:t>
      </w:r>
      <w:proofErr w:type="spellStart"/>
      <w:r>
        <w:rPr>
          <w:sz w:val="32"/>
          <w:szCs w:val="32"/>
        </w:rPr>
        <w:t>B_</w:t>
      </w:r>
      <w:r w:rsidRPr="00C7431C">
        <w:rPr>
          <w:sz w:val="32"/>
          <w:szCs w:val="32"/>
        </w:rPr>
        <w:t>Bazigar</w:t>
      </w:r>
      <w:proofErr w:type="spellEnd"/>
    </w:p>
    <w:p w14:paraId="338A8FB3" w14:textId="77777777" w:rsidR="00C7431C" w:rsidRDefault="00C7431C">
      <w:pPr>
        <w:spacing w:before="240" w:after="240"/>
      </w:pPr>
    </w:p>
    <w:p w14:paraId="00000001" w14:textId="1DF3F855" w:rsidR="00022DEE" w:rsidRDefault="00C7431C">
      <w:pPr>
        <w:spacing w:before="240" w:after="240"/>
      </w:pPr>
      <w:r>
        <w:t>1.</w:t>
      </w:r>
      <w:r>
        <w:rPr>
          <w:sz w:val="14"/>
          <w:szCs w:val="14"/>
        </w:rPr>
        <w:t xml:space="preserve">                </w:t>
      </w:r>
      <w:r>
        <w:t>Region-wise Consumption in 2019.</w:t>
      </w:r>
    </w:p>
    <w:p w14:paraId="00000002" w14:textId="77777777" w:rsidR="00022DEE" w:rsidRDefault="00C7431C">
      <w:pPr>
        <w:spacing w:before="240" w:after="240"/>
      </w:pPr>
      <w:r>
        <w:t>West region has consumed more than rest other which is almost up to 400 MW, second to that is Northern region with 360MW, next to that is Southern region up to350MW and fourth in the Eastern region with up to 120MW and last one is North Eastern region.</w:t>
      </w:r>
    </w:p>
    <w:p w14:paraId="00000003" w14:textId="77777777" w:rsidR="00022DEE" w:rsidRDefault="00C7431C">
      <w:pPr>
        <w:spacing w:before="240" w:after="240"/>
      </w:pPr>
      <w:r>
        <w:t>2.</w:t>
      </w:r>
      <w:r>
        <w:rPr>
          <w:sz w:val="14"/>
          <w:szCs w:val="14"/>
        </w:rPr>
        <w:t xml:space="preserve"> </w:t>
      </w:r>
      <w:r>
        <w:rPr>
          <w:sz w:val="14"/>
          <w:szCs w:val="14"/>
        </w:rPr>
        <w:t xml:space="preserve">               </w:t>
      </w:r>
      <w:r>
        <w:t>Region-wise Consumption in 2020.</w:t>
      </w:r>
    </w:p>
    <w:p w14:paraId="00000004" w14:textId="77777777" w:rsidR="00022DEE" w:rsidRDefault="00C7431C">
      <w:pPr>
        <w:spacing w:before="240" w:after="240"/>
      </w:pPr>
      <w:r>
        <w:t>The West region has consumed more than the rest, which is almost up to 160 MW, second to that is the Northern region with 150MW, next to that is the Southern region with more than 140MW and least is the Easte</w:t>
      </w:r>
      <w:r>
        <w:t>rn region with up to 140MW.</w:t>
      </w:r>
    </w:p>
    <w:p w14:paraId="00000005" w14:textId="77777777" w:rsidR="00022DEE" w:rsidRDefault="00C7431C">
      <w:pPr>
        <w:spacing w:before="240" w:after="240"/>
      </w:pPr>
      <w:r>
        <w:t>3.</w:t>
      </w:r>
      <w:r>
        <w:tab/>
        <w:t xml:space="preserve">In total consumption 1709.7279 MW, renewable energy is 35.86% of the total consumption </w:t>
      </w:r>
      <w:proofErr w:type="spellStart"/>
      <w:r>
        <w:t>i.e</w:t>
      </w:r>
      <w:proofErr w:type="spellEnd"/>
      <w:r>
        <w:t xml:space="preserve"> is 613.108 MW and the remaining is from </w:t>
      </w:r>
      <w:proofErr w:type="spellStart"/>
      <w:r>
        <w:t>non renewable</w:t>
      </w:r>
      <w:proofErr w:type="spellEnd"/>
      <w:r>
        <w:t xml:space="preserve"> sources which is 1096.620 MW.</w:t>
      </w:r>
    </w:p>
    <w:p w14:paraId="00000006" w14:textId="77777777" w:rsidR="00022DEE" w:rsidRDefault="00C7431C">
      <w:pPr>
        <w:spacing w:before="240" w:after="240"/>
      </w:pPr>
      <w:r>
        <w:t>4.</w:t>
      </w:r>
      <w:r>
        <w:tab/>
        <w:t>Maharashtra’s consumption before and after COVI</w:t>
      </w:r>
      <w:r>
        <w:t>D in the months of March to May has dropped by 31.3% from previous year.</w:t>
      </w:r>
    </w:p>
    <w:p w14:paraId="00000007" w14:textId="77777777" w:rsidR="00022DEE" w:rsidRDefault="00C7431C">
      <w:pPr>
        <w:spacing w:before="240" w:after="240"/>
      </w:pPr>
      <w:r>
        <w:t>5.</w:t>
      </w:r>
      <w:r>
        <w:tab/>
      </w:r>
      <w:proofErr w:type="gramStart"/>
      <w:r>
        <w:t>Overall</w:t>
      </w:r>
      <w:proofErr w:type="gramEnd"/>
      <w:r>
        <w:t xml:space="preserve"> in India the power consumption has reduced from 1216.2053MW to 493.522 MW which is about 60% reduction.</w:t>
      </w:r>
    </w:p>
    <w:p w14:paraId="00000008" w14:textId="77777777" w:rsidR="00022DEE" w:rsidRDefault="00C7431C">
      <w:pPr>
        <w:spacing w:before="240" w:after="240"/>
      </w:pPr>
      <w:r>
        <w:t>6.</w:t>
      </w:r>
      <w:r>
        <w:tab/>
        <w:t xml:space="preserve">We have modeled an equation to predict the amount of consumption </w:t>
      </w:r>
      <w:r>
        <w:t>by the Punjab state for a particular month using a machine learning algorithm.</w:t>
      </w:r>
    </w:p>
    <w:p w14:paraId="00000009" w14:textId="77777777" w:rsidR="00022DEE" w:rsidRDefault="00C7431C">
      <w:pPr>
        <w:spacing w:before="240" w:after="240"/>
      </w:pPr>
      <w:r>
        <w:t>7.</w:t>
      </w:r>
      <w:r>
        <w:tab/>
        <w:t>On an average 12th of every month the country has consumed the highest MU in 2019.</w:t>
      </w:r>
    </w:p>
    <w:p w14:paraId="0000000A" w14:textId="77777777" w:rsidR="00022DEE" w:rsidRDefault="00C7431C">
      <w:pPr>
        <w:spacing w:before="240" w:after="240"/>
      </w:pPr>
      <w:r>
        <w:t>8.</w:t>
      </w:r>
      <w:r>
        <w:tab/>
        <w:t>We evaluated that max consumption by Maharashtra is the maximum usage in India, which is</w:t>
      </w:r>
      <w:r>
        <w:t xml:space="preserve"> 522.1 MU on a day and Sikkim is the minimum usage in India, which is 0.3 MU.</w:t>
      </w:r>
    </w:p>
    <w:p w14:paraId="0000000B" w14:textId="77777777" w:rsidR="00022DEE" w:rsidRDefault="00C7431C">
      <w:pPr>
        <w:spacing w:before="240" w:after="240"/>
      </w:pPr>
      <w:r>
        <w:t>9.</w:t>
      </w:r>
      <w:r>
        <w:tab/>
        <w:t>Plotted the scatter plot of Punjab’s usage in the year 2019.</w:t>
      </w:r>
    </w:p>
    <w:p w14:paraId="0000000C" w14:textId="77777777" w:rsidR="00022DEE" w:rsidRDefault="00C7431C">
      <w:pPr>
        <w:spacing w:before="240" w:after="240"/>
      </w:pPr>
      <w:r>
        <w:t>10.</w:t>
      </w:r>
      <w:r>
        <w:tab/>
        <w:t>Bubble graph and heat map on the map is plotted based on the consumption by state in 2019 and 2021.</w:t>
      </w:r>
    </w:p>
    <w:p w14:paraId="0000000D" w14:textId="77777777" w:rsidR="00022DEE" w:rsidRDefault="00C7431C">
      <w:pPr>
        <w:spacing w:before="240" w:after="240"/>
      </w:pPr>
      <w:r>
        <w:t>11.</w:t>
      </w:r>
      <w:r>
        <w:tab/>
        <w:t>Analyz</w:t>
      </w:r>
      <w:r>
        <w:t>ed the consumption pattern in the states where electricity is provided free of cost for agricultural purposes.</w:t>
      </w:r>
    </w:p>
    <w:p w14:paraId="0000000E" w14:textId="77777777" w:rsidR="00022DEE" w:rsidRDefault="00C7431C">
      <w:pPr>
        <w:spacing w:before="240" w:after="240"/>
        <w:rPr>
          <w:sz w:val="21"/>
          <w:szCs w:val="21"/>
          <w:highlight w:val="white"/>
        </w:rPr>
      </w:pPr>
      <w:r>
        <w:t xml:space="preserve">12.      Analyzed </w:t>
      </w:r>
      <w:proofErr w:type="spellStart"/>
      <w:r>
        <w:t>the</w:t>
      </w:r>
      <w:r>
        <w:rPr>
          <w:sz w:val="21"/>
          <w:szCs w:val="21"/>
          <w:highlight w:val="white"/>
        </w:rPr>
        <w:t>Top</w:t>
      </w:r>
      <w:proofErr w:type="spellEnd"/>
      <w:r>
        <w:rPr>
          <w:sz w:val="21"/>
          <w:szCs w:val="21"/>
          <w:highlight w:val="white"/>
        </w:rPr>
        <w:t xml:space="preserve"> 10 states that consume maximum power in 2020</w:t>
      </w:r>
    </w:p>
    <w:p w14:paraId="0000000F" w14:textId="77777777" w:rsidR="00022DEE" w:rsidRDefault="00C7431C">
      <w:pPr>
        <w:spacing w:before="240" w:after="240"/>
        <w:rPr>
          <w:sz w:val="21"/>
          <w:szCs w:val="21"/>
          <w:highlight w:val="white"/>
        </w:rPr>
      </w:pPr>
      <w:r>
        <w:rPr>
          <w:sz w:val="21"/>
          <w:szCs w:val="21"/>
          <w:highlight w:val="white"/>
        </w:rPr>
        <w:t>13.     Top 10 states that consume maximum power in 2019</w:t>
      </w:r>
    </w:p>
    <w:p w14:paraId="00000010" w14:textId="77777777" w:rsidR="00022DEE" w:rsidRDefault="00C7431C">
      <w:pPr>
        <w:spacing w:before="240" w:after="240"/>
        <w:rPr>
          <w:sz w:val="21"/>
          <w:szCs w:val="21"/>
          <w:highlight w:val="white"/>
        </w:rPr>
      </w:pPr>
      <w:r>
        <w:rPr>
          <w:rFonts w:ascii="Arial Unicode MS" w:eastAsia="Arial Unicode MS" w:hAnsi="Arial Unicode MS" w:cs="Arial Unicode MS"/>
          <w:sz w:val="21"/>
          <w:szCs w:val="21"/>
          <w:highlight w:val="white"/>
        </w:rPr>
        <w:lastRenderedPageBreak/>
        <w:t xml:space="preserve">14      Analyzing </w:t>
      </w:r>
      <w:r>
        <w:rPr>
          <w:rFonts w:ascii="Arial Unicode MS" w:eastAsia="Arial Unicode MS" w:hAnsi="Arial Unicode MS" w:cs="Arial Unicode MS"/>
          <w:sz w:val="21"/>
          <w:szCs w:val="21"/>
          <w:highlight w:val="white"/>
        </w:rPr>
        <w:t>the maximum rise in consumption in which month of year 2019→ July</w:t>
      </w:r>
    </w:p>
    <w:p w14:paraId="00000011" w14:textId="77777777" w:rsidR="00022DEE" w:rsidRDefault="00C7431C">
      <w:pPr>
        <w:spacing w:before="240" w:after="240"/>
        <w:rPr>
          <w:sz w:val="21"/>
          <w:szCs w:val="21"/>
          <w:highlight w:val="white"/>
        </w:rPr>
      </w:pPr>
      <w:r>
        <w:rPr>
          <w:rFonts w:ascii="Arial Unicode MS" w:eastAsia="Arial Unicode MS" w:hAnsi="Arial Unicode MS" w:cs="Arial Unicode MS"/>
          <w:sz w:val="21"/>
          <w:szCs w:val="21"/>
          <w:highlight w:val="white"/>
        </w:rPr>
        <w:t xml:space="preserve">15.      Analyzing the maximum rise in consumption in which month of year 2020→ Jan </w:t>
      </w:r>
    </w:p>
    <w:p w14:paraId="00000012" w14:textId="77777777" w:rsidR="00022DEE" w:rsidRDefault="00C7431C">
      <w:pPr>
        <w:spacing w:before="240" w:after="240"/>
        <w:rPr>
          <w:sz w:val="21"/>
          <w:szCs w:val="21"/>
          <w:highlight w:val="white"/>
        </w:rPr>
      </w:pPr>
      <w:r>
        <w:rPr>
          <w:sz w:val="21"/>
          <w:szCs w:val="21"/>
          <w:highlight w:val="white"/>
        </w:rPr>
        <w:t>16.     Comparing the electricity usage during March-May 2019(Before Lock down) and March-May         202</w:t>
      </w:r>
      <w:r>
        <w:rPr>
          <w:sz w:val="21"/>
          <w:szCs w:val="21"/>
          <w:highlight w:val="white"/>
        </w:rPr>
        <w:t>0 (During Lockdown)</w:t>
      </w:r>
    </w:p>
    <w:p w14:paraId="00000013" w14:textId="77777777" w:rsidR="00022DEE" w:rsidRDefault="00022DEE">
      <w:pPr>
        <w:spacing w:before="240" w:after="240"/>
        <w:rPr>
          <w:sz w:val="21"/>
          <w:szCs w:val="21"/>
          <w:highlight w:val="white"/>
        </w:rPr>
      </w:pPr>
    </w:p>
    <w:p w14:paraId="00000014" w14:textId="77777777" w:rsidR="00022DEE" w:rsidRDefault="00022DEE">
      <w:pPr>
        <w:spacing w:before="240" w:after="240"/>
        <w:rPr>
          <w:sz w:val="21"/>
          <w:szCs w:val="21"/>
          <w:highlight w:val="white"/>
        </w:rPr>
      </w:pPr>
    </w:p>
    <w:p w14:paraId="00000015" w14:textId="77777777" w:rsidR="00022DEE" w:rsidRDefault="00022DEE">
      <w:pPr>
        <w:spacing w:before="240" w:after="240"/>
      </w:pPr>
    </w:p>
    <w:p w14:paraId="00000016" w14:textId="77777777" w:rsidR="00022DEE" w:rsidRDefault="00022DEE">
      <w:pPr>
        <w:spacing w:before="240" w:after="240"/>
      </w:pPr>
    </w:p>
    <w:p w14:paraId="00000017" w14:textId="77777777" w:rsidR="00022DEE" w:rsidRDefault="00022DEE">
      <w:pPr>
        <w:spacing w:before="240" w:after="240"/>
      </w:pPr>
    </w:p>
    <w:p w14:paraId="00000018" w14:textId="77777777" w:rsidR="00022DEE" w:rsidRDefault="00022DEE">
      <w:pPr>
        <w:spacing w:before="240" w:after="240"/>
      </w:pPr>
    </w:p>
    <w:p w14:paraId="00000019" w14:textId="77777777" w:rsidR="00022DEE" w:rsidRDefault="00022DEE">
      <w:pPr>
        <w:spacing w:before="240" w:after="240"/>
      </w:pPr>
    </w:p>
    <w:p w14:paraId="0000001A" w14:textId="77777777" w:rsidR="00022DEE" w:rsidRDefault="00022DEE">
      <w:pPr>
        <w:spacing w:before="240" w:after="240"/>
      </w:pPr>
    </w:p>
    <w:p w14:paraId="0000001B" w14:textId="77777777" w:rsidR="00022DEE" w:rsidRDefault="00022DEE">
      <w:pPr>
        <w:spacing w:before="240" w:after="240"/>
      </w:pPr>
    </w:p>
    <w:p w14:paraId="0000001C" w14:textId="77777777" w:rsidR="00022DEE" w:rsidRDefault="00022DEE"/>
    <w:sectPr w:rsidR="00022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DEE"/>
    <w:rsid w:val="00022DEE"/>
    <w:rsid w:val="00C74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78C1"/>
  <w15:docId w15:val="{289C07DE-6B78-44A6-B163-259781D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Chandramohan Chauhan</cp:lastModifiedBy>
  <cp:revision>2</cp:revision>
  <dcterms:created xsi:type="dcterms:W3CDTF">2022-01-23T18:22:00Z</dcterms:created>
  <dcterms:modified xsi:type="dcterms:W3CDTF">2022-01-23T18:23:00Z</dcterms:modified>
</cp:coreProperties>
</file>