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AD37" w14:textId="77777777" w:rsidR="00750761" w:rsidRDefault="001340BE">
      <w:pPr>
        <w:pBdr>
          <w:bottom w:val="single" w:sz="8" w:space="6" w:color="000000"/>
        </w:pBdr>
        <w:spacing w:after="240"/>
        <w:jc w:val="center"/>
      </w:pPr>
      <w:proofErr w:type="spellStart"/>
      <w:r>
        <w:rPr>
          <w:b/>
          <w:bCs/>
        </w:rPr>
        <w:t>CReAC</w:t>
      </w:r>
      <w:proofErr w:type="spellEnd"/>
      <w:r>
        <w:rPr>
          <w:b/>
          <w:bCs/>
        </w:rPr>
        <w:t xml:space="preserve"> Workshop: Evaluating a Multi-Issue Objective Memo</w:t>
      </w:r>
    </w:p>
    <w:p w14:paraId="65E5EBA6" w14:textId="036D26A8" w:rsidR="00750761" w:rsidRDefault="001340BE">
      <w:pPr>
        <w:spacing w:after="120"/>
      </w:pPr>
      <w:r>
        <w:t xml:space="preserve">Today you will map the Discussion sections of two sample multi-issue memoranda onto </w:t>
      </w:r>
      <w:proofErr w:type="spellStart"/>
      <w:r>
        <w:t>CReAC</w:t>
      </w:r>
      <w:proofErr w:type="spellEnd"/>
      <w:r>
        <w:t xml:space="preserve"> and evaluate how the writer</w:t>
      </w:r>
      <w:r w:rsidR="00E303B1">
        <w:t>s</w:t>
      </w:r>
      <w:r>
        <w:t xml:space="preserve"> organized </w:t>
      </w:r>
      <w:r w:rsidR="00E303B1">
        <w:t>the memos.</w:t>
      </w:r>
    </w:p>
    <w:p w14:paraId="408E22E2" w14:textId="04FC4536" w:rsidR="00750761" w:rsidRDefault="001340BE">
      <w:pPr>
        <w:keepNext/>
        <w:keepLines/>
        <w:tabs>
          <w:tab w:val="left" w:pos="360"/>
        </w:tabs>
        <w:spacing w:before="280" w:after="120"/>
        <w:ind w:left="360" w:hanging="360"/>
      </w:pPr>
      <w:r>
        <w:rPr>
          <w:b/>
          <w:bCs/>
        </w:rPr>
        <w:t>1.</w:t>
      </w:r>
      <w:r>
        <w:rPr>
          <w:b/>
          <w:bCs/>
        </w:rPr>
        <w:tab/>
        <w:t xml:space="preserve">On your own, go through the Discussion section of the memo on </w:t>
      </w:r>
      <w:r w:rsidR="009D37F4">
        <w:rPr>
          <w:b/>
          <w:bCs/>
        </w:rPr>
        <w:t>Peter Bein</w:t>
      </w:r>
      <w:r>
        <w:rPr>
          <w:b/>
          <w:bCs/>
        </w:rPr>
        <w:t xml:space="preserve"> and identify the parts of </w:t>
      </w:r>
      <w:proofErr w:type="spellStart"/>
      <w:r>
        <w:rPr>
          <w:b/>
          <w:bCs/>
        </w:rPr>
        <w:t>CReAC</w:t>
      </w:r>
      <w:proofErr w:type="spellEnd"/>
      <w:r>
        <w:rPr>
          <w:b/>
          <w:bCs/>
        </w:rPr>
        <w:t>.</w:t>
      </w:r>
      <w:r>
        <w:t xml:space="preserve"> Mark each part in the margin of your copy (C, R, e, A, C). Then compare your markings with your partner's.</w:t>
      </w:r>
    </w:p>
    <w:p w14:paraId="27DD214D" w14:textId="77777777" w:rsidR="00750761" w:rsidRDefault="001340BE">
      <w:pPr>
        <w:keepNext/>
        <w:keepLines/>
        <w:spacing w:before="160" w:after="60"/>
        <w:ind w:left="360"/>
      </w:pPr>
      <w:r>
        <w:t xml:space="preserve">The opening paragraph of the Discussion (before the first </w:t>
      </w:r>
      <w:proofErr w:type="gramStart"/>
      <w:r>
        <w:t>heading) —</w:t>
      </w:r>
      <w:proofErr w:type="gramEnd"/>
      <w:r>
        <w:t xml:space="preserve"> what does it do, and what does it cover?</w:t>
      </w:r>
    </w:p>
    <w:p w14:paraId="695361B5" w14:textId="77777777" w:rsidR="00750761" w:rsidRDefault="001340BE">
      <w:pPr>
        <w:keepNext/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3ED85BAF" w14:textId="77777777" w:rsidR="00750761" w:rsidRDefault="001340BE">
      <w:pPr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0D4216E1" w14:textId="77777777" w:rsidR="00750761" w:rsidRDefault="001340BE">
      <w:pPr>
        <w:keepNext/>
        <w:keepLines/>
        <w:spacing w:before="160" w:after="60"/>
        <w:ind w:left="360"/>
      </w:pPr>
      <w:r>
        <w:t>Where did you and your partner disagree? Why?</w:t>
      </w:r>
    </w:p>
    <w:p w14:paraId="3B746219" w14:textId="77777777" w:rsidR="00750761" w:rsidRDefault="001340BE">
      <w:pPr>
        <w:keepNext/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7AE420EF" w14:textId="77777777" w:rsidR="00750761" w:rsidRDefault="001340BE">
      <w:pPr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1CD07872" w14:textId="77777777" w:rsidR="00750761" w:rsidRDefault="001340BE">
      <w:pPr>
        <w:keepNext/>
        <w:keepLines/>
        <w:tabs>
          <w:tab w:val="left" w:pos="360"/>
        </w:tabs>
        <w:spacing w:before="360" w:after="120"/>
        <w:ind w:left="360" w:hanging="360"/>
      </w:pPr>
      <w:r>
        <w:rPr>
          <w:b/>
          <w:bCs/>
        </w:rPr>
        <w:t>2.</w:t>
      </w:r>
      <w:r>
        <w:rPr>
          <w:b/>
          <w:bCs/>
        </w:rPr>
        <w:tab/>
      </w:r>
      <w:r>
        <w:t xml:space="preserve">What kind of law </w:t>
      </w:r>
      <w:proofErr w:type="gramStart"/>
      <w:r>
        <w:t>governed</w:t>
      </w:r>
      <w:proofErr w:type="gramEnd"/>
      <w:r>
        <w:t xml:space="preserve"> Issue 1 — common law or statutory law? What about Issue 2? How can you tell from the Rule section?</w:t>
      </w:r>
    </w:p>
    <w:tbl>
      <w:tblPr>
        <w:tblW w:w="9000" w:type="dxa"/>
        <w:tblInd w:w="36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50"/>
        <w:gridCol w:w="3750"/>
      </w:tblGrid>
      <w:tr w:rsidR="00750761" w14:paraId="6726506C" w14:textId="77777777">
        <w:trPr>
          <w:cantSplit/>
          <w:tblHeader/>
        </w:trPr>
        <w:tc>
          <w:tcPr>
            <w:tcW w:w="1500" w:type="dxa"/>
            <w:shd w:val="clear" w:color="auto" w:fill="EDED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A97E91" w14:textId="77777777" w:rsidR="00750761" w:rsidRDefault="00750761"/>
        </w:tc>
        <w:tc>
          <w:tcPr>
            <w:tcW w:w="3750" w:type="dxa"/>
            <w:shd w:val="clear" w:color="auto" w:fill="EDED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692949" w14:textId="77777777" w:rsidR="00750761" w:rsidRDefault="001340BE">
            <w:r>
              <w:rPr>
                <w:b/>
                <w:bCs/>
              </w:rPr>
              <w:t>Common law or statutory?</w:t>
            </w:r>
          </w:p>
        </w:tc>
        <w:tc>
          <w:tcPr>
            <w:tcW w:w="3750" w:type="dxa"/>
            <w:shd w:val="clear" w:color="auto" w:fill="EDED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1C097" w14:textId="77777777" w:rsidR="00750761" w:rsidRDefault="001340BE">
            <w:r>
              <w:rPr>
                <w:b/>
                <w:bCs/>
              </w:rPr>
              <w:t>How you can tell</w:t>
            </w:r>
          </w:p>
        </w:tc>
      </w:tr>
      <w:tr w:rsidR="00750761" w14:paraId="199BD108" w14:textId="77777777">
        <w:trPr>
          <w:cantSplit/>
          <w:trHeight w:val="760"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82AD5" w14:textId="77777777" w:rsidR="00750761" w:rsidRDefault="001340BE">
            <w:r>
              <w:rPr>
                <w:b/>
                <w:bCs/>
              </w:rPr>
              <w:t>Issue 1</w:t>
            </w:r>
          </w:p>
        </w:tc>
        <w:tc>
          <w:tcPr>
            <w:tcW w:w="37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C000ED" w14:textId="77777777" w:rsidR="00750761" w:rsidRDefault="00750761"/>
        </w:tc>
        <w:tc>
          <w:tcPr>
            <w:tcW w:w="37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04BE1" w14:textId="77777777" w:rsidR="00750761" w:rsidRDefault="00750761"/>
        </w:tc>
      </w:tr>
      <w:tr w:rsidR="00750761" w14:paraId="1DBA2FBE" w14:textId="77777777">
        <w:trPr>
          <w:cantSplit/>
          <w:trHeight w:val="760"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AECEAA" w14:textId="77777777" w:rsidR="00750761" w:rsidRDefault="001340BE">
            <w:r>
              <w:rPr>
                <w:b/>
                <w:bCs/>
              </w:rPr>
              <w:t>Issue 2</w:t>
            </w:r>
          </w:p>
        </w:tc>
        <w:tc>
          <w:tcPr>
            <w:tcW w:w="37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3B106D" w14:textId="77777777" w:rsidR="00750761" w:rsidRDefault="00750761"/>
        </w:tc>
        <w:tc>
          <w:tcPr>
            <w:tcW w:w="37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F1CFB4" w14:textId="77777777" w:rsidR="00750761" w:rsidRDefault="00750761"/>
        </w:tc>
      </w:tr>
    </w:tbl>
    <w:p w14:paraId="0AC64F8A" w14:textId="77777777" w:rsidR="00750761" w:rsidRDefault="001340BE">
      <w:pPr>
        <w:keepNext/>
        <w:keepLines/>
        <w:tabs>
          <w:tab w:val="left" w:pos="360"/>
        </w:tabs>
        <w:spacing w:before="360" w:after="120"/>
        <w:ind w:left="360" w:hanging="360"/>
      </w:pPr>
      <w:r>
        <w:rPr>
          <w:b/>
          <w:bCs/>
        </w:rPr>
        <w:t>3.</w:t>
      </w:r>
      <w:r>
        <w:rPr>
          <w:b/>
          <w:bCs/>
        </w:rPr>
        <w:tab/>
      </w:r>
      <w:r>
        <w:t>With your partner, determine: How many authorities were cited for Issue 1? For Issue 2? List them. Which ones got a full case explanation, and which were cited only for a rule?</w:t>
      </w:r>
    </w:p>
    <w:tbl>
      <w:tblPr>
        <w:tblW w:w="9000" w:type="dxa"/>
        <w:tblInd w:w="36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750761" w14:paraId="05F38492" w14:textId="77777777">
        <w:trPr>
          <w:cantSplit/>
          <w:tblHeader/>
        </w:trPr>
        <w:tc>
          <w:tcPr>
            <w:tcW w:w="1500" w:type="dxa"/>
            <w:shd w:val="clear" w:color="auto" w:fill="EDED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E6077E" w14:textId="77777777" w:rsidR="00750761" w:rsidRDefault="00750761"/>
        </w:tc>
        <w:tc>
          <w:tcPr>
            <w:tcW w:w="7500" w:type="dxa"/>
            <w:shd w:val="clear" w:color="auto" w:fill="EDED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BA6CFA" w14:textId="77777777" w:rsidR="00750761" w:rsidRDefault="001340BE">
            <w:r>
              <w:rPr>
                <w:b/>
                <w:bCs/>
              </w:rPr>
              <w:t>Number of authorities</w:t>
            </w:r>
          </w:p>
        </w:tc>
      </w:tr>
      <w:tr w:rsidR="00750761" w14:paraId="30EC2D01" w14:textId="77777777">
        <w:trPr>
          <w:cantSplit/>
          <w:trHeight w:val="760"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318F08" w14:textId="77777777" w:rsidR="00750761" w:rsidRDefault="001340BE">
            <w:r>
              <w:rPr>
                <w:b/>
                <w:bCs/>
              </w:rPr>
              <w:t>Issue 1</w:t>
            </w:r>
          </w:p>
        </w:tc>
        <w:tc>
          <w:tcPr>
            <w:tcW w:w="7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491661" w14:textId="77777777" w:rsidR="00750761" w:rsidRDefault="00750761"/>
        </w:tc>
      </w:tr>
      <w:tr w:rsidR="00750761" w14:paraId="75F10437" w14:textId="77777777">
        <w:trPr>
          <w:cantSplit/>
          <w:trHeight w:val="760"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8747D1" w14:textId="77777777" w:rsidR="00750761" w:rsidRDefault="001340BE">
            <w:r>
              <w:rPr>
                <w:b/>
                <w:bCs/>
              </w:rPr>
              <w:t>Issue 2</w:t>
            </w:r>
          </w:p>
        </w:tc>
        <w:tc>
          <w:tcPr>
            <w:tcW w:w="7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DB0F91" w14:textId="77777777" w:rsidR="00750761" w:rsidRDefault="00750761"/>
        </w:tc>
      </w:tr>
    </w:tbl>
    <w:p w14:paraId="3A3BAA51" w14:textId="77777777" w:rsidR="00750761" w:rsidRDefault="001340BE">
      <w:pPr>
        <w:keepNext/>
        <w:keepLines/>
        <w:tabs>
          <w:tab w:val="left" w:pos="360"/>
        </w:tabs>
        <w:spacing w:before="360" w:after="120"/>
        <w:ind w:left="360" w:hanging="360"/>
      </w:pPr>
      <w:r>
        <w:rPr>
          <w:b/>
          <w:bCs/>
        </w:rPr>
        <w:lastRenderedPageBreak/>
        <w:t>4.</w:t>
      </w:r>
      <w:r>
        <w:rPr>
          <w:b/>
          <w:bCs/>
        </w:rPr>
        <w:tab/>
      </w:r>
      <w:r>
        <w:t xml:space="preserve">What was the organizational purpose of the headings? What did each heading encompass? </w:t>
      </w:r>
    </w:p>
    <w:p w14:paraId="1E01B47A" w14:textId="77777777" w:rsidR="00750761" w:rsidRDefault="001340BE">
      <w:pPr>
        <w:keepNext/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42757800" w14:textId="77777777" w:rsidR="00750761" w:rsidRDefault="001340BE">
      <w:pPr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2F895D03" w14:textId="77777777" w:rsidR="00750761" w:rsidRDefault="001340BE">
      <w:pPr>
        <w:keepNext/>
        <w:keepLines/>
        <w:tabs>
          <w:tab w:val="left" w:pos="360"/>
        </w:tabs>
        <w:spacing w:before="360" w:after="120"/>
        <w:ind w:left="360" w:hanging="360"/>
      </w:pPr>
      <w:r>
        <w:rPr>
          <w:b/>
          <w:bCs/>
        </w:rPr>
        <w:t>5.</w:t>
      </w:r>
      <w:r>
        <w:rPr>
          <w:b/>
          <w:bCs/>
        </w:rPr>
        <w:tab/>
      </w:r>
      <w:r>
        <w:t xml:space="preserve">Do you have any ideas for how to improve this student paper? What areas could use work? </w:t>
      </w:r>
    </w:p>
    <w:p w14:paraId="43C1FABB" w14:textId="77777777" w:rsidR="00750761" w:rsidRDefault="001340BE">
      <w:pPr>
        <w:keepNext/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03BCAC15" w14:textId="77777777" w:rsidR="00750761" w:rsidRDefault="001340BE">
      <w:pPr>
        <w:keepNext/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7822546D" w14:textId="77777777" w:rsidR="00750761" w:rsidRDefault="001340BE">
      <w:pPr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580DDFA5" w14:textId="77777777" w:rsidR="00750761" w:rsidRDefault="00750761">
      <w:pPr>
        <w:pBdr>
          <w:bottom w:val="single" w:sz="6" w:space="1" w:color="A6A6A6"/>
        </w:pBdr>
        <w:spacing w:before="360"/>
      </w:pPr>
    </w:p>
    <w:p w14:paraId="27499522" w14:textId="7CE1772A" w:rsidR="00750761" w:rsidRDefault="001340BE">
      <w:pPr>
        <w:keepNext/>
        <w:keepLines/>
        <w:tabs>
          <w:tab w:val="left" w:pos="360"/>
        </w:tabs>
        <w:spacing w:before="280" w:after="120"/>
        <w:ind w:left="360" w:hanging="360"/>
      </w:pPr>
      <w:r>
        <w:rPr>
          <w:b/>
          <w:bCs/>
        </w:rPr>
        <w:t>6.</w:t>
      </w:r>
      <w:r>
        <w:rPr>
          <w:b/>
          <w:bCs/>
        </w:rPr>
        <w:tab/>
      </w:r>
      <w:r>
        <w:t xml:space="preserve">On your own, read through the Discussion section of the memo on </w:t>
      </w:r>
      <w:proofErr w:type="spellStart"/>
      <w:r w:rsidR="00167F86" w:rsidRPr="00351A10">
        <w:rPr>
          <w:b/>
          <w:bCs/>
        </w:rPr>
        <w:t>Koog</w:t>
      </w:r>
      <w:r w:rsidR="00351A10" w:rsidRPr="00351A10">
        <w:rPr>
          <w:b/>
          <w:bCs/>
        </w:rPr>
        <w:t>s</w:t>
      </w:r>
      <w:proofErr w:type="spellEnd"/>
      <w:r w:rsidR="00167F86" w:rsidRPr="00351A10">
        <w:rPr>
          <w:b/>
          <w:bCs/>
        </w:rPr>
        <w:t xml:space="preserve"> Brewery</w:t>
      </w:r>
      <w:r>
        <w:t xml:space="preserve"> and identify the parts of </w:t>
      </w:r>
      <w:proofErr w:type="spellStart"/>
      <w:r>
        <w:t>CReAC</w:t>
      </w:r>
      <w:proofErr w:type="spellEnd"/>
      <w:r>
        <w:t>.  Discuss them with your partner.</w:t>
      </w:r>
    </w:p>
    <w:p w14:paraId="4CEB0B2C" w14:textId="77777777" w:rsidR="00750761" w:rsidRDefault="001340BE">
      <w:pPr>
        <w:keepNext/>
        <w:keepLines/>
        <w:tabs>
          <w:tab w:val="left" w:pos="360"/>
        </w:tabs>
        <w:spacing w:before="360" w:after="120"/>
        <w:ind w:left="360" w:hanging="360"/>
      </w:pPr>
      <w:r>
        <w:rPr>
          <w:b/>
          <w:bCs/>
        </w:rPr>
        <w:t>7.</w:t>
      </w:r>
      <w:r>
        <w:rPr>
          <w:b/>
          <w:bCs/>
        </w:rPr>
        <w:tab/>
      </w:r>
      <w:r>
        <w:t>How does the opening paragraph compare with the opening paragraph of the other memorandum? Why do you think the writer did it this way?</w:t>
      </w:r>
    </w:p>
    <w:p w14:paraId="70187E4F" w14:textId="77777777" w:rsidR="00750761" w:rsidRDefault="001340BE">
      <w:pPr>
        <w:keepNext/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76B2890B" w14:textId="77777777" w:rsidR="00750761" w:rsidRDefault="001340BE">
      <w:pPr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3A405E03" w14:textId="77777777" w:rsidR="00750761" w:rsidRDefault="001340BE">
      <w:pPr>
        <w:keepNext/>
        <w:keepLines/>
        <w:tabs>
          <w:tab w:val="left" w:pos="360"/>
        </w:tabs>
        <w:spacing w:before="360" w:after="120"/>
        <w:ind w:left="360" w:hanging="360"/>
      </w:pPr>
      <w:r>
        <w:rPr>
          <w:b/>
          <w:bCs/>
        </w:rPr>
        <w:t>8.</w:t>
      </w:r>
      <w:r>
        <w:rPr>
          <w:b/>
          <w:bCs/>
        </w:rPr>
        <w:tab/>
      </w:r>
      <w:r>
        <w:t>For your Open Memo, which version of an opening paragraph do you think would work better?</w:t>
      </w:r>
    </w:p>
    <w:p w14:paraId="52636C09" w14:textId="77777777" w:rsidR="00750761" w:rsidRDefault="001340BE">
      <w:pPr>
        <w:keepNext/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4B347208" w14:textId="77777777" w:rsidR="00750761" w:rsidRDefault="001340BE">
      <w:pPr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360771CD" w14:textId="77777777" w:rsidR="00750761" w:rsidRDefault="001340BE">
      <w:pPr>
        <w:keepNext/>
        <w:keepLines/>
        <w:tabs>
          <w:tab w:val="left" w:pos="360"/>
        </w:tabs>
        <w:spacing w:before="360" w:after="120"/>
        <w:ind w:left="360" w:hanging="360"/>
      </w:pPr>
      <w:r>
        <w:rPr>
          <w:b/>
          <w:bCs/>
        </w:rPr>
        <w:t>9.</w:t>
      </w:r>
      <w:r>
        <w:rPr>
          <w:b/>
          <w:bCs/>
        </w:rPr>
        <w:tab/>
      </w:r>
      <w:r>
        <w:t>Brainstorm how you might organize the Malicious Prosecution section of the Open Memo with your partner.</w:t>
      </w:r>
    </w:p>
    <w:p w14:paraId="56A59798" w14:textId="77777777" w:rsidR="00750761" w:rsidRDefault="001340BE">
      <w:pPr>
        <w:keepNext/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29B57F0E" w14:textId="77777777" w:rsidR="00750761" w:rsidRDefault="001340BE">
      <w:pPr>
        <w:keepNext/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32D817F3" w14:textId="77777777" w:rsidR="00750761" w:rsidRDefault="001340BE">
      <w:pPr>
        <w:keepNext/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p w14:paraId="271B9348" w14:textId="77777777" w:rsidR="00750761" w:rsidRDefault="001340BE">
      <w:pPr>
        <w:tabs>
          <w:tab w:val="right" w:leader="underscore" w:pos="9360"/>
        </w:tabs>
        <w:spacing w:before="260"/>
        <w:ind w:left="360"/>
      </w:pPr>
      <w:r>
        <w:rPr>
          <w:color w:val="808080"/>
        </w:rPr>
        <w:tab/>
      </w:r>
    </w:p>
    <w:sectPr w:rsidR="007507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53768"/>
    <w:multiLevelType w:val="hybridMultilevel"/>
    <w:tmpl w:val="9CFA9890"/>
    <w:lvl w:ilvl="0" w:tplc="6DDE691C" w:tentative="1">
      <w:start w:val="1"/>
      <w:numFmt w:val="bullet"/>
      <w:lvlText w:val="●"/>
      <w:lvlJc w:val="left"/>
      <w:pPr>
        <w:ind w:left="720" w:hanging="360"/>
      </w:pPr>
    </w:lvl>
    <w:lvl w:ilvl="1" w:tplc="F5101DA8" w:tentative="1">
      <w:start w:val="1"/>
      <w:numFmt w:val="bullet"/>
      <w:lvlText w:val="○"/>
      <w:lvlJc w:val="left"/>
      <w:pPr>
        <w:ind w:left="1440" w:hanging="360"/>
      </w:pPr>
    </w:lvl>
    <w:lvl w:ilvl="2" w:tplc="1B9EC520" w:tentative="1">
      <w:start w:val="1"/>
      <w:numFmt w:val="bullet"/>
      <w:lvlText w:val="■"/>
      <w:lvlJc w:val="left"/>
      <w:pPr>
        <w:ind w:left="2160" w:hanging="360"/>
      </w:pPr>
    </w:lvl>
    <w:lvl w:ilvl="3" w:tplc="E6ACDD2C" w:tentative="1">
      <w:start w:val="1"/>
      <w:numFmt w:val="bullet"/>
      <w:lvlText w:val="●"/>
      <w:lvlJc w:val="left"/>
      <w:pPr>
        <w:ind w:left="2880" w:hanging="360"/>
      </w:pPr>
    </w:lvl>
    <w:lvl w:ilvl="4" w:tplc="7204821C" w:tentative="1">
      <w:start w:val="1"/>
      <w:numFmt w:val="bullet"/>
      <w:lvlText w:val="○"/>
      <w:lvlJc w:val="left"/>
      <w:pPr>
        <w:ind w:left="3600" w:hanging="360"/>
      </w:pPr>
    </w:lvl>
    <w:lvl w:ilvl="5" w:tplc="F84C4056" w:tentative="1">
      <w:start w:val="1"/>
      <w:numFmt w:val="bullet"/>
      <w:lvlText w:val="■"/>
      <w:lvlJc w:val="left"/>
      <w:pPr>
        <w:ind w:left="4320" w:hanging="360"/>
      </w:pPr>
    </w:lvl>
    <w:lvl w:ilvl="6" w:tplc="86FCF96A" w:tentative="1">
      <w:start w:val="1"/>
      <w:numFmt w:val="bullet"/>
      <w:lvlText w:val="●"/>
      <w:lvlJc w:val="left"/>
      <w:pPr>
        <w:ind w:left="5040" w:hanging="360"/>
      </w:pPr>
    </w:lvl>
    <w:lvl w:ilvl="7" w:tplc="EE2CBAE2" w:tentative="1">
      <w:start w:val="1"/>
      <w:numFmt w:val="bullet"/>
      <w:lvlText w:val="●"/>
      <w:lvlJc w:val="left"/>
      <w:pPr>
        <w:ind w:left="5760" w:hanging="360"/>
      </w:pPr>
    </w:lvl>
    <w:lvl w:ilvl="8" w:tplc="FD8C733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414972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761"/>
    <w:rsid w:val="00014628"/>
    <w:rsid w:val="001340BE"/>
    <w:rsid w:val="00167F86"/>
    <w:rsid w:val="00351A10"/>
    <w:rsid w:val="00750761"/>
    <w:rsid w:val="009D37F4"/>
    <w:rsid w:val="00A34402"/>
    <w:rsid w:val="00D0099D"/>
    <w:rsid w:val="00E3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59C6"/>
  <w15:docId w15:val="{6568D1F3-5B45-4441-9613-F0F6D2BE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Truskett, Harve A</cp:lastModifiedBy>
  <cp:revision>5</cp:revision>
  <dcterms:created xsi:type="dcterms:W3CDTF">2026-10-21T19:39:00Z</dcterms:created>
  <dcterms:modified xsi:type="dcterms:W3CDTF">2026-10-21T19:46:00Z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dec792f88ccf2ebce9f072372873c430cd3911c913dbcab73152e0fcb6a81475</vt:lpwstr>
  </property>
</Properties>
</file>