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Week 1</w:t>
      </w:r>
    </w:p>
    <w:p>
      <w:pPr>
        <w:pStyle w:val="Normal"/>
        <w:bidi w:val="0"/>
        <w:jc w:val="start"/>
        <w:rPr/>
      </w:pPr>
      <w:r>
        <w:rPr/>
        <w:t>A. Jane v. Mara</w:t>
      </w:r>
    </w:p>
    <w:p>
      <w:pPr>
        <w:pStyle w:val="Normal"/>
        <w:bidi w:val="0"/>
        <w:jc w:val="start"/>
        <w:rPr/>
      </w:pPr>
      <w:r>
        <w:rPr/>
      </w:r>
    </w:p>
    <w:p>
      <w:pPr>
        <w:pStyle w:val="Normal"/>
        <w:bidi w:val="0"/>
        <w:jc w:val="start"/>
        <w:rPr/>
      </w:pPr>
      <w:r>
        <w:rPr/>
        <w:t xml:space="preserve">Mara’s act of spinning with a loosely held hand bag </w:t>
      </w:r>
      <w:r>
        <w:rPr/>
        <w:t>a mere</w:t>
      </w:r>
      <w:r>
        <w:rPr/>
        <w:t xml:space="preserve"> few feet from a live audience created a risk of physical harm. This is misfeasance because it was an act in which the actor should have recognized it created an unreasonable risk of causing harm to another, </w:t>
      </w:r>
      <w:r>
        <w:rPr/>
        <w:t>t</w:t>
      </w:r>
      <w:r>
        <w:rPr/>
        <w:t>his gives rise to an automatic duty of reasonable care. The third restatement in paragraph 7 holds that an actor has a duty to exercise reasonable care when the actor’s conduct creates a risk of physical harm. Thus, duty was required from Mara in this instance.</w:t>
      </w:r>
    </w:p>
    <w:p>
      <w:pPr>
        <w:pStyle w:val="Normal"/>
        <w:bidi w:val="0"/>
        <w:jc w:val="start"/>
        <w:rPr/>
      </w:pPr>
      <w:r>
        <w:rPr/>
      </w:r>
    </w:p>
    <w:p>
      <w:pPr>
        <w:pStyle w:val="Normal"/>
        <w:bidi w:val="0"/>
        <w:jc w:val="start"/>
        <w:rPr/>
      </w:pPr>
      <w:r>
        <w:rPr/>
        <w:t xml:space="preserve">The burden on Mara to eliminate the risk is trivial as all it would compel is for Mara to leave the bag offstage or simply hold it securely. The probability of injury is high, as a rotating while holding a bag, creates a centripetal force on the bag that when released will launch the object in the direction of a line tangent to the arc of rotation at the velocity the object was initially traveling. The loss in this scenario is the injury caused by an object of substantial mass contacting a spectator. Since burden is trivial, probability is high and loss is substantial, if we were to assign numeric values to these variables,  burden would be less than the product of probability and loss. Mara would likely argue that her routine was arranged by StarLight and the presence of her bag in the performance was implicitly sanctioned by the production company. Seen as a representative of the enterprise, the producer, did not object to Mara’s possession of her bag during the routine. Mara will seek to demonstrate that the value of the right side of this inequality, B &lt; P*L, is low. This argument is weak because a producer’s implicit approval does not change what a reasonable person would have done. </w:t>
      </w:r>
    </w:p>
    <w:p>
      <w:pPr>
        <w:pStyle w:val="Normal"/>
        <w:bidi w:val="0"/>
        <w:jc w:val="start"/>
        <w:rPr/>
      </w:pPr>
      <w:r>
        <w:rPr/>
      </w:r>
    </w:p>
    <w:p>
      <w:pPr>
        <w:pStyle w:val="Normal"/>
        <w:bidi w:val="0"/>
        <w:jc w:val="start"/>
        <w:rPr/>
      </w:pPr>
      <w:r>
        <w:rPr/>
        <w:t xml:space="preserve">Regarding the events taking place subsequent to the injury, ordinarily, Mara would not have had a duty to rescue Jane. However, since Mara’s own actions resulted in Jane’s injury, a duty of care was imposed upon Mara. R3 </w:t>
      </w:r>
      <w:r>
        <w:rPr>
          <w:b w:val="false"/>
          <w:i w:val="false"/>
          <w:caps w:val="false"/>
          <w:smallCaps w:val="false"/>
          <w:color w:val="000000"/>
          <w:spacing w:val="0"/>
          <w:sz w:val="24"/>
          <w:szCs w:val="24"/>
        </w:rPr>
        <w:t xml:space="preserve">§ 39 holds that when an actor’s prior conduct creates a risk a physical harm, the perpetrator has a duty to exercise reasonable care to minimize the harm. Next, Mara drove Jane to the hospital. In voluntarily stewarding Jane’s rescue, an obligation to exercise reasonable care was thus conferred upon Mara, according to R3 § 44. Mara conducted the recovery in a reasonable manner, thus, there was no breach in the rescue. </w:t>
      </w:r>
    </w:p>
    <w:p>
      <w:pPr>
        <w:pStyle w:val="Normal"/>
        <w:bidi w:val="0"/>
        <w:jc w:val="start"/>
        <w:rPr>
          <w:rFonts w:ascii="Liberation Serif" w:hAnsi="Liberation Serif"/>
          <w:b w:val="false"/>
          <w:b w:val="false"/>
          <w:i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bidi w:val="0"/>
        <w:jc w:val="start"/>
        <w:rPr/>
      </w:pPr>
      <w:r>
        <w:rPr>
          <w:b w:val="false"/>
          <w:i w:val="false"/>
          <w:caps w:val="false"/>
          <w:smallCaps w:val="false"/>
          <w:color w:val="000000"/>
          <w:spacing w:val="0"/>
          <w:sz w:val="24"/>
          <w:szCs w:val="24"/>
        </w:rPr>
        <w:t>B. Jane v. StarLight</w:t>
      </w:r>
    </w:p>
    <w:p>
      <w:pPr>
        <w:pStyle w:val="Normal"/>
        <w:bidi w:val="0"/>
        <w:jc w:val="start"/>
        <w:rPr>
          <w:rFonts w:ascii="Liberation Serif" w:hAnsi="Liberation Serif"/>
          <w:b w:val="false"/>
          <w:b w:val="false"/>
          <w:i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bidi w:val="0"/>
        <w:jc w:val="start"/>
        <w:rPr/>
      </w:pPr>
      <w:r>
        <w:rPr>
          <w:b w:val="false"/>
          <w:i w:val="false"/>
          <w:caps w:val="false"/>
          <w:smallCaps w:val="false"/>
          <w:color w:val="000000"/>
          <w:spacing w:val="0"/>
          <w:sz w:val="24"/>
          <w:szCs w:val="24"/>
        </w:rPr>
        <w:t xml:space="preserve">Because Jane was a spectator in the audience during the dance production, she is an invitee, this, StarLight owes her reasonable care. Jane will argue that StarLight breached this duty because the producer neglected to impede Mara from bringing her handheld accessory onto the stage. This action would have incurred a low burden, in fact, one could argue that the burden would be negative because releasing the bag would have resulted in Mara exerting less force in her arm muscles throughout the performance as opposed to the force she would have to exert to counteract gravity, calculated by F = m*g where m is the mass of the bag and g is the gravitational constant. Furthermore, she could argue that the audience was positioned dangerously close to the stage which would give less time for an object to decelerate if launched from the stage, resulting in an object arriving at a spectator with greater velocity and this imparting a larger force, causing greater damages. </w:t>
      </w:r>
    </w:p>
    <w:p>
      <w:pPr>
        <w:pStyle w:val="Normal"/>
        <w:bidi w:val="0"/>
        <w:jc w:val="start"/>
        <w:rPr>
          <w:rFonts w:ascii="Liberation Serif" w:hAnsi="Liberation Serif"/>
          <w:b w:val="false"/>
          <w:b w:val="false"/>
          <w:i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bidi w:val="0"/>
        <w:jc w:val="start"/>
        <w:rPr/>
      </w:pPr>
      <w:r>
        <w:rPr>
          <w:b w:val="false"/>
          <w:i w:val="false"/>
          <w:caps w:val="false"/>
          <w:smallCaps w:val="false"/>
          <w:color w:val="000000"/>
          <w:spacing w:val="0"/>
          <w:sz w:val="24"/>
          <w:szCs w:val="24"/>
        </w:rPr>
        <w:t>C. Jane v. Doctors</w:t>
      </w:r>
    </w:p>
    <w:p>
      <w:pPr>
        <w:pStyle w:val="Normal"/>
        <w:bidi w:val="0"/>
        <w:jc w:val="start"/>
        <w:rPr>
          <w:rFonts w:ascii="Liberation Serif" w:hAnsi="Liberation Serif"/>
          <w:b w:val="false"/>
          <w:b w:val="false"/>
          <w:i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bidi w:val="0"/>
        <w:jc w:val="start"/>
        <w:rPr/>
      </w:pPr>
      <w:r>
        <w:rPr>
          <w:b w:val="false"/>
          <w:i w:val="false"/>
          <w:caps w:val="false"/>
          <w:smallCaps w:val="false"/>
          <w:color w:val="000000"/>
          <w:spacing w:val="0"/>
          <w:sz w:val="24"/>
          <w:szCs w:val="24"/>
        </w:rPr>
        <w:t>A duty was bestowed upon the doctors when the treated Jane, in accordance with physician-patient obligations. Doctors are held to a national standard of reasonable competency as established in Shilkret. Failing to administer an x-ray on an arm hit with sufficient force to warrant a hospital visit likely does not meet this standard. A captivation induced by the presence of a figure of fame within the hospital does not warrant a valid excuse to this objective standard. Therefore, breach is likely.</w:t>
      </w:r>
    </w:p>
    <w:p>
      <w:pPr>
        <w:pStyle w:val="Normal"/>
        <w:bidi w:val="0"/>
        <w:jc w:val="start"/>
        <w:rPr>
          <w:rFonts w:ascii="Liberation Serif" w:hAnsi="Liberation Serif"/>
          <w:b w:val="false"/>
          <w:b w:val="false"/>
          <w:i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bidi w:val="0"/>
        <w:jc w:val="start"/>
        <w:rPr/>
      </w:pPr>
      <w:r>
        <w:rPr>
          <w:b w:val="false"/>
          <w:i w:val="false"/>
          <w:caps w:val="false"/>
          <w:smallCaps w:val="false"/>
          <w:color w:val="000000"/>
          <w:spacing w:val="0"/>
          <w:sz w:val="24"/>
          <w:szCs w:val="24"/>
        </w:rPr>
        <w:t>Week 3</w:t>
      </w:r>
    </w:p>
    <w:p>
      <w:pPr>
        <w:pStyle w:val="Normal"/>
        <w:bidi w:val="0"/>
        <w:jc w:val="start"/>
        <w:rPr>
          <w:rFonts w:ascii="Liberation Serif" w:hAnsi="Liberation Serif"/>
          <w:b w:val="false"/>
          <w:b w:val="false"/>
          <w:i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bidi w:val="0"/>
        <w:jc w:val="start"/>
        <w:rPr/>
      </w:pPr>
      <w:r>
        <w:rPr>
          <w:b w:val="false"/>
          <w:i w:val="false"/>
          <w:caps w:val="false"/>
          <w:smallCaps w:val="false"/>
          <w:color w:val="000000"/>
          <w:spacing w:val="0"/>
          <w:sz w:val="24"/>
          <w:szCs w:val="24"/>
        </w:rPr>
        <w:t>A. Rob v. StarLight</w:t>
      </w:r>
    </w:p>
    <w:p>
      <w:pPr>
        <w:pStyle w:val="Normal"/>
        <w:bidi w:val="0"/>
        <w:jc w:val="start"/>
        <w:rPr>
          <w:rFonts w:ascii="Liberation Serif" w:hAnsi="Liberation Serif"/>
          <w:b w:val="false"/>
          <w:b w:val="false"/>
          <w:i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bidi w:val="0"/>
        <w:jc w:val="start"/>
        <w:rPr/>
      </w:pPr>
      <w:r>
        <w:rPr>
          <w:b w:val="false"/>
          <w:i w:val="false"/>
          <w:caps w:val="false"/>
          <w:smallCaps w:val="false"/>
          <w:color w:val="000000"/>
          <w:spacing w:val="0"/>
          <w:sz w:val="24"/>
          <w:szCs w:val="24"/>
        </w:rPr>
        <w:t xml:space="preserve">StarLight hung a 300 lb frame over the performers. This constitutes misfesance, therefore a duty of reasonable care applies. There is direct evidence of a breach because StarLight broke its own written policy. Its rigging policy requires a secondary safety cable on every overhead set piece. The facts suggest none was installed, because StarLight added cables to every overhead piece the next morning. Breaking an industry custom is strong evidence of negligence. Furthermore, breaking it own policy is an even stronger evidence of negligence because StarLight previously assessed that a risk of a falling object was substantial, meanwhile they still ignored their own rule. After Jackson’s performance, the StarLight crew failed to inspect the frame. A reasonable crew would have inspected the frame especially considering that Jackson violated the “DO NOT TOUCH” sign. </w:t>
      </w:r>
    </w:p>
    <w:p>
      <w:pPr>
        <w:pStyle w:val="Normal"/>
        <w:bidi w:val="0"/>
        <w:jc w:val="start"/>
        <w:rPr>
          <w:rFonts w:ascii="Liberation Serif" w:hAnsi="Liberation Serif"/>
          <w:b w:val="false"/>
          <w:b w:val="false"/>
          <w:i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bidi w:val="0"/>
        <w:jc w:val="start"/>
        <w:rPr/>
      </w:pPr>
      <w:r>
        <w:rPr>
          <w:b w:val="false"/>
          <w:i w:val="false"/>
          <w:caps w:val="false"/>
          <w:smallCaps w:val="false"/>
          <w:color w:val="000000"/>
          <w:spacing w:val="0"/>
          <w:sz w:val="24"/>
          <w:szCs w:val="24"/>
        </w:rPr>
        <w:t xml:space="preserve">There is also an argument for res ipsa loquitor. The first element requires an event which ordinarily does not occur in the absence of someone’s negligence. Rigged frames certified for more than 600 lb don’t normally fall. The second element is that the action must be caused by an agency or instrumentality within the exclusive control of the defendant. This element is contested, StarLight will direct blame to Fram-It-Fast’s brackets and to Jackson’s actions which cause the fall. The third element is that the outcome of the indicent was not induced by the plaintiff, this is satisfied because Rob never touched the frame. </w:t>
      </w:r>
    </w:p>
    <w:p>
      <w:pPr>
        <w:pStyle w:val="Normal"/>
        <w:bidi w:val="0"/>
        <w:jc w:val="start"/>
        <w:rPr>
          <w:rFonts w:ascii="Liberation Serif" w:hAnsi="Liberation Serif"/>
          <w:b w:val="false"/>
          <w:b w:val="false"/>
          <w:i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bidi w:val="0"/>
        <w:jc w:val="start"/>
        <w:rPr/>
      </w:pPr>
      <w:r>
        <w:rPr>
          <w:b w:val="false"/>
          <w:i w:val="false"/>
          <w:caps w:val="false"/>
          <w:smallCaps w:val="false"/>
          <w:color w:val="000000"/>
          <w:spacing w:val="0"/>
          <w:sz w:val="24"/>
          <w:szCs w:val="24"/>
        </w:rPr>
        <w:t>B. Rob v. Jackson</w:t>
      </w:r>
    </w:p>
    <w:p>
      <w:pPr>
        <w:pStyle w:val="Normal"/>
        <w:bidi w:val="0"/>
        <w:jc w:val="start"/>
        <w:rPr>
          <w:rFonts w:ascii="Liberation Serif" w:hAnsi="Liberation Serif"/>
          <w:b w:val="false"/>
          <w:b w:val="false"/>
          <w:i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bidi w:val="0"/>
        <w:jc w:val="start"/>
        <w:rPr/>
      </w:pPr>
      <w:r>
        <w:rPr>
          <w:b w:val="false"/>
          <w:i w:val="false"/>
          <w:caps w:val="false"/>
          <w:smallCaps w:val="false"/>
          <w:color w:val="000000"/>
          <w:spacing w:val="0"/>
          <w:sz w:val="24"/>
          <w:szCs w:val="24"/>
        </w:rPr>
        <w:t>Jackson’s act of swinging the frame created a risk to everyone below, this confers upon him duty under R3 § 7. Evidence of a breach is strong because Jackson rebuffed his choregrapher and the warning sign. Burden on Jackson in this situation would be so merely not violate the stage rules and swing on the frame. The loss in the scenario would be the impact of a 300 lb object making contact with the ground, resulting in impact energy of 300lb*h (in ft*lb), where h is the height that the frame was dropped from on feet. Jackson will likely claim that he did not cause the descent of the frame because it did not fall until 40 minutes later, however this is a weak argument. The frame’s 600-lb rating is a static load capacity, Jackson’s swing added a dynamic load according to the formula F = W(3 – 2cos</w:t>
      </w:r>
      <w:r>
        <w:rPr>
          <w:rFonts w:eastAsia="Noto Serif CJK SC" w:cs="Lohit Devanagari"/>
          <w:b w:val="false"/>
          <w:i w:val="false"/>
          <w:caps w:val="false"/>
          <w:smallCaps w:val="false"/>
          <w:color w:val="000000"/>
          <w:spacing w:val="0"/>
          <w:sz w:val="24"/>
          <w:szCs w:val="24"/>
        </w:rPr>
        <w:t xml:space="preserve">θ), where θ is the angle relative to vertical that the swing starts and W is Jackson’s weight. </w:t>
      </w:r>
      <w:r>
        <w:rPr>
          <w:b w:val="false"/>
          <w:i w:val="false"/>
          <w:caps w:val="false"/>
          <w:smallCaps w:val="false"/>
          <w:color w:val="000000"/>
          <w:spacing w:val="0"/>
          <w:sz w:val="24"/>
          <w:szCs w:val="24"/>
        </w:rPr>
        <w:t xml:space="preserve">Because he swung back and forth, the brackets went through several cycles where they were loaded and unloaded, which can push the brackets past their yield points without reaching its ultimate strength. The result is permanent deformation and the emergence of fatigue cracks at stress points which continue to grow over 40 minutes until the point of mechanical failure. </w:t>
      </w:r>
    </w:p>
    <w:p>
      <w:pPr>
        <w:pStyle w:val="Normal"/>
        <w:bidi w:val="0"/>
        <w:jc w:val="start"/>
        <w:rPr>
          <w:rFonts w:ascii="Liberation Serif" w:hAnsi="Liberation Serif"/>
          <w:b w:val="false"/>
          <w:b w:val="false"/>
          <w:i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bidi w:val="0"/>
        <w:jc w:val="start"/>
        <w:rPr/>
      </w:pPr>
      <w:r>
        <w:rPr>
          <w:b w:val="false"/>
          <w:i w:val="false"/>
          <w:caps w:val="false"/>
          <w:smallCaps w:val="false"/>
          <w:color w:val="000000"/>
          <w:spacing w:val="0"/>
          <w:sz w:val="24"/>
          <w:szCs w:val="24"/>
        </w:rPr>
        <w:t>C. Rob v. Frame-It-Fast</w:t>
      </w:r>
    </w:p>
    <w:p>
      <w:pPr>
        <w:pStyle w:val="Normal"/>
        <w:bidi w:val="0"/>
        <w:jc w:val="start"/>
        <w:rPr>
          <w:rFonts w:ascii="Liberation Serif" w:hAnsi="Liberation Serif"/>
          <w:b w:val="false"/>
          <w:b w:val="false"/>
          <w:i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bidi w:val="0"/>
        <w:jc w:val="start"/>
        <w:rPr/>
      </w:pPr>
      <w:r>
        <w:rPr>
          <w:b w:val="false"/>
          <w:i w:val="false"/>
          <w:caps w:val="false"/>
          <w:smallCaps w:val="false"/>
          <w:color w:val="000000"/>
          <w:spacing w:val="0"/>
          <w:sz w:val="24"/>
          <w:szCs w:val="24"/>
        </w:rPr>
        <w:t xml:space="preserve">A supplier owes reasonable care to the individuals proximate to the product supplied while in a production environment. It is unclear if there is a breach here by Frame-It-Fast because the rigging was certified to hold over 600 lbs when installed properly. The question is thus passed onto StarLight to determine if they properly installed the frame. StarLight’s restructure of the set after the incident makes it opaque to determine if responsibility could be ascribed to installation or manufacture. </w:t>
      </w:r>
    </w:p>
    <w:p>
      <w:pPr>
        <w:pStyle w:val="Normal"/>
        <w:bidi w:val="0"/>
        <w:jc w:val="start"/>
        <w:rPr>
          <w:b w:val="false"/>
          <w:b w:val="false"/>
          <w:i w:val="false"/>
          <w:i w:val="false"/>
          <w:caps w:val="false"/>
          <w:smallCaps w:val="false"/>
          <w:color w:val="000000"/>
          <w:spacing w:val="0"/>
          <w:sz w:val="24"/>
          <w:szCs w:val="24"/>
        </w:rPr>
      </w:pPr>
      <w:r>
        <w:rPr/>
      </w:r>
    </w:p>
    <w:p>
      <w:pPr>
        <w:pStyle w:val="Normal"/>
        <w:bidi w:val="0"/>
        <w:jc w:val="start"/>
        <w:rPr/>
      </w:pPr>
      <w:r>
        <w:rPr>
          <w:b w:val="false"/>
          <w:i w:val="false"/>
          <w:caps w:val="false"/>
          <w:smallCaps w:val="false"/>
          <w:color w:val="000000"/>
          <w:spacing w:val="0"/>
          <w:sz w:val="24"/>
          <w:szCs w:val="24"/>
        </w:rPr>
        <w:t>Week 6</w:t>
      </w:r>
    </w:p>
    <w:p>
      <w:pPr>
        <w:pStyle w:val="Normal"/>
        <w:bidi w:val="0"/>
        <w:jc w:val="start"/>
        <w:rPr>
          <w:b w:val="false"/>
          <w:b w:val="false"/>
          <w:i w:val="false"/>
          <w:i w:val="false"/>
          <w:caps w:val="false"/>
          <w:smallCaps w:val="false"/>
          <w:color w:val="000000"/>
          <w:spacing w:val="0"/>
          <w:sz w:val="24"/>
          <w:szCs w:val="24"/>
        </w:rPr>
      </w:pPr>
      <w:r>
        <w:rPr/>
      </w:r>
    </w:p>
    <w:p>
      <w:pPr>
        <w:pStyle w:val="Normal"/>
        <w:bidi w:val="0"/>
        <w:jc w:val="start"/>
        <w:rPr/>
      </w:pPr>
      <w:r>
        <w:rPr>
          <w:b w:val="false"/>
          <w:i w:val="false"/>
          <w:caps w:val="false"/>
          <w:smallCaps w:val="false"/>
          <w:color w:val="000000"/>
          <w:spacing w:val="0"/>
          <w:sz w:val="24"/>
          <w:szCs w:val="24"/>
        </w:rPr>
        <w:t>A. Laney v. Dave</w:t>
      </w:r>
    </w:p>
    <w:p>
      <w:pPr>
        <w:pStyle w:val="Normal"/>
        <w:bidi w:val="0"/>
        <w:jc w:val="start"/>
        <w:rPr>
          <w:b w:val="false"/>
          <w:b w:val="false"/>
          <w:i w:val="false"/>
          <w:i w:val="false"/>
          <w:caps w:val="false"/>
          <w:smallCaps w:val="false"/>
          <w:color w:val="000000"/>
          <w:spacing w:val="0"/>
          <w:sz w:val="24"/>
          <w:szCs w:val="24"/>
        </w:rPr>
      </w:pPr>
      <w:r>
        <w:rPr/>
      </w:r>
    </w:p>
    <w:p>
      <w:pPr>
        <w:pStyle w:val="Normal"/>
        <w:bidi w:val="0"/>
        <w:jc w:val="start"/>
        <w:rPr/>
      </w:pPr>
      <w:r>
        <w:rPr>
          <w:b w:val="false"/>
          <w:i w:val="false"/>
          <w:caps w:val="false"/>
          <w:smallCaps w:val="false"/>
          <w:color w:val="000000"/>
          <w:spacing w:val="0"/>
          <w:sz w:val="24"/>
          <w:szCs w:val="24"/>
        </w:rPr>
        <w:t xml:space="preserve">Dave dancing near the pyrotechnics created a risk, so a duty under § 7 applies. Goss v. Allen held that a  </w:t>
      </w:r>
      <w:r>
        <w:rPr>
          <w:b w:val="false"/>
          <w:i w:val="false"/>
          <w:caps w:val="false"/>
          <w:smallCaps w:val="false"/>
          <w:color w:val="000000"/>
          <w:spacing w:val="0"/>
          <w:sz w:val="24"/>
          <w:szCs w:val="24"/>
        </w:rPr>
        <w:t xml:space="preserve">minor is generally held to the same standard of care as a reasonable person of like age, intelligence, and experience acting under the circumstances. Laney will likely argue that the routine that her and Dave were engaged in was not ordinary dancing, it was a professional performance built around pyrotechnics that pose a great risk. Dave will likely argue along the lines set forth in Goss v. Allen </w:t>
      </w:r>
      <w:r>
        <w:rPr>
          <w:b w:val="false"/>
          <w:i w:val="false"/>
          <w:caps w:val="false"/>
          <w:smallCaps w:val="false"/>
          <w:color w:val="000000"/>
          <w:spacing w:val="0"/>
          <w:sz w:val="24"/>
          <w:szCs w:val="24"/>
        </w:rPr>
        <w:t xml:space="preserve">which held that skiing could not solely impose the adult standard due to the nature of recreational activities for different age groups. Thus Dave will argue that the danger in the dance routine was not inherent to dancing itself, the risk emerged from StarLight’s fire effects. Dave was specifically warned about the particular danger he would encounter and he decided to dance anyways. </w:t>
      </w:r>
      <w:r>
        <w:rPr>
          <w:b w:val="false"/>
          <w:i w:val="false"/>
          <w:caps w:val="false"/>
          <w:smallCaps w:val="false"/>
          <w:color w:val="000000"/>
          <w:spacing w:val="0"/>
          <w:sz w:val="24"/>
          <w:szCs w:val="24"/>
        </w:rPr>
        <w:t>It is reasonable to assume that a minor who has been warned understands the risk of spinning someone into a fire. However, the combustion of Laney was not intentional and could constitute a misjudgment that a minor with no previous experience would make. Should Dave be held to a child standard, this would count in his favor.</w:t>
      </w:r>
    </w:p>
    <w:p>
      <w:pPr>
        <w:pStyle w:val="Normal"/>
        <w:bidi w:val="0"/>
        <w:jc w:val="start"/>
        <w:rPr>
          <w:b w:val="false"/>
          <w:b w:val="false"/>
          <w:i w:val="false"/>
          <w:i w:val="false"/>
          <w:caps w:val="false"/>
          <w:smallCaps w:val="false"/>
          <w:color w:val="000000"/>
          <w:spacing w:val="0"/>
          <w:sz w:val="24"/>
          <w:szCs w:val="24"/>
        </w:rPr>
      </w:pPr>
      <w:r>
        <w:rPr/>
      </w:r>
    </w:p>
    <w:p>
      <w:pPr>
        <w:pStyle w:val="Normal"/>
        <w:bidi w:val="0"/>
        <w:jc w:val="start"/>
        <w:rPr/>
      </w:pPr>
      <w:r>
        <w:rPr>
          <w:b w:val="false"/>
          <w:i w:val="false"/>
          <w:caps w:val="false"/>
          <w:smallCaps w:val="false"/>
          <w:color w:val="000000"/>
          <w:spacing w:val="0"/>
          <w:sz w:val="24"/>
          <w:szCs w:val="24"/>
        </w:rPr>
        <w:t>B. Laney v. StarLight</w:t>
      </w:r>
    </w:p>
    <w:p>
      <w:pPr>
        <w:pStyle w:val="Normal"/>
        <w:bidi w:val="0"/>
        <w:jc w:val="start"/>
        <w:rPr>
          <w:b w:val="false"/>
          <w:b w:val="false"/>
          <w:i w:val="false"/>
          <w:i w:val="false"/>
          <w:caps w:val="false"/>
          <w:smallCaps w:val="false"/>
          <w:color w:val="000000"/>
          <w:spacing w:val="0"/>
          <w:sz w:val="24"/>
          <w:szCs w:val="24"/>
        </w:rPr>
      </w:pPr>
      <w:r>
        <w:rPr/>
      </w:r>
    </w:p>
    <w:p>
      <w:pPr>
        <w:pStyle w:val="Normal"/>
        <w:bidi w:val="0"/>
        <w:jc w:val="start"/>
        <w:rPr/>
      </w:pPr>
      <w:r>
        <w:rPr>
          <w:b w:val="false"/>
          <w:i w:val="false"/>
          <w:caps w:val="false"/>
          <w:smallCaps w:val="false"/>
          <w:color w:val="000000"/>
          <w:spacing w:val="0"/>
          <w:sz w:val="24"/>
          <w:szCs w:val="24"/>
        </w:rPr>
        <w:t xml:space="preserve">StarLight created the pyrotechnic features, Laney is within the company’s property doing business, thus duty applies under </w:t>
      </w:r>
      <w:r>
        <w:rPr>
          <w:b w:val="false"/>
          <w:i w:val="false"/>
          <w:caps w:val="false"/>
          <w:smallCaps w:val="false"/>
          <w:color w:val="000000"/>
          <w:spacing w:val="0"/>
          <w:sz w:val="24"/>
          <w:szCs w:val="24"/>
        </w:rPr>
        <w:t xml:space="preserve">§ 7. </w:t>
      </w:r>
      <w:r>
        <w:rPr>
          <w:b w:val="false"/>
          <w:i w:val="false"/>
          <w:caps w:val="false"/>
          <w:smallCaps w:val="false"/>
          <w:color w:val="000000"/>
          <w:spacing w:val="0"/>
          <w:sz w:val="24"/>
          <w:szCs w:val="24"/>
        </w:rPr>
        <w:t xml:space="preserve">The breach in this episode is the act of the producer putting </w:t>
      </w:r>
      <w:r>
        <w:rPr>
          <w:b w:val="false"/>
          <w:i w:val="false"/>
          <w:caps w:val="false"/>
          <w:smallCaps w:val="false"/>
          <w:color w:val="000000"/>
          <w:spacing w:val="0"/>
          <w:sz w:val="24"/>
          <w:szCs w:val="24"/>
        </w:rPr>
        <w:t xml:space="preserve">an inexperienced minor into a position that requires precision, rigor, and prudence. Using the hand formula, B &lt; P*L, the burden of using an experienced competitor is moderate, it is not negligible because there is some cost to finding such a person. The probability of loss is substantial, this is evidenced by the fact that Dave was warned, so the probability of risk was great enough that it was recognized beforehand. Loss is significant here as the heat generated from fire can cause permanent bodily damage. The argument for breach by StarLight is strong here. </w:t>
      </w:r>
    </w:p>
    <w:p>
      <w:pPr>
        <w:pStyle w:val="Normal"/>
        <w:bidi w:val="0"/>
        <w:jc w:val="start"/>
        <w:rPr>
          <w:b w:val="false"/>
          <w:b w:val="false"/>
          <w:i w:val="false"/>
          <w:i w:val="false"/>
          <w:caps w:val="false"/>
          <w:smallCaps w:val="false"/>
          <w:color w:val="000000"/>
          <w:spacing w:val="0"/>
          <w:sz w:val="24"/>
          <w:szCs w:val="24"/>
        </w:rPr>
      </w:pPr>
      <w:r>
        <w:rPr/>
      </w:r>
    </w:p>
    <w:p>
      <w:pPr>
        <w:pStyle w:val="Normal"/>
        <w:bidi w:val="0"/>
        <w:jc w:val="start"/>
        <w:rPr/>
      </w:pPr>
      <w:r>
        <w:rPr>
          <w:b w:val="false"/>
          <w:i w:val="false"/>
          <w:caps w:val="false"/>
          <w:smallCaps w:val="false"/>
          <w:color w:val="000000"/>
          <w:spacing w:val="0"/>
          <w:sz w:val="24"/>
          <w:szCs w:val="24"/>
        </w:rPr>
        <w:t>C. Laney v. Crew Member</w:t>
      </w:r>
    </w:p>
    <w:p>
      <w:pPr>
        <w:pStyle w:val="Normal"/>
        <w:bidi w:val="0"/>
        <w:jc w:val="start"/>
        <w:rPr>
          <w:b w:val="false"/>
          <w:b w:val="false"/>
          <w:i w:val="false"/>
          <w:i w:val="false"/>
          <w:caps w:val="false"/>
          <w:smallCaps w:val="false"/>
          <w:color w:val="000000"/>
          <w:spacing w:val="0"/>
          <w:sz w:val="24"/>
          <w:szCs w:val="24"/>
        </w:rPr>
      </w:pPr>
      <w:r>
        <w:rPr/>
      </w:r>
    </w:p>
    <w:p>
      <w:pPr>
        <w:pStyle w:val="Normal"/>
        <w:bidi w:val="0"/>
        <w:jc w:val="start"/>
        <w:rPr/>
      </w:pPr>
      <w:r>
        <w:rPr>
          <w:b w:val="false"/>
          <w:i w:val="false"/>
          <w:caps w:val="false"/>
          <w:smallCaps w:val="false"/>
          <w:color w:val="000000"/>
          <w:spacing w:val="0"/>
          <w:sz w:val="24"/>
          <w:szCs w:val="24"/>
        </w:rPr>
        <w:t xml:space="preserve">There is no general duty to rescue a stranger, however, since the crew member is a StarLight employee, his role likely carries a duty to respond to dangerous situations on the set. If the crew member did not have a duty of care inherent to his position, he still possesses a duty of care as he voluntarily assisted in the rescue of Laney who was imperiled </w:t>
      </w:r>
      <w:r>
        <w:rPr>
          <w:b w:val="false"/>
          <w:i w:val="false"/>
          <w:caps w:val="false"/>
          <w:smallCaps w:val="false"/>
          <w:color w:val="000000"/>
          <w:spacing w:val="0"/>
          <w:sz w:val="24"/>
          <w:szCs w:val="24"/>
        </w:rPr>
        <w:t>when he shouted “I’ll save you” and he threw water at her</w:t>
      </w:r>
      <w:r>
        <w:rPr>
          <w:b w:val="false"/>
          <w:i w:val="false"/>
          <w:caps w:val="false"/>
          <w:smallCaps w:val="false"/>
          <w:color w:val="000000"/>
          <w:spacing w:val="0"/>
          <w:sz w:val="24"/>
          <w:szCs w:val="24"/>
        </w:rPr>
        <w:t xml:space="preserve">. R3 </w:t>
      </w:r>
      <w:r>
        <w:rPr>
          <w:b w:val="false"/>
          <w:i w:val="false"/>
          <w:caps w:val="false"/>
          <w:smallCaps w:val="false"/>
          <w:color w:val="000000"/>
          <w:spacing w:val="0"/>
          <w:sz w:val="24"/>
          <w:szCs w:val="24"/>
        </w:rPr>
        <w:t xml:space="preserve">§ </w:t>
      </w:r>
      <w:r>
        <w:rPr>
          <w:b w:val="false"/>
          <w:i w:val="false"/>
          <w:caps w:val="false"/>
          <w:smallCaps w:val="false"/>
          <w:color w:val="000000"/>
          <w:spacing w:val="0"/>
          <w:sz w:val="24"/>
          <w:szCs w:val="24"/>
        </w:rPr>
        <w:t xml:space="preserve">44(a) shows that a duty of reasonable care is imposed upon an individual where the individual voluntarily makes an attempt to rescue or protect someone else who is imperiled. </w:t>
      </w:r>
      <w:r>
        <w:rPr>
          <w:b w:val="false"/>
          <w:i w:val="false"/>
          <w:caps w:val="false"/>
          <w:smallCaps w:val="false"/>
          <w:color w:val="000000"/>
          <w:spacing w:val="0"/>
          <w:sz w:val="24"/>
          <w:szCs w:val="24"/>
        </w:rPr>
        <w:t xml:space="preserve">R3 </w:t>
      </w:r>
      <w:r>
        <w:rPr>
          <w:b w:val="false"/>
          <w:i w:val="false"/>
          <w:caps w:val="false"/>
          <w:smallCaps w:val="false"/>
          <w:color w:val="000000"/>
          <w:spacing w:val="0"/>
          <w:sz w:val="24"/>
          <w:szCs w:val="24"/>
        </w:rPr>
        <w:t xml:space="preserve">§ </w:t>
      </w:r>
      <w:r>
        <w:rPr>
          <w:b w:val="false"/>
          <w:i w:val="false"/>
          <w:caps w:val="false"/>
          <w:smallCaps w:val="false"/>
          <w:color w:val="000000"/>
          <w:spacing w:val="0"/>
          <w:sz w:val="24"/>
          <w:szCs w:val="24"/>
        </w:rPr>
        <w:t xml:space="preserve">44(b) expands on this principle and holds that an actor cannot subject the individual he is rescuing to a worse station that existed before the actor took charge. Walking off the set constitutes leaving Laney in a worse position than previously because combustion of fabric is self sustaining and burn severity grows with exposure time, each second Laney stayed burning, the danger she was subjected to was greater. Thus the crew member likely committed a breach under </w:t>
      </w:r>
      <w:r>
        <w:rPr>
          <w:b w:val="false"/>
          <w:i w:val="false"/>
          <w:caps w:val="false"/>
          <w:smallCaps w:val="false"/>
          <w:color w:val="000000"/>
          <w:spacing w:val="0"/>
          <w:sz w:val="24"/>
          <w:szCs w:val="24"/>
        </w:rPr>
        <w:t xml:space="preserve">§ </w:t>
      </w:r>
      <w:r>
        <w:rPr>
          <w:b w:val="false"/>
          <w:i w:val="false"/>
          <w:caps w:val="false"/>
          <w:smallCaps w:val="false"/>
          <w:color w:val="000000"/>
          <w:spacing w:val="0"/>
          <w:sz w:val="24"/>
          <w:szCs w:val="24"/>
        </w:rPr>
        <w:t xml:space="preserve">44(b) as he abandoned the rescue effort. </w:t>
      </w:r>
    </w:p>
    <w:p>
      <w:pPr>
        <w:pStyle w:val="Normal"/>
        <w:bidi w:val="0"/>
        <w:jc w:val="start"/>
        <w:rPr>
          <w:b w:val="false"/>
          <w:b w:val="false"/>
          <w:i w:val="false"/>
          <w:i w:val="false"/>
          <w:caps w:val="false"/>
          <w:smallCaps w:val="false"/>
          <w:color w:val="000000"/>
          <w:spacing w:val="0"/>
          <w:sz w:val="24"/>
          <w:szCs w:val="24"/>
        </w:rPr>
      </w:pPr>
      <w:r>
        <w:rPr/>
      </w:r>
    </w:p>
    <w:p>
      <w:pPr>
        <w:pStyle w:val="Normal"/>
        <w:bidi w:val="0"/>
        <w:jc w:val="start"/>
        <w:rPr/>
      </w:pPr>
      <w:r>
        <w:rPr>
          <w:b w:val="false"/>
          <w:i w:val="false"/>
          <w:caps w:val="false"/>
          <w:smallCaps w:val="false"/>
          <w:color w:val="000000"/>
          <w:spacing w:val="0"/>
          <w:sz w:val="24"/>
          <w:szCs w:val="24"/>
        </w:rPr>
        <w:t>Finale</w:t>
      </w:r>
    </w:p>
    <w:p>
      <w:pPr>
        <w:pStyle w:val="Normal"/>
        <w:bidi w:val="0"/>
        <w:jc w:val="start"/>
        <w:rPr>
          <w:b w:val="false"/>
          <w:b w:val="false"/>
          <w:i w:val="false"/>
          <w:i w:val="false"/>
          <w:caps w:val="false"/>
          <w:smallCaps w:val="false"/>
          <w:color w:val="000000"/>
          <w:spacing w:val="0"/>
          <w:sz w:val="24"/>
          <w:szCs w:val="24"/>
        </w:rPr>
      </w:pPr>
      <w:r>
        <w:rPr/>
      </w:r>
    </w:p>
    <w:p>
      <w:pPr>
        <w:pStyle w:val="Normal"/>
        <w:bidi w:val="0"/>
        <w:jc w:val="start"/>
        <w:rPr/>
      </w:pPr>
      <w:r>
        <w:rPr>
          <w:b w:val="false"/>
          <w:i w:val="false"/>
          <w:caps w:val="false"/>
          <w:smallCaps w:val="false"/>
          <w:color w:val="000000"/>
          <w:spacing w:val="0"/>
          <w:sz w:val="24"/>
          <w:szCs w:val="24"/>
        </w:rPr>
        <w:t>A. Jackson v. StarLight</w:t>
      </w:r>
    </w:p>
    <w:p>
      <w:pPr>
        <w:pStyle w:val="Normal"/>
        <w:bidi w:val="0"/>
        <w:jc w:val="start"/>
        <w:rPr>
          <w:b w:val="false"/>
          <w:b w:val="false"/>
          <w:i w:val="false"/>
          <w:i w:val="false"/>
          <w:caps w:val="false"/>
          <w:smallCaps w:val="false"/>
          <w:color w:val="000000"/>
          <w:spacing w:val="0"/>
          <w:sz w:val="24"/>
          <w:szCs w:val="24"/>
        </w:rPr>
      </w:pPr>
      <w:r>
        <w:rPr/>
      </w:r>
    </w:p>
    <w:p>
      <w:pPr>
        <w:pStyle w:val="Normal"/>
        <w:bidi w:val="0"/>
        <w:jc w:val="start"/>
        <w:rPr/>
      </w:pPr>
      <w:r>
        <w:rPr>
          <w:b w:val="false"/>
          <w:i w:val="false"/>
          <w:caps w:val="false"/>
          <w:smallCaps w:val="false"/>
          <w:color w:val="000000"/>
          <w:spacing w:val="0"/>
          <w:sz w:val="24"/>
          <w:szCs w:val="24"/>
        </w:rPr>
        <w:t xml:space="preserve">Duty of StarLight to Jackson depends on Jackson’s status on the company’s property. Since he was removed from the show and told to leave weeks ago, his status is that of a trespasser. The rule set forth in Cochran v. Burger King is that an owner owes no duty to a trespasser other than to not intentionally or wantonly injure them. StarLight did not take any affirmative action to injure Jackson, he simply injured himself while fleeing in a wanton manner, his actions not the actions of StarLight are what caused his injury. </w:t>
      </w:r>
      <w:r>
        <w:rPr>
          <w:b w:val="false"/>
          <w:i w:val="false"/>
          <w:caps w:val="false"/>
          <w:smallCaps w:val="false"/>
          <w:color w:val="000000"/>
          <w:spacing w:val="0"/>
          <w:sz w:val="24"/>
          <w:szCs w:val="24"/>
        </w:rPr>
        <w:t xml:space="preserve">Since Jackson was likely a trespasser, the standard for breach is much higher, it is not eivdent that StarLight intentionally undertook actions to harm Jackson, thus there was no breach. </w:t>
      </w:r>
    </w:p>
    <w:p>
      <w:pPr>
        <w:pStyle w:val="Normal"/>
        <w:bidi w:val="0"/>
        <w:jc w:val="start"/>
        <w:rPr>
          <w:b w:val="false"/>
          <w:b w:val="false"/>
          <w:i w:val="false"/>
          <w:i w:val="false"/>
          <w:caps w:val="false"/>
          <w:smallCaps w:val="false"/>
          <w:color w:val="000000"/>
          <w:spacing w:val="0"/>
          <w:sz w:val="24"/>
          <w:szCs w:val="24"/>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Lohit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60</TotalTime>
  <Application>LibreOffice/7.3.7.2$Linux_X86_64 LibreOffice_project/30$Build-2</Application>
  <AppVersion>15.0000</AppVersion>
  <Pages>4</Pages>
  <Words>1903</Words>
  <Characters>9258</Characters>
  <CharactersWithSpaces>11147</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2026-10-20T22:10:32Z</dcterms:created>
  <dc:creator/>
  <dc:description/>
  <dc:language>en-US</dc:language>
  <cp:lastModifiedBy/>
  <dcterms:modified xsi:type="dcterms:W3CDTF">2026-10-23T11:14:49Z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