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57A8" w14:textId="77777777" w:rsidR="000B6035" w:rsidRPr="000B6035" w:rsidRDefault="000B6035" w:rsidP="000B6035">
      <w:pPr>
        <w:jc w:val="center"/>
      </w:pPr>
      <w:r w:rsidRPr="000B6035">
        <w:rPr>
          <w:b/>
          <w:bCs/>
        </w:rPr>
        <w:t>SAMPLE EXAM QUESTION</w:t>
      </w:r>
    </w:p>
    <w:p w14:paraId="18C59A3B" w14:textId="77777777" w:rsidR="000B6035" w:rsidRPr="000B6035" w:rsidRDefault="000B6035" w:rsidP="000B6035">
      <w:r w:rsidRPr="000B6035">
        <w:t xml:space="preserve">You are an associate lawyer at a law firm. A senior attorney in your firm has asked you to assess the following client matter. </w:t>
      </w:r>
    </w:p>
    <w:p w14:paraId="6FBA86DF" w14:textId="77777777" w:rsidR="000B6035" w:rsidRPr="000B6035" w:rsidRDefault="000B6035" w:rsidP="000B6035">
      <w:r w:rsidRPr="000B6035">
        <w:t xml:space="preserve">On March 3, 2025, our client, Elizabeth Silva, drove an automobile to a pharmacy located on the grounds of the Middletown Psychiatric Center. After parking the automobile in front of the center, our client left it unattended with the keys in the ignition. Moments later, Peter Brennan, a psychiatric patient at the Center, drove away in the client’s vehicle and met his death soon thereafter when he veered off the road and struck a tree. Mr. Brennan’s family filed suit arguing Mrs. Silva, our client, violated subdivision (a) of section 1210 of the Vehicle and Traffic Law and that the violation of the statute was the proximate cause of Mr. Brennan’s death. </w:t>
      </w:r>
    </w:p>
    <w:p w14:paraId="61D5171D" w14:textId="77777777" w:rsidR="000B6035" w:rsidRPr="000B6035" w:rsidRDefault="000B6035" w:rsidP="000B6035">
      <w:pPr>
        <w:ind w:left="720" w:right="720"/>
      </w:pPr>
      <w:r w:rsidRPr="000B6035">
        <w:t>§ 1210(a) Unattended Motor Vehicle provides “No person driving or in charge of a motor vehicle shall permit it to stand unattended without first stopping the engine, locking the ignition, removing the key from the vehicle, and effectively setting the brake thereon and, when standing upon any grade, turning the front wheels to the curb or side of the highway, provided, however, removing the key from the vehicle shall not require the removal of keys hidden from the provision for sight about the vehicle for convenience or emergency.”</w:t>
      </w:r>
    </w:p>
    <w:p w14:paraId="46E4A859" w14:textId="67A13B9E" w:rsidR="000B6035" w:rsidRPr="000B6035" w:rsidRDefault="000B6035" w:rsidP="000B6035">
      <w:r w:rsidRPr="000B6035">
        <w:t xml:space="preserve">Legislative history: In recommending the enactment what became §1210(a) the Legislative Committee pointed to the lack of a </w:t>
      </w:r>
      <w:r>
        <w:t>legal</w:t>
      </w:r>
      <w:r w:rsidRPr="000B6035">
        <w:t xml:space="preserve"> duty to lock the ignition and remove the ignition key when leaving a vehicle unattended. The proposed law included such a requirement, “to obviate the risk of a vehicle moving from the place where it was left parked and possibly injuring the person and property of others as well as itself being damaged. It serves to lessen the likelihood of theft.”</w:t>
      </w:r>
    </w:p>
    <w:p w14:paraId="4D1B3EFD" w14:textId="52FBD6DD" w:rsidR="000B6035" w:rsidRPr="000B6035" w:rsidRDefault="000B6035" w:rsidP="000B6035">
      <w:r w:rsidRPr="000B6035">
        <w:rPr>
          <w:b/>
          <w:bCs/>
        </w:rPr>
        <w:t>Please assess the Brennan family’s chances of success in their lawsuit against our client, Mrs. Silva. Be sure to consider what arguments or defenses we should raise in response to their claims.</w:t>
      </w:r>
    </w:p>
    <w:p w14:paraId="09CEF1A4" w14:textId="77777777" w:rsidR="00CA5A2E" w:rsidRDefault="00CA5A2E"/>
    <w:sectPr w:rsidR="00CA5A2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4692" w14:textId="77777777" w:rsidR="0038654A" w:rsidRDefault="0038654A" w:rsidP="000B6035">
      <w:pPr>
        <w:spacing w:after="0" w:line="240" w:lineRule="auto"/>
      </w:pPr>
      <w:r>
        <w:separator/>
      </w:r>
    </w:p>
  </w:endnote>
  <w:endnote w:type="continuationSeparator" w:id="0">
    <w:p w14:paraId="7B589610" w14:textId="77777777" w:rsidR="0038654A" w:rsidRDefault="0038654A" w:rsidP="000B6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D831" w14:textId="77777777" w:rsidR="002002D9" w:rsidRDefault="002002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CAC5" w14:textId="24730AD5" w:rsidR="000B6035" w:rsidRDefault="002002D9">
    <w:pPr>
      <w:pStyle w:val="Footer"/>
    </w:pPr>
    <w:r>
      <w:t>Created by</w:t>
    </w:r>
    <w:r w:rsidR="000B6035">
      <w:t xml:space="preserve"> Professor Nick Horan, Northeastern University School of Law</w:t>
    </w:r>
    <w:r w:rsidR="00A21C49">
      <w:t>,</w:t>
    </w:r>
    <w:r>
      <w:t xml:space="preserve"> </w:t>
    </w:r>
    <w:r w:rsidR="00A21C49">
      <w:t>2025 AASE Conference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6493" w14:textId="77777777" w:rsidR="002002D9" w:rsidRDefault="00200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A747F" w14:textId="77777777" w:rsidR="0038654A" w:rsidRDefault="0038654A" w:rsidP="000B6035">
      <w:pPr>
        <w:spacing w:after="0" w:line="240" w:lineRule="auto"/>
      </w:pPr>
      <w:r>
        <w:separator/>
      </w:r>
    </w:p>
  </w:footnote>
  <w:footnote w:type="continuationSeparator" w:id="0">
    <w:p w14:paraId="5571842B" w14:textId="77777777" w:rsidR="0038654A" w:rsidRDefault="0038654A" w:rsidP="000B6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A532" w14:textId="77777777" w:rsidR="002002D9" w:rsidRDefault="002002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12F5" w14:textId="5E8DBF38" w:rsidR="000B6035" w:rsidRDefault="000B6035" w:rsidP="000B6035">
    <w:pPr>
      <w:pStyle w:val="Header"/>
      <w:jc w:val="center"/>
    </w:pPr>
    <w:r>
      <w:t>Student Handout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A60A" w14:textId="77777777" w:rsidR="002002D9" w:rsidRDefault="002002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035"/>
    <w:rsid w:val="000B6035"/>
    <w:rsid w:val="002002D9"/>
    <w:rsid w:val="002644AE"/>
    <w:rsid w:val="0038654A"/>
    <w:rsid w:val="005B42A7"/>
    <w:rsid w:val="00601AAF"/>
    <w:rsid w:val="00735FEE"/>
    <w:rsid w:val="007E11C8"/>
    <w:rsid w:val="00881EEA"/>
    <w:rsid w:val="008E7D49"/>
    <w:rsid w:val="00A21C49"/>
    <w:rsid w:val="00CA5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D57E"/>
  <w15:chartTrackingRefBased/>
  <w15:docId w15:val="{9F0527F8-FD44-4375-B807-5827C19C1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035"/>
    <w:rPr>
      <w:rFonts w:eastAsiaTheme="majorEastAsia" w:cstheme="majorBidi"/>
      <w:color w:val="272727" w:themeColor="text1" w:themeTint="D8"/>
    </w:rPr>
  </w:style>
  <w:style w:type="paragraph" w:styleId="Title">
    <w:name w:val="Title"/>
    <w:basedOn w:val="Normal"/>
    <w:next w:val="Normal"/>
    <w:link w:val="TitleChar"/>
    <w:uiPriority w:val="10"/>
    <w:qFormat/>
    <w:rsid w:val="000B6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035"/>
    <w:pPr>
      <w:spacing w:before="160"/>
      <w:jc w:val="center"/>
    </w:pPr>
    <w:rPr>
      <w:i/>
      <w:iCs/>
      <w:color w:val="404040" w:themeColor="text1" w:themeTint="BF"/>
    </w:rPr>
  </w:style>
  <w:style w:type="character" w:customStyle="1" w:styleId="QuoteChar">
    <w:name w:val="Quote Char"/>
    <w:basedOn w:val="DefaultParagraphFont"/>
    <w:link w:val="Quote"/>
    <w:uiPriority w:val="29"/>
    <w:rsid w:val="000B6035"/>
    <w:rPr>
      <w:i/>
      <w:iCs/>
      <w:color w:val="404040" w:themeColor="text1" w:themeTint="BF"/>
    </w:rPr>
  </w:style>
  <w:style w:type="paragraph" w:styleId="ListParagraph">
    <w:name w:val="List Paragraph"/>
    <w:basedOn w:val="Normal"/>
    <w:uiPriority w:val="34"/>
    <w:qFormat/>
    <w:rsid w:val="000B6035"/>
    <w:pPr>
      <w:ind w:left="720"/>
      <w:contextualSpacing/>
    </w:pPr>
  </w:style>
  <w:style w:type="character" w:styleId="IntenseEmphasis">
    <w:name w:val="Intense Emphasis"/>
    <w:basedOn w:val="DefaultParagraphFont"/>
    <w:uiPriority w:val="21"/>
    <w:qFormat/>
    <w:rsid w:val="000B6035"/>
    <w:rPr>
      <w:i/>
      <w:iCs/>
      <w:color w:val="2F5496" w:themeColor="accent1" w:themeShade="BF"/>
    </w:rPr>
  </w:style>
  <w:style w:type="paragraph" w:styleId="IntenseQuote">
    <w:name w:val="Intense Quote"/>
    <w:basedOn w:val="Normal"/>
    <w:next w:val="Normal"/>
    <w:link w:val="IntenseQuoteChar"/>
    <w:uiPriority w:val="30"/>
    <w:qFormat/>
    <w:rsid w:val="000B6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035"/>
    <w:rPr>
      <w:i/>
      <w:iCs/>
      <w:color w:val="2F5496" w:themeColor="accent1" w:themeShade="BF"/>
    </w:rPr>
  </w:style>
  <w:style w:type="character" w:styleId="IntenseReference">
    <w:name w:val="Intense Reference"/>
    <w:basedOn w:val="DefaultParagraphFont"/>
    <w:uiPriority w:val="32"/>
    <w:qFormat/>
    <w:rsid w:val="000B6035"/>
    <w:rPr>
      <w:b/>
      <w:bCs/>
      <w:smallCaps/>
      <w:color w:val="2F5496" w:themeColor="accent1" w:themeShade="BF"/>
      <w:spacing w:val="5"/>
    </w:rPr>
  </w:style>
  <w:style w:type="paragraph" w:styleId="Header">
    <w:name w:val="header"/>
    <w:basedOn w:val="Normal"/>
    <w:link w:val="HeaderChar"/>
    <w:uiPriority w:val="99"/>
    <w:unhideWhenUsed/>
    <w:rsid w:val="000B6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035"/>
  </w:style>
  <w:style w:type="paragraph" w:styleId="Footer">
    <w:name w:val="footer"/>
    <w:basedOn w:val="Normal"/>
    <w:link w:val="FooterChar"/>
    <w:uiPriority w:val="99"/>
    <w:unhideWhenUsed/>
    <w:rsid w:val="000B6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78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Horan, Nicholas</dc:creator>
  <cp:keywords/>
  <dc:description/>
  <cp:lastModifiedBy>Horan, Nicholas</cp:lastModifiedBy>
  <cp:revision>4</cp:revision>
  <dcterms:created xsi:type="dcterms:W3CDTF">2025-05-19T18:13:00Z</dcterms:created>
  <dcterms:modified xsi:type="dcterms:W3CDTF">2025-05-19T18:46:00Z</dcterms:modified>
</cp:coreProperties>
</file>