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F979" w14:textId="66172181" w:rsidR="00742048" w:rsidRDefault="00742048" w:rsidP="00742048">
      <w:pPr>
        <w:pStyle w:val="NormalWeb"/>
        <w:spacing w:before="0" w:beforeAutospacing="0" w:after="0" w:afterAutospacing="0"/>
        <w:jc w:val="center"/>
        <w:rPr>
          <w:rFonts w:asciiTheme="minorHAnsi" w:eastAsiaTheme="minorEastAsia" w:hAnsi="Calibri" w:cstheme="minorBidi"/>
          <w:b/>
          <w:bCs/>
          <w:color w:val="000000" w:themeColor="text1"/>
          <w:kern w:val="24"/>
        </w:rPr>
      </w:pPr>
      <w:r>
        <w:rPr>
          <w:rFonts w:asciiTheme="minorHAnsi" w:eastAsiaTheme="minorEastAsia" w:hAnsi="Calibri" w:cstheme="minorBidi"/>
          <w:b/>
          <w:bCs/>
          <w:color w:val="000000" w:themeColor="text1"/>
          <w:kern w:val="24"/>
        </w:rPr>
        <w:t>OUTLINE 1</w:t>
      </w:r>
    </w:p>
    <w:p w14:paraId="756ACD33" w14:textId="77777777" w:rsidR="00742048" w:rsidRDefault="00742048" w:rsidP="00181E41">
      <w:pPr>
        <w:pStyle w:val="NormalWeb"/>
        <w:spacing w:before="0" w:beforeAutospacing="0" w:after="0" w:afterAutospacing="0"/>
        <w:rPr>
          <w:rFonts w:asciiTheme="minorHAnsi" w:eastAsiaTheme="minorEastAsia" w:hAnsi="Calibri" w:cstheme="minorBidi"/>
          <w:b/>
          <w:bCs/>
          <w:color w:val="000000" w:themeColor="text1"/>
          <w:kern w:val="24"/>
        </w:rPr>
      </w:pPr>
    </w:p>
    <w:p w14:paraId="7AE62D67" w14:textId="5B0F4F87" w:rsidR="00181E41" w:rsidRPr="001754A9" w:rsidRDefault="00B3762F" w:rsidP="00181E41">
      <w:pPr>
        <w:pStyle w:val="NormalWeb"/>
        <w:spacing w:before="0" w:beforeAutospacing="0" w:after="0" w:afterAutospacing="0"/>
      </w:pPr>
      <w:r w:rsidRPr="00B3762F">
        <w:rPr>
          <w:rFonts w:asciiTheme="minorHAnsi" w:eastAsiaTheme="minorEastAsia" w:hAnsi="Calibri" w:cstheme="minorBidi"/>
          <w:b/>
          <w:bCs/>
          <w:color w:val="000000" w:themeColor="text1"/>
          <w:kern w:val="24"/>
        </w:rPr>
        <w:t>Negligence Per S</w:t>
      </w:r>
      <w:r w:rsidR="00B153B0">
        <w:rPr>
          <w:rFonts w:asciiTheme="minorHAnsi" w:eastAsiaTheme="minorEastAsia" w:hAnsi="Calibri" w:cstheme="minorBidi"/>
          <w:b/>
          <w:bCs/>
          <w:color w:val="000000" w:themeColor="text1"/>
          <w:kern w:val="24"/>
        </w:rPr>
        <w:t>e</w:t>
      </w:r>
      <w:r w:rsidR="00E87B22">
        <w:rPr>
          <w:rFonts w:asciiTheme="minorHAnsi" w:eastAsiaTheme="minorEastAsia" w:hAnsi="Calibri" w:cstheme="minorBidi"/>
          <w:b/>
          <w:bCs/>
          <w:color w:val="000000" w:themeColor="text1"/>
          <w:kern w:val="24"/>
        </w:rPr>
        <w:t xml:space="preserve"> (NPS)</w:t>
      </w:r>
      <w:r w:rsidR="002F21F3">
        <w:rPr>
          <w:rFonts w:asciiTheme="minorHAnsi" w:eastAsiaTheme="minorEastAsia" w:hAnsi="Calibri" w:cstheme="minorBidi"/>
          <w:b/>
          <w:bCs/>
          <w:color w:val="000000" w:themeColor="text1"/>
          <w:kern w:val="24"/>
        </w:rPr>
        <w:t xml:space="preserve">: </w:t>
      </w:r>
      <w:r w:rsidR="00181E41" w:rsidRPr="00B3762F">
        <w:rPr>
          <w:rFonts w:asciiTheme="minorHAnsi" w:eastAsiaTheme="minorEastAsia" w:hAnsi="Calibri" w:cstheme="minorBidi"/>
          <w:color w:val="000000" w:themeColor="text1"/>
          <w:kern w:val="24"/>
        </w:rPr>
        <w:t xml:space="preserve">Safety statutes, </w:t>
      </w:r>
      <w:r w:rsidR="00181E41">
        <w:rPr>
          <w:rFonts w:asciiTheme="minorHAnsi" w:eastAsiaTheme="minorEastAsia" w:hAnsi="Calibri" w:cstheme="minorBidi"/>
          <w:color w:val="000000" w:themeColor="text1"/>
          <w:kern w:val="24"/>
        </w:rPr>
        <w:t>even if</w:t>
      </w:r>
      <w:r w:rsidR="00181E41" w:rsidRPr="00B3762F">
        <w:rPr>
          <w:rFonts w:asciiTheme="minorHAnsi" w:eastAsiaTheme="minorEastAsia" w:hAnsi="Calibri" w:cstheme="minorBidi"/>
          <w:color w:val="000000" w:themeColor="text1"/>
          <w:kern w:val="24"/>
        </w:rPr>
        <w:t xml:space="preserve"> they </w:t>
      </w:r>
      <w:r w:rsidR="00583889">
        <w:rPr>
          <w:rFonts w:asciiTheme="minorHAnsi" w:eastAsiaTheme="minorEastAsia" w:hAnsi="Calibri" w:cstheme="minorBidi"/>
          <w:color w:val="000000" w:themeColor="text1"/>
          <w:kern w:val="24"/>
        </w:rPr>
        <w:t xml:space="preserve">were not </w:t>
      </w:r>
      <w:r w:rsidR="00166EC7">
        <w:rPr>
          <w:rFonts w:asciiTheme="minorHAnsi" w:eastAsiaTheme="minorEastAsia" w:hAnsi="Calibri" w:cstheme="minorBidi"/>
          <w:color w:val="000000" w:themeColor="text1"/>
          <w:kern w:val="24"/>
        </w:rPr>
        <w:t>designed for</w:t>
      </w:r>
      <w:r w:rsidR="00C07A68">
        <w:rPr>
          <w:rFonts w:asciiTheme="minorHAnsi" w:eastAsiaTheme="minorEastAsia" w:hAnsi="Calibri" w:cstheme="minorBidi"/>
          <w:color w:val="000000" w:themeColor="text1"/>
          <w:kern w:val="24"/>
        </w:rPr>
        <w:t xml:space="preserve"> </w:t>
      </w:r>
      <w:r w:rsidR="002577EA">
        <w:rPr>
          <w:rFonts w:asciiTheme="minorHAnsi" w:eastAsiaTheme="minorEastAsia" w:hAnsi="Calibri" w:cstheme="minorBidi"/>
          <w:color w:val="000000" w:themeColor="text1"/>
          <w:kern w:val="24"/>
        </w:rPr>
        <w:t xml:space="preserve">preventing </w:t>
      </w:r>
      <w:r w:rsidR="00B6440C">
        <w:rPr>
          <w:rFonts w:asciiTheme="minorHAnsi" w:eastAsiaTheme="minorEastAsia" w:hAnsi="Calibri" w:cstheme="minorBidi"/>
          <w:color w:val="000000" w:themeColor="text1"/>
          <w:kern w:val="24"/>
        </w:rPr>
        <w:t>negligence</w:t>
      </w:r>
      <w:r w:rsidR="00181E41" w:rsidRPr="00B3762F">
        <w:rPr>
          <w:rFonts w:asciiTheme="minorHAnsi" w:eastAsiaTheme="minorEastAsia" w:hAnsi="Calibri" w:cstheme="minorBidi"/>
          <w:color w:val="000000" w:themeColor="text1"/>
          <w:kern w:val="24"/>
        </w:rPr>
        <w:t xml:space="preserve">, </w:t>
      </w:r>
      <w:r w:rsidR="00CC0C22">
        <w:rPr>
          <w:rFonts w:asciiTheme="minorHAnsi" w:eastAsiaTheme="minorEastAsia" w:hAnsi="Calibri" w:cstheme="minorBidi"/>
          <w:color w:val="000000" w:themeColor="text1"/>
          <w:kern w:val="24"/>
        </w:rPr>
        <w:t xml:space="preserve">can </w:t>
      </w:r>
      <w:r w:rsidR="008E66A5">
        <w:rPr>
          <w:rFonts w:asciiTheme="minorHAnsi" w:eastAsiaTheme="minorEastAsia" w:hAnsi="Calibri" w:cstheme="minorBidi"/>
          <w:color w:val="000000" w:themeColor="text1"/>
          <w:kern w:val="24"/>
        </w:rPr>
        <w:t>define</w:t>
      </w:r>
      <w:r w:rsidR="00181E41" w:rsidRPr="00B3762F">
        <w:rPr>
          <w:rFonts w:asciiTheme="minorHAnsi" w:eastAsiaTheme="minorEastAsia" w:hAnsi="Calibri" w:cstheme="minorBidi"/>
          <w:color w:val="000000" w:themeColor="text1"/>
          <w:kern w:val="24"/>
        </w:rPr>
        <w:t xml:space="preserve"> </w:t>
      </w:r>
      <w:r w:rsidR="008E66A5">
        <w:rPr>
          <w:rFonts w:asciiTheme="minorHAnsi" w:eastAsiaTheme="minorEastAsia" w:hAnsi="Calibri" w:cstheme="minorBidi"/>
          <w:color w:val="000000" w:themeColor="text1"/>
          <w:kern w:val="24"/>
        </w:rPr>
        <w:t xml:space="preserve">what it means </w:t>
      </w:r>
      <w:r w:rsidR="002577EA">
        <w:rPr>
          <w:rFonts w:asciiTheme="minorHAnsi" w:eastAsiaTheme="minorEastAsia" w:hAnsi="Calibri" w:cstheme="minorBidi"/>
          <w:color w:val="000000" w:themeColor="text1"/>
          <w:kern w:val="24"/>
        </w:rPr>
        <w:t>for someone to</w:t>
      </w:r>
      <w:r w:rsidR="008E66A5">
        <w:rPr>
          <w:rFonts w:asciiTheme="minorHAnsi" w:eastAsiaTheme="minorEastAsia" w:hAnsi="Calibri" w:cstheme="minorBidi"/>
          <w:color w:val="000000" w:themeColor="text1"/>
          <w:kern w:val="24"/>
        </w:rPr>
        <w:t xml:space="preserve"> </w:t>
      </w:r>
      <w:r w:rsidR="009674F8">
        <w:rPr>
          <w:rFonts w:asciiTheme="minorHAnsi" w:eastAsiaTheme="minorEastAsia" w:hAnsi="Calibri" w:cstheme="minorBidi"/>
          <w:color w:val="000000" w:themeColor="text1"/>
          <w:kern w:val="24"/>
        </w:rPr>
        <w:t>act</w:t>
      </w:r>
      <w:r w:rsidR="00CC0C22">
        <w:rPr>
          <w:rFonts w:asciiTheme="minorHAnsi" w:eastAsiaTheme="minorEastAsia" w:hAnsi="Calibri" w:cstheme="minorBidi"/>
          <w:color w:val="000000" w:themeColor="text1"/>
          <w:kern w:val="24"/>
        </w:rPr>
        <w:t xml:space="preserve"> reasonably</w:t>
      </w:r>
      <w:r w:rsidR="008E66A5">
        <w:rPr>
          <w:rFonts w:asciiTheme="minorHAnsi" w:eastAsiaTheme="minorEastAsia" w:hAnsi="Calibri" w:cstheme="minorBidi"/>
          <w:color w:val="000000" w:themeColor="text1"/>
          <w:kern w:val="24"/>
        </w:rPr>
        <w:t xml:space="preserve"> or unreasonably</w:t>
      </w:r>
      <w:r w:rsidR="00181E41" w:rsidRPr="00B3762F">
        <w:rPr>
          <w:rFonts w:asciiTheme="minorHAnsi" w:eastAsiaTheme="minorEastAsia" w:hAnsi="Calibri" w:cstheme="minorBidi"/>
          <w:color w:val="000000" w:themeColor="text1"/>
          <w:kern w:val="24"/>
        </w:rPr>
        <w:t xml:space="preserve"> </w:t>
      </w:r>
      <w:r w:rsidR="00181E41" w:rsidRPr="00B3762F">
        <w:rPr>
          <w:rFonts w:asciiTheme="minorHAnsi" w:eastAsiaTheme="minorEastAsia" w:hAnsi="Calibri" w:cstheme="minorBidi"/>
          <w:i/>
          <w:iCs/>
          <w:color w:val="000000" w:themeColor="text1"/>
          <w:kern w:val="24"/>
        </w:rPr>
        <w:t>per se</w:t>
      </w:r>
      <w:r w:rsidR="00E87B22">
        <w:rPr>
          <w:rFonts w:asciiTheme="minorHAnsi" w:eastAsiaTheme="minorEastAsia" w:hAnsi="Calibri" w:cstheme="minorBidi"/>
          <w:i/>
          <w:iCs/>
          <w:color w:val="000000" w:themeColor="text1"/>
          <w:kern w:val="24"/>
        </w:rPr>
        <w:t>.</w:t>
      </w:r>
      <w:r w:rsidR="00D4570C">
        <w:rPr>
          <w:rFonts w:asciiTheme="minorHAnsi" w:eastAsiaTheme="minorEastAsia" w:hAnsi="Calibri" w:cstheme="minorBidi"/>
          <w:i/>
          <w:iCs/>
          <w:color w:val="000000" w:themeColor="text1"/>
          <w:kern w:val="24"/>
        </w:rPr>
        <w:t xml:space="preserve"> </w:t>
      </w:r>
      <w:r w:rsidR="009E665B" w:rsidRPr="009E665B">
        <w:rPr>
          <w:rFonts w:asciiTheme="minorHAnsi" w:eastAsiaTheme="minorEastAsia" w:hAnsi="Calibri" w:cstheme="minorBidi"/>
          <w:color w:val="000000" w:themeColor="text1"/>
          <w:kern w:val="24"/>
        </w:rPr>
        <w:t xml:space="preserve">NPS </w:t>
      </w:r>
      <w:r w:rsidR="00F86A7F">
        <w:rPr>
          <w:rFonts w:asciiTheme="minorHAnsi" w:eastAsiaTheme="minorEastAsia" w:hAnsi="Calibri" w:cstheme="minorBidi"/>
          <w:color w:val="000000" w:themeColor="text1"/>
          <w:kern w:val="24"/>
        </w:rPr>
        <w:t>literally translates as</w:t>
      </w:r>
      <w:r w:rsidR="00D4570C" w:rsidRPr="009E665B">
        <w:rPr>
          <w:rFonts w:asciiTheme="minorHAnsi" w:eastAsiaTheme="minorEastAsia" w:hAnsi="Calibri" w:cstheme="minorBidi"/>
          <w:color w:val="000000" w:themeColor="text1"/>
          <w:kern w:val="24"/>
        </w:rPr>
        <w:t xml:space="preserve"> “negligence in itself” </w:t>
      </w:r>
      <w:r w:rsidR="00F86A7F">
        <w:rPr>
          <w:rFonts w:asciiTheme="minorHAnsi" w:eastAsiaTheme="minorEastAsia" w:hAnsi="Calibri" w:cstheme="minorBidi"/>
          <w:color w:val="000000" w:themeColor="text1"/>
          <w:kern w:val="24"/>
        </w:rPr>
        <w:t>and means</w:t>
      </w:r>
      <w:r w:rsidR="00D4570C" w:rsidRPr="009E665B">
        <w:rPr>
          <w:rFonts w:asciiTheme="minorHAnsi" w:eastAsiaTheme="minorEastAsia" w:hAnsi="Calibri" w:cstheme="minorBidi"/>
          <w:color w:val="000000" w:themeColor="text1"/>
          <w:kern w:val="24"/>
        </w:rPr>
        <w:t xml:space="preserve"> a standard of care </w:t>
      </w:r>
      <w:r w:rsidR="00F86A7F">
        <w:rPr>
          <w:rFonts w:asciiTheme="minorHAnsi" w:eastAsiaTheme="minorEastAsia" w:hAnsi="Calibri" w:cstheme="minorBidi"/>
          <w:color w:val="000000" w:themeColor="text1"/>
          <w:kern w:val="24"/>
        </w:rPr>
        <w:t xml:space="preserve">for negligence </w:t>
      </w:r>
      <w:r w:rsidR="00D4570C" w:rsidRPr="009E665B">
        <w:rPr>
          <w:rFonts w:asciiTheme="minorHAnsi" w:eastAsiaTheme="minorEastAsia" w:hAnsi="Calibri" w:cstheme="minorBidi"/>
          <w:color w:val="000000" w:themeColor="text1"/>
          <w:kern w:val="24"/>
        </w:rPr>
        <w:t>established by statute</w:t>
      </w:r>
      <w:r w:rsidR="009E665B" w:rsidRPr="009E665B">
        <w:rPr>
          <w:rFonts w:asciiTheme="minorHAnsi" w:eastAsiaTheme="minorEastAsia" w:hAnsi="Calibri" w:cstheme="minorBidi"/>
          <w:color w:val="000000" w:themeColor="text1"/>
          <w:kern w:val="24"/>
        </w:rPr>
        <w:t>.</w:t>
      </w:r>
    </w:p>
    <w:p w14:paraId="0CEF767F" w14:textId="77777777" w:rsidR="004C6E59" w:rsidRDefault="004C6E59" w:rsidP="00410A84">
      <w:pPr>
        <w:pStyle w:val="NormalWeb"/>
        <w:spacing w:before="0" w:beforeAutospacing="0" w:after="0" w:afterAutospacing="0"/>
        <w:rPr>
          <w:rFonts w:asciiTheme="minorHAnsi" w:eastAsiaTheme="minorEastAsia" w:hAnsi="Calibri" w:cstheme="minorBidi"/>
          <w:color w:val="000000" w:themeColor="text1"/>
          <w:kern w:val="24"/>
        </w:rPr>
      </w:pPr>
    </w:p>
    <w:p w14:paraId="73578F14" w14:textId="214106E7" w:rsidR="002F21F3" w:rsidRDefault="002F21F3" w:rsidP="002F21F3">
      <w:pPr>
        <w:pStyle w:val="NormalWeb"/>
        <w:spacing w:before="0" w:beforeAutospacing="0" w:after="0" w:afterAutospacing="0"/>
      </w:pPr>
      <w:r>
        <w:rPr>
          <w:rFonts w:asciiTheme="minorHAnsi" w:eastAsiaTheme="minorEastAsia" w:hAnsi="Calibri" w:cstheme="minorBidi"/>
          <w:b/>
          <w:bCs/>
          <w:color w:val="000000" w:themeColor="text1"/>
          <w:kern w:val="24"/>
        </w:rPr>
        <w:t>Rules</w:t>
      </w:r>
      <w:r w:rsidR="009072F2">
        <w:rPr>
          <w:rFonts w:asciiTheme="minorHAnsi" w:eastAsiaTheme="minorEastAsia" w:hAnsi="Calibri" w:cstheme="minorBidi"/>
          <w:b/>
          <w:bCs/>
          <w:color w:val="000000" w:themeColor="text1"/>
          <w:kern w:val="24"/>
        </w:rPr>
        <w:t xml:space="preserve"> from Class</w:t>
      </w:r>
      <w:r>
        <w:rPr>
          <w:rFonts w:asciiTheme="minorHAnsi" w:eastAsiaTheme="minorEastAsia" w:hAnsi="Calibri" w:cstheme="minorBidi"/>
          <w:b/>
          <w:bCs/>
          <w:color w:val="000000" w:themeColor="text1"/>
          <w:kern w:val="24"/>
        </w:rPr>
        <w:t>:</w:t>
      </w:r>
    </w:p>
    <w:p w14:paraId="5EEE3C88" w14:textId="77777777" w:rsidR="00CB69B4" w:rsidRDefault="00CB69B4" w:rsidP="00CB69B4">
      <w:pPr>
        <w:pStyle w:val="NormalWeb"/>
        <w:spacing w:before="0" w:beforeAutospacing="0" w:after="0" w:afterAutospacing="0"/>
        <w:rPr>
          <w:rFonts w:asciiTheme="minorHAnsi" w:eastAsiaTheme="minorEastAsia" w:hAnsi="Calibri" w:cstheme="minorBidi"/>
          <w:color w:val="000000" w:themeColor="text1"/>
          <w:kern w:val="24"/>
        </w:rPr>
      </w:pPr>
    </w:p>
    <w:p w14:paraId="397ED60F" w14:textId="373622B8" w:rsidR="0083145C" w:rsidRPr="00B3762F" w:rsidRDefault="00FB0DE8" w:rsidP="0083145C">
      <w:pPr>
        <w:pStyle w:val="NormalWeb"/>
        <w:spacing w:before="0" w:beforeAutospacing="0" w:after="0" w:afterAutospacing="0"/>
      </w:pPr>
      <w:r>
        <w:rPr>
          <w:rFonts w:asciiTheme="minorHAnsi" w:eastAsiaTheme="minorEastAsia" w:hAnsi="Calibri" w:cstheme="minorBidi"/>
          <w:color w:val="000000" w:themeColor="text1"/>
          <w:kern w:val="24"/>
        </w:rPr>
        <w:t>In</w:t>
      </w:r>
      <w:r w:rsidRPr="00543D90">
        <w:rPr>
          <w:rFonts w:asciiTheme="minorHAnsi" w:eastAsiaTheme="minorEastAsia" w:hAnsi="Calibri" w:cstheme="minorBidi"/>
          <w:color w:val="000000" w:themeColor="text1"/>
          <w:kern w:val="24"/>
        </w:rPr>
        <w:t xml:space="preserve"> situations</w:t>
      </w:r>
      <w:r>
        <w:rPr>
          <w:rFonts w:asciiTheme="minorHAnsi" w:eastAsiaTheme="minorEastAsia" w:hAnsi="Calibri" w:cstheme="minorBidi"/>
          <w:color w:val="000000" w:themeColor="text1"/>
          <w:kern w:val="24"/>
        </w:rPr>
        <w:t xml:space="preserve"> where the</w:t>
      </w:r>
      <w:r w:rsidR="0083145C" w:rsidRPr="00543D90">
        <w:rPr>
          <w:rFonts w:asciiTheme="minorHAnsi" w:eastAsiaTheme="minorEastAsia" w:hAnsi="Calibri" w:cstheme="minorBidi"/>
          <w:color w:val="000000" w:themeColor="text1"/>
          <w:kern w:val="24"/>
        </w:rPr>
        <w:t xml:space="preserve"> </w:t>
      </w:r>
      <w:r w:rsidR="00F70667">
        <w:rPr>
          <w:rFonts w:asciiTheme="minorHAnsi" w:eastAsiaTheme="minorEastAsia" w:hAnsi="Calibri" w:cstheme="minorBidi"/>
          <w:color w:val="000000" w:themeColor="text1"/>
          <w:kern w:val="24"/>
        </w:rPr>
        <w:t>harm that occurred</w:t>
      </w:r>
      <w:r w:rsidR="0083145C" w:rsidRPr="00543D90">
        <w:rPr>
          <w:rFonts w:asciiTheme="minorHAnsi" w:eastAsiaTheme="minorEastAsia" w:hAnsi="Calibri" w:cstheme="minorBidi"/>
          <w:color w:val="000000" w:themeColor="text1"/>
          <w:kern w:val="24"/>
        </w:rPr>
        <w:t xml:space="preserve"> </w:t>
      </w:r>
      <w:r w:rsidR="00E87B22">
        <w:rPr>
          <w:rFonts w:asciiTheme="minorHAnsi" w:eastAsiaTheme="minorEastAsia" w:hAnsi="Calibri" w:cstheme="minorBidi"/>
          <w:color w:val="000000" w:themeColor="text1"/>
          <w:kern w:val="24"/>
        </w:rPr>
        <w:t xml:space="preserve">in the case </w:t>
      </w:r>
      <w:r w:rsidR="0083145C" w:rsidRPr="00543D90">
        <w:rPr>
          <w:rFonts w:asciiTheme="minorHAnsi" w:eastAsiaTheme="minorEastAsia" w:hAnsi="Calibri" w:cstheme="minorBidi"/>
          <w:color w:val="000000" w:themeColor="text1"/>
          <w:kern w:val="24"/>
        </w:rPr>
        <w:t xml:space="preserve">is not the </w:t>
      </w:r>
      <w:r w:rsidR="00E87B22">
        <w:rPr>
          <w:rFonts w:asciiTheme="minorHAnsi" w:eastAsiaTheme="minorEastAsia" w:hAnsi="Calibri" w:cstheme="minorBidi"/>
          <w:color w:val="000000" w:themeColor="text1"/>
          <w:kern w:val="24"/>
        </w:rPr>
        <w:t xml:space="preserve">type of </w:t>
      </w:r>
      <w:r w:rsidR="00F70667">
        <w:rPr>
          <w:rFonts w:asciiTheme="minorHAnsi" w:eastAsiaTheme="minorEastAsia" w:hAnsi="Calibri" w:cstheme="minorBidi"/>
          <w:color w:val="000000" w:themeColor="text1"/>
          <w:kern w:val="24"/>
        </w:rPr>
        <w:t>harm</w:t>
      </w:r>
      <w:r w:rsidR="0083145C" w:rsidRPr="00543D90">
        <w:rPr>
          <w:rFonts w:asciiTheme="minorHAnsi" w:eastAsiaTheme="minorEastAsia" w:hAnsi="Calibri" w:cstheme="minorBidi"/>
          <w:color w:val="000000" w:themeColor="text1"/>
          <w:kern w:val="24"/>
        </w:rPr>
        <w:t xml:space="preserve"> the statute meant to prevent (law against leaving key in ignition at gas station is meant to protect against fires, not rolling cars), the </w:t>
      </w:r>
      <w:r w:rsidR="00B13C3F">
        <w:rPr>
          <w:rFonts w:asciiTheme="minorHAnsi" w:eastAsiaTheme="minorEastAsia" w:hAnsi="Calibri" w:cstheme="minorBidi"/>
          <w:color w:val="000000" w:themeColor="text1"/>
          <w:kern w:val="24"/>
        </w:rPr>
        <w:t>common law standard of care</w:t>
      </w:r>
      <w:r w:rsidR="0083145C" w:rsidRPr="00543D90">
        <w:rPr>
          <w:rFonts w:asciiTheme="minorHAnsi" w:eastAsiaTheme="minorEastAsia" w:hAnsi="Calibri" w:cstheme="minorBidi"/>
          <w:color w:val="000000" w:themeColor="text1"/>
          <w:kern w:val="24"/>
        </w:rPr>
        <w:t xml:space="preserve"> govern</w:t>
      </w:r>
      <w:r w:rsidR="00B13C3F">
        <w:rPr>
          <w:rFonts w:asciiTheme="minorHAnsi" w:eastAsiaTheme="minorEastAsia" w:hAnsi="Calibri" w:cstheme="minorBidi"/>
          <w:color w:val="000000" w:themeColor="text1"/>
          <w:kern w:val="24"/>
        </w:rPr>
        <w:t>s</w:t>
      </w:r>
      <w:r w:rsidR="0083145C" w:rsidRPr="00543D90">
        <w:rPr>
          <w:rFonts w:asciiTheme="minorHAnsi" w:eastAsiaTheme="minorEastAsia" w:hAnsi="Calibri" w:cstheme="minorBidi"/>
          <w:color w:val="000000" w:themeColor="text1"/>
          <w:kern w:val="24"/>
        </w:rPr>
        <w:t xml:space="preserve">, </w:t>
      </w:r>
      <w:r w:rsidR="00600FB9">
        <w:rPr>
          <w:rFonts w:asciiTheme="minorHAnsi" w:eastAsiaTheme="minorEastAsia" w:hAnsi="Calibri" w:cstheme="minorBidi"/>
          <w:color w:val="000000" w:themeColor="text1"/>
          <w:kern w:val="24"/>
        </w:rPr>
        <w:t>over</w:t>
      </w:r>
      <w:r w:rsidR="0083145C" w:rsidRPr="00543D90">
        <w:rPr>
          <w:rFonts w:asciiTheme="minorHAnsi" w:eastAsiaTheme="minorEastAsia" w:hAnsi="Calibri" w:cstheme="minorBidi"/>
          <w:color w:val="000000" w:themeColor="text1"/>
          <w:kern w:val="24"/>
        </w:rPr>
        <w:t xml:space="preserve"> the </w:t>
      </w:r>
      <w:r w:rsidR="00600FB9">
        <w:rPr>
          <w:rFonts w:asciiTheme="minorHAnsi" w:eastAsiaTheme="minorEastAsia" w:hAnsi="Calibri" w:cstheme="minorBidi"/>
          <w:color w:val="000000" w:themeColor="text1"/>
          <w:kern w:val="24"/>
        </w:rPr>
        <w:t>statutory standard</w:t>
      </w:r>
      <w:r>
        <w:rPr>
          <w:rFonts w:asciiTheme="minorHAnsi" w:eastAsiaTheme="minorEastAsia" w:hAnsi="Calibri" w:cstheme="minorBidi"/>
          <w:color w:val="000000" w:themeColor="text1"/>
          <w:kern w:val="24"/>
        </w:rPr>
        <w:t>.</w:t>
      </w:r>
    </w:p>
    <w:p w14:paraId="42FFB92C" w14:textId="77777777" w:rsidR="0083145C" w:rsidRDefault="0083145C" w:rsidP="00CB69B4">
      <w:pPr>
        <w:pStyle w:val="NormalWeb"/>
        <w:spacing w:before="0" w:beforeAutospacing="0" w:after="0" w:afterAutospacing="0"/>
        <w:rPr>
          <w:rFonts w:asciiTheme="minorHAnsi" w:eastAsiaTheme="minorEastAsia" w:hAnsi="Calibri" w:cstheme="minorBidi"/>
          <w:color w:val="000000" w:themeColor="text1"/>
          <w:kern w:val="24"/>
        </w:rPr>
      </w:pPr>
    </w:p>
    <w:p w14:paraId="7495291C" w14:textId="59388B40" w:rsidR="00CB69B4" w:rsidRPr="00B3762F" w:rsidRDefault="002C5950" w:rsidP="00CB69B4">
      <w:pPr>
        <w:pStyle w:val="NormalWeb"/>
        <w:spacing w:before="0" w:beforeAutospacing="0" w:after="0" w:afterAutospacing="0"/>
      </w:pPr>
      <w:r>
        <w:rPr>
          <w:rFonts w:asciiTheme="minorHAnsi" w:eastAsiaTheme="minorEastAsia" w:hAnsi="Calibri" w:cstheme="minorBidi"/>
          <w:color w:val="000000" w:themeColor="text1"/>
          <w:kern w:val="24"/>
        </w:rPr>
        <w:t xml:space="preserve">Unlicensed conduct </w:t>
      </w:r>
      <w:r w:rsidR="00ED5649">
        <w:rPr>
          <w:rFonts w:asciiTheme="minorHAnsi" w:eastAsiaTheme="minorEastAsia" w:hAnsi="Calibri" w:cstheme="minorBidi"/>
          <w:color w:val="000000" w:themeColor="text1"/>
          <w:kern w:val="24"/>
        </w:rPr>
        <w:t>may</w:t>
      </w:r>
      <w:r>
        <w:rPr>
          <w:rFonts w:asciiTheme="minorHAnsi" w:eastAsiaTheme="minorEastAsia" w:hAnsi="Calibri" w:cstheme="minorBidi"/>
          <w:color w:val="000000" w:themeColor="text1"/>
          <w:kern w:val="24"/>
        </w:rPr>
        <w:t xml:space="preserve"> not</w:t>
      </w:r>
      <w:r w:rsidR="00ED5649">
        <w:rPr>
          <w:rFonts w:asciiTheme="minorHAnsi" w:eastAsiaTheme="minorEastAsia" w:hAnsi="Calibri" w:cstheme="minorBidi"/>
          <w:color w:val="000000" w:themeColor="text1"/>
          <w:kern w:val="24"/>
        </w:rPr>
        <w:t xml:space="preserve"> be</w:t>
      </w:r>
      <w:r>
        <w:rPr>
          <w:rFonts w:asciiTheme="minorHAnsi" w:eastAsiaTheme="minorEastAsia" w:hAnsi="Calibri" w:cstheme="minorBidi"/>
          <w:color w:val="000000" w:themeColor="text1"/>
          <w:kern w:val="24"/>
        </w:rPr>
        <w:t xml:space="preserve"> NPS. It is o</w:t>
      </w:r>
      <w:r w:rsidR="00CB69B4" w:rsidRPr="00B3762F">
        <w:rPr>
          <w:rFonts w:asciiTheme="minorHAnsi" w:eastAsiaTheme="minorEastAsia" w:hAnsi="Calibri" w:cstheme="minorBidi"/>
          <w:color w:val="000000" w:themeColor="text1"/>
          <w:kern w:val="24"/>
        </w:rPr>
        <w:t xml:space="preserve">ften </w:t>
      </w:r>
      <w:r>
        <w:rPr>
          <w:rFonts w:asciiTheme="minorHAnsi" w:eastAsiaTheme="minorEastAsia" w:hAnsi="Calibri" w:cstheme="minorBidi"/>
          <w:color w:val="000000" w:themeColor="text1"/>
          <w:kern w:val="24"/>
        </w:rPr>
        <w:t>irrelevant</w:t>
      </w:r>
      <w:r w:rsidR="00CB69B4" w:rsidRPr="00B3762F">
        <w:rPr>
          <w:rFonts w:asciiTheme="minorHAnsi" w:eastAsiaTheme="minorEastAsia" w:hAnsi="Calibri" w:cstheme="minorBidi"/>
          <w:color w:val="000000" w:themeColor="text1"/>
          <w:kern w:val="24"/>
        </w:rPr>
        <w:t xml:space="preserve"> whether a person was licensed or not</w:t>
      </w:r>
      <w:r w:rsidR="005859E7">
        <w:rPr>
          <w:rFonts w:asciiTheme="minorHAnsi" w:eastAsiaTheme="minorEastAsia" w:hAnsi="Calibri" w:cstheme="minorBidi"/>
          <w:color w:val="000000" w:themeColor="text1"/>
          <w:kern w:val="24"/>
        </w:rPr>
        <w:t xml:space="preserve">. The question is whether they were acting reasonably </w:t>
      </w:r>
      <w:r>
        <w:rPr>
          <w:rFonts w:asciiTheme="minorHAnsi" w:eastAsiaTheme="minorEastAsia" w:hAnsi="Calibri" w:cstheme="minorBidi"/>
          <w:color w:val="000000" w:themeColor="text1"/>
          <w:kern w:val="24"/>
        </w:rPr>
        <w:t>–</w:t>
      </w:r>
      <w:r w:rsidR="00CB69B4" w:rsidRPr="00B3762F">
        <w:rPr>
          <w:rFonts w:asciiTheme="minorHAnsi" w:eastAsiaTheme="minorEastAsia" w:hAnsi="Calibri" w:cstheme="minorBidi"/>
          <w:color w:val="000000" w:themeColor="text1"/>
          <w:kern w:val="24"/>
        </w:rPr>
        <w:t xml:space="preserve"> </w:t>
      </w:r>
      <w:r w:rsidR="00A22985">
        <w:rPr>
          <w:rFonts w:asciiTheme="minorHAnsi" w:eastAsiaTheme="minorEastAsia" w:hAnsi="Calibri" w:cstheme="minorBidi"/>
          <w:color w:val="000000" w:themeColor="text1"/>
          <w:kern w:val="24"/>
        </w:rPr>
        <w:t xml:space="preserve">the licensing guidance </w:t>
      </w:r>
      <w:r w:rsidR="00B333D8">
        <w:rPr>
          <w:rFonts w:asciiTheme="minorHAnsi" w:eastAsiaTheme="minorEastAsia" w:hAnsi="Calibri" w:cstheme="minorBidi"/>
          <w:color w:val="000000" w:themeColor="text1"/>
          <w:kern w:val="24"/>
        </w:rPr>
        <w:t xml:space="preserve">can </w:t>
      </w:r>
      <w:r w:rsidR="00B333D8" w:rsidRPr="00B3762F">
        <w:rPr>
          <w:rFonts w:asciiTheme="minorHAnsi" w:eastAsiaTheme="minorEastAsia" w:hAnsi="Calibri" w:cstheme="minorBidi"/>
          <w:color w:val="000000" w:themeColor="text1"/>
          <w:kern w:val="24"/>
        </w:rPr>
        <w:t>sometimes</w:t>
      </w:r>
      <w:r w:rsidR="00CB69B4" w:rsidRPr="00B3762F">
        <w:rPr>
          <w:rFonts w:asciiTheme="minorHAnsi" w:eastAsiaTheme="minorEastAsia" w:hAnsi="Calibri" w:cstheme="minorBidi"/>
          <w:color w:val="000000" w:themeColor="text1"/>
          <w:kern w:val="24"/>
        </w:rPr>
        <w:t xml:space="preserve"> be used as evidence that unlicensed person was not acting reasonably</w:t>
      </w:r>
      <w:r w:rsidR="00A22985">
        <w:rPr>
          <w:rFonts w:asciiTheme="minorHAnsi" w:eastAsiaTheme="minorEastAsia" w:hAnsi="Calibri" w:cstheme="minorBidi"/>
          <w:color w:val="000000" w:themeColor="text1"/>
          <w:kern w:val="24"/>
        </w:rPr>
        <w:t>.</w:t>
      </w:r>
      <w:r>
        <w:rPr>
          <w:rFonts w:asciiTheme="minorHAnsi" w:eastAsiaTheme="minorEastAsia" w:hAnsi="Calibri" w:cstheme="minorBidi"/>
          <w:color w:val="000000" w:themeColor="text1"/>
          <w:kern w:val="24"/>
        </w:rPr>
        <w:t xml:space="preserve"> </w:t>
      </w:r>
    </w:p>
    <w:p w14:paraId="465FB6C8" w14:textId="77777777" w:rsidR="00CB69B4" w:rsidRDefault="00CB69B4" w:rsidP="00CB69B4">
      <w:pPr>
        <w:pStyle w:val="NormalWeb"/>
        <w:spacing w:before="0" w:beforeAutospacing="0" w:after="0" w:afterAutospacing="0"/>
        <w:rPr>
          <w:rFonts w:asciiTheme="minorHAnsi" w:eastAsiaTheme="minorEastAsia" w:hAnsi="Calibri" w:cstheme="minorBidi"/>
          <w:color w:val="000000" w:themeColor="text1"/>
          <w:kern w:val="24"/>
        </w:rPr>
      </w:pPr>
    </w:p>
    <w:p w14:paraId="2C8470D9" w14:textId="5B52C671" w:rsidR="00CB69B4" w:rsidRPr="00AF3D30" w:rsidRDefault="00CB69B4" w:rsidP="00CB69B4">
      <w:pPr>
        <w:pStyle w:val="NormalWeb"/>
        <w:spacing w:before="0" w:beforeAutospacing="0" w:after="0" w:afterAutospacing="0"/>
      </w:pPr>
      <w:r w:rsidRPr="00AF3D30">
        <w:rPr>
          <w:rFonts w:asciiTheme="minorHAnsi" w:eastAsiaTheme="minorEastAsia" w:hAnsi="Calibri" w:cstheme="minorBidi"/>
          <w:color w:val="000000" w:themeColor="text1"/>
          <w:kern w:val="24"/>
        </w:rPr>
        <w:t>Compliance with safety standards may not be enough. Courts c</w:t>
      </w:r>
      <w:r>
        <w:rPr>
          <w:rFonts w:asciiTheme="minorHAnsi" w:eastAsiaTheme="minorEastAsia" w:hAnsi="Calibri" w:cstheme="minorBidi"/>
          <w:color w:val="000000" w:themeColor="text1"/>
          <w:kern w:val="24"/>
        </w:rPr>
        <w:t xml:space="preserve">ould </w:t>
      </w:r>
      <w:r w:rsidRPr="00AF3D30">
        <w:rPr>
          <w:rFonts w:asciiTheme="minorHAnsi" w:eastAsiaTheme="minorEastAsia" w:hAnsi="Calibri" w:cstheme="minorBidi"/>
          <w:color w:val="000000" w:themeColor="text1"/>
          <w:kern w:val="24"/>
        </w:rPr>
        <w:t xml:space="preserve">still </w:t>
      </w:r>
      <w:r>
        <w:rPr>
          <w:rFonts w:asciiTheme="minorHAnsi" w:eastAsiaTheme="minorEastAsia" w:hAnsi="Calibri" w:cstheme="minorBidi"/>
          <w:color w:val="000000" w:themeColor="text1"/>
          <w:kern w:val="24"/>
        </w:rPr>
        <w:t>find that someone</w:t>
      </w:r>
      <w:r w:rsidRPr="00AF3D30">
        <w:rPr>
          <w:rFonts w:asciiTheme="minorHAnsi" w:eastAsiaTheme="minorEastAsia" w:hAnsi="Calibri" w:cstheme="minorBidi"/>
          <w:color w:val="000000" w:themeColor="text1"/>
          <w:kern w:val="24"/>
        </w:rPr>
        <w:t xml:space="preserve"> act</w:t>
      </w:r>
      <w:r>
        <w:rPr>
          <w:rFonts w:asciiTheme="minorHAnsi" w:eastAsiaTheme="minorEastAsia" w:hAnsi="Calibri" w:cstheme="minorBidi"/>
          <w:color w:val="000000" w:themeColor="text1"/>
          <w:kern w:val="24"/>
        </w:rPr>
        <w:t>ed</w:t>
      </w:r>
      <w:r w:rsidRPr="00AF3D30">
        <w:rPr>
          <w:rFonts w:asciiTheme="minorHAnsi" w:eastAsiaTheme="minorEastAsia" w:hAnsi="Calibri" w:cstheme="minorBidi"/>
          <w:color w:val="000000" w:themeColor="text1"/>
          <w:kern w:val="24"/>
        </w:rPr>
        <w:t xml:space="preserve"> negligently, even if they complied with the technical requirements of the safety statute &gt;&gt; statute sets a floor</w:t>
      </w:r>
      <w:r w:rsidR="009D41B1" w:rsidRPr="00AF3D30">
        <w:rPr>
          <w:rFonts w:asciiTheme="minorHAnsi" w:eastAsiaTheme="minorEastAsia" w:hAnsi="Calibri" w:cstheme="minorBidi"/>
          <w:color w:val="000000" w:themeColor="text1"/>
          <w:kern w:val="24"/>
        </w:rPr>
        <w:t>, not a ceiling</w:t>
      </w:r>
      <w:r w:rsidR="009D41B1">
        <w:rPr>
          <w:rFonts w:asciiTheme="minorHAnsi" w:eastAsiaTheme="minorEastAsia" w:hAnsi="Calibri" w:cstheme="minorBidi"/>
          <w:color w:val="000000" w:themeColor="text1"/>
          <w:kern w:val="24"/>
        </w:rPr>
        <w:t>,</w:t>
      </w:r>
      <w:r w:rsidRPr="00AF3D30">
        <w:rPr>
          <w:rFonts w:asciiTheme="minorHAnsi" w:eastAsiaTheme="minorEastAsia" w:hAnsi="Calibri" w:cstheme="minorBidi"/>
          <w:color w:val="000000" w:themeColor="text1"/>
          <w:kern w:val="24"/>
        </w:rPr>
        <w:t xml:space="preserve"> of behavior</w:t>
      </w:r>
      <w:r w:rsidRPr="00AF3D30">
        <w:t>.</w:t>
      </w:r>
    </w:p>
    <w:p w14:paraId="6B5C034F" w14:textId="77777777" w:rsidR="001754A9" w:rsidRDefault="001754A9" w:rsidP="001754A9">
      <w:pPr>
        <w:pStyle w:val="NormalWeb"/>
        <w:spacing w:before="0" w:beforeAutospacing="0" w:after="0" w:afterAutospacing="0"/>
        <w:rPr>
          <w:rFonts w:asciiTheme="minorHAnsi" w:eastAsiaTheme="minorEastAsia" w:hAnsi="Calibri" w:cstheme="minorBidi"/>
          <w:b/>
          <w:bCs/>
          <w:color w:val="000000" w:themeColor="text1"/>
          <w:kern w:val="24"/>
        </w:rPr>
      </w:pPr>
    </w:p>
    <w:p w14:paraId="5331A077" w14:textId="0556BB4C" w:rsidR="001754A9" w:rsidRPr="00B3762F" w:rsidRDefault="001754A9" w:rsidP="001754A9">
      <w:pPr>
        <w:pStyle w:val="NormalWeb"/>
        <w:spacing w:before="0" w:beforeAutospacing="0" w:after="0" w:afterAutospacing="0"/>
      </w:pPr>
      <w:bookmarkStart w:id="0" w:name="_Hlk198026944"/>
      <w:r w:rsidRPr="00B3762F">
        <w:rPr>
          <w:rFonts w:asciiTheme="minorHAnsi" w:eastAsiaTheme="minorEastAsia" w:hAnsi="Calibri" w:cstheme="minorBidi"/>
          <w:b/>
          <w:bCs/>
          <w:color w:val="000000" w:themeColor="text1"/>
          <w:kern w:val="24"/>
        </w:rPr>
        <w:t>Restatement 3d § 14:</w:t>
      </w:r>
      <w:r w:rsidRPr="00B3762F">
        <w:rPr>
          <w:rFonts w:asciiTheme="minorHAnsi" w:eastAsiaTheme="minorEastAsia" w:hAnsi="Calibri" w:cstheme="minorBidi"/>
          <w:color w:val="000000" w:themeColor="text1"/>
          <w:kern w:val="24"/>
        </w:rPr>
        <w:t xml:space="preserve"> Statutory Violations as Negligence Per Se</w:t>
      </w:r>
    </w:p>
    <w:p w14:paraId="31E5D690" w14:textId="77777777" w:rsidR="001754A9" w:rsidRDefault="001754A9" w:rsidP="001754A9">
      <w:pPr>
        <w:pStyle w:val="NormalWeb"/>
        <w:spacing w:before="0" w:beforeAutospacing="0" w:after="0" w:afterAutospacing="0"/>
      </w:pPr>
      <w:r w:rsidRPr="00B3762F">
        <w:rPr>
          <w:rFonts w:asciiTheme="minorHAnsi" w:eastAsiaTheme="minorEastAsia" w:hAnsi="Calibri" w:cstheme="minorBidi"/>
          <w:color w:val="000000" w:themeColor="text1"/>
          <w:kern w:val="24"/>
        </w:rPr>
        <w:t>“An actor is negligent if, without excuse, the actor violates a statute that is designed to protect against the type of accident the actor’s conduct causes, and if the accident victim is within the class of persons the statute is designed to protect.”</w:t>
      </w:r>
    </w:p>
    <w:bookmarkEnd w:id="0"/>
    <w:p w14:paraId="5C56D189" w14:textId="77777777" w:rsidR="00D7562D" w:rsidRDefault="00D7562D" w:rsidP="00B3762F">
      <w:pPr>
        <w:pStyle w:val="NormalWeb"/>
        <w:spacing w:before="0" w:beforeAutospacing="0" w:after="0" w:afterAutospacing="0"/>
        <w:rPr>
          <w:rFonts w:asciiTheme="minorHAnsi" w:eastAsiaTheme="minorEastAsia" w:hAnsi="Calibri" w:cstheme="minorBidi"/>
          <w:b/>
          <w:bCs/>
          <w:color w:val="000000" w:themeColor="text1"/>
          <w:kern w:val="24"/>
        </w:rPr>
      </w:pPr>
    </w:p>
    <w:p w14:paraId="5735D4D7" w14:textId="61C84DA0" w:rsidR="00B3762F" w:rsidRPr="00B3762F" w:rsidRDefault="00B3762F" w:rsidP="00B3762F">
      <w:pPr>
        <w:pStyle w:val="NormalWeb"/>
        <w:spacing w:before="0" w:beforeAutospacing="0" w:after="0" w:afterAutospacing="0"/>
        <w:rPr>
          <w:rFonts w:asciiTheme="minorHAnsi" w:eastAsiaTheme="minorEastAsia" w:hAnsi="Calibri" w:cstheme="minorBidi"/>
          <w:color w:val="000000" w:themeColor="text1"/>
          <w:kern w:val="24"/>
        </w:rPr>
      </w:pPr>
      <w:r w:rsidRPr="00B3762F">
        <w:rPr>
          <w:rFonts w:asciiTheme="minorHAnsi" w:eastAsiaTheme="minorEastAsia" w:hAnsi="Calibri" w:cstheme="minorBidi"/>
          <w:b/>
          <w:bCs/>
          <w:color w:val="000000" w:themeColor="text1"/>
          <w:kern w:val="24"/>
        </w:rPr>
        <w:t>Martin v. Herzog</w:t>
      </w:r>
      <w:r w:rsidRPr="00B3762F">
        <w:rPr>
          <w:rFonts w:asciiTheme="minorHAnsi" w:eastAsiaTheme="minorEastAsia" w:hAnsi="Calibri" w:cstheme="minorBidi"/>
          <w:i/>
          <w:iCs/>
          <w:color w:val="000000" w:themeColor="text1"/>
          <w:kern w:val="24"/>
        </w:rPr>
        <w:t xml:space="preserve"> </w:t>
      </w:r>
      <w:r w:rsidRPr="00B3762F">
        <w:rPr>
          <w:rFonts w:asciiTheme="minorHAnsi" w:eastAsiaTheme="minorEastAsia" w:hAnsi="Calibri" w:cstheme="minorBidi"/>
          <w:color w:val="000000" w:themeColor="text1"/>
          <w:kern w:val="24"/>
        </w:rPr>
        <w:t>– The decedent of Martin (plaintiff) was killed when a buggy he was driving collided with an automobile driven by Herzog (defendant). A statute required all buggies to be operated with headlights at night. At the time of the accident, Martin’s decedent was violating this statute by not driving a buggy with headlights. Martin brought suit against Herzog for negligence. Herzog countered by stating that Martin’s decedent was liable for contributory negligence based on his violation of the headlight statute. At trial, the jury held for Martin and found Herzog liable for negligence. The appellate court reversed, and Martin appealed.</w:t>
      </w:r>
    </w:p>
    <w:p w14:paraId="114D4F04" w14:textId="77777777" w:rsidR="00B3762F" w:rsidRPr="00B3762F" w:rsidRDefault="00B3762F" w:rsidP="00B3762F">
      <w:pPr>
        <w:pStyle w:val="NormalWeb"/>
        <w:spacing w:before="0" w:beforeAutospacing="0" w:after="0" w:afterAutospacing="0"/>
        <w:rPr>
          <w:rFonts w:asciiTheme="minorHAnsi" w:eastAsiaTheme="minorEastAsia" w:hAnsi="Calibri" w:cstheme="minorBidi"/>
          <w:color w:val="000000" w:themeColor="text1"/>
          <w:kern w:val="24"/>
        </w:rPr>
      </w:pPr>
    </w:p>
    <w:p w14:paraId="7722B3DA" w14:textId="2674C487" w:rsidR="00543D90" w:rsidRPr="00B3762F" w:rsidRDefault="00543D90" w:rsidP="00543D90">
      <w:pPr>
        <w:pStyle w:val="NormalWeb"/>
        <w:spacing w:before="0" w:beforeAutospacing="0" w:after="0" w:afterAutospacing="0"/>
      </w:pPr>
      <w:r w:rsidRPr="00B3762F">
        <w:rPr>
          <w:rFonts w:asciiTheme="minorHAnsi" w:eastAsiaTheme="minorEastAsia" w:hAnsi="Calibri" w:cstheme="minorBidi"/>
          <w:b/>
          <w:bCs/>
          <w:color w:val="000000" w:themeColor="text1"/>
          <w:kern w:val="24"/>
        </w:rPr>
        <w:t>Tedla v. Ellman</w:t>
      </w:r>
      <w:r w:rsidRPr="00B3762F">
        <w:rPr>
          <w:rFonts w:asciiTheme="minorHAnsi" w:eastAsiaTheme="minorEastAsia" w:hAnsi="Calibri" w:cstheme="minorBidi"/>
          <w:color w:val="000000" w:themeColor="text1"/>
          <w:kern w:val="24"/>
        </w:rPr>
        <w:t xml:space="preserve"> – </w:t>
      </w:r>
      <w:r w:rsidR="00BB0F56">
        <w:rPr>
          <w:rFonts w:asciiTheme="minorHAnsi" w:eastAsiaTheme="minorEastAsia" w:hAnsi="Calibri" w:cstheme="minorBidi"/>
          <w:color w:val="000000" w:themeColor="text1"/>
          <w:kern w:val="24"/>
        </w:rPr>
        <w:t>the statute required pedestrians walk</w:t>
      </w:r>
      <w:r w:rsidR="006D6A93">
        <w:rPr>
          <w:rFonts w:asciiTheme="minorHAnsi" w:eastAsiaTheme="minorEastAsia" w:hAnsi="Calibri" w:cstheme="minorBidi"/>
          <w:color w:val="000000" w:themeColor="text1"/>
          <w:kern w:val="24"/>
        </w:rPr>
        <w:t>ing</w:t>
      </w:r>
      <w:r w:rsidR="00BB0F56">
        <w:rPr>
          <w:rFonts w:asciiTheme="minorHAnsi" w:eastAsiaTheme="minorEastAsia" w:hAnsi="Calibri" w:cstheme="minorBidi"/>
          <w:color w:val="000000" w:themeColor="text1"/>
          <w:kern w:val="24"/>
        </w:rPr>
        <w:t xml:space="preserve"> on </w:t>
      </w:r>
      <w:r w:rsidR="008F3B13">
        <w:rPr>
          <w:rFonts w:asciiTheme="minorHAnsi" w:eastAsiaTheme="minorEastAsia" w:hAnsi="Calibri" w:cstheme="minorBidi"/>
          <w:color w:val="000000" w:themeColor="text1"/>
          <w:kern w:val="24"/>
        </w:rPr>
        <w:t>the</w:t>
      </w:r>
      <w:r w:rsidR="00E60A22">
        <w:rPr>
          <w:rFonts w:asciiTheme="minorHAnsi" w:eastAsiaTheme="minorEastAsia" w:hAnsi="Calibri" w:cstheme="minorBidi"/>
          <w:color w:val="000000" w:themeColor="text1"/>
          <w:kern w:val="24"/>
        </w:rPr>
        <w:t xml:space="preserve"> left</w:t>
      </w:r>
      <w:r w:rsidR="008F3B13">
        <w:rPr>
          <w:rFonts w:asciiTheme="minorHAnsi" w:eastAsiaTheme="minorEastAsia" w:hAnsi="Calibri" w:cstheme="minorBidi"/>
          <w:color w:val="000000" w:themeColor="text1"/>
          <w:kern w:val="24"/>
        </w:rPr>
        <w:t xml:space="preserve"> side of the road</w:t>
      </w:r>
      <w:r w:rsidR="00E60A22">
        <w:rPr>
          <w:rFonts w:asciiTheme="minorHAnsi" w:eastAsiaTheme="minorEastAsia" w:hAnsi="Calibri" w:cstheme="minorBidi"/>
          <w:color w:val="000000" w:themeColor="text1"/>
          <w:kern w:val="24"/>
        </w:rPr>
        <w:t xml:space="preserve"> and</w:t>
      </w:r>
      <w:r w:rsidR="006D6A93">
        <w:rPr>
          <w:rFonts w:asciiTheme="minorHAnsi" w:eastAsiaTheme="minorEastAsia" w:hAnsi="Calibri" w:cstheme="minorBidi"/>
          <w:color w:val="000000" w:themeColor="text1"/>
          <w:kern w:val="24"/>
        </w:rPr>
        <w:t xml:space="preserve"> walk</w:t>
      </w:r>
      <w:r w:rsidR="008F3B13">
        <w:rPr>
          <w:rFonts w:asciiTheme="minorHAnsi" w:eastAsiaTheme="minorEastAsia" w:hAnsi="Calibri" w:cstheme="minorBidi"/>
          <w:color w:val="000000" w:themeColor="text1"/>
          <w:kern w:val="24"/>
        </w:rPr>
        <w:t xml:space="preserve"> </w:t>
      </w:r>
      <w:r w:rsidR="006D6A93">
        <w:rPr>
          <w:rFonts w:asciiTheme="minorHAnsi" w:eastAsiaTheme="minorEastAsia" w:hAnsi="Calibri" w:cstheme="minorBidi"/>
          <w:color w:val="000000" w:themeColor="text1"/>
          <w:kern w:val="24"/>
        </w:rPr>
        <w:t>facing</w:t>
      </w:r>
      <w:r w:rsidR="008F3B13">
        <w:rPr>
          <w:rFonts w:asciiTheme="minorHAnsi" w:eastAsiaTheme="minorEastAsia" w:hAnsi="Calibri" w:cstheme="minorBidi"/>
          <w:color w:val="000000" w:themeColor="text1"/>
          <w:kern w:val="24"/>
        </w:rPr>
        <w:t xml:space="preserve"> traffic</w:t>
      </w:r>
      <w:r w:rsidR="0088277B">
        <w:rPr>
          <w:rFonts w:asciiTheme="minorHAnsi" w:eastAsiaTheme="minorEastAsia" w:hAnsi="Calibri" w:cstheme="minorBidi"/>
          <w:color w:val="000000" w:themeColor="text1"/>
          <w:kern w:val="24"/>
        </w:rPr>
        <w:t>,</w:t>
      </w:r>
      <w:r w:rsidR="008F3B13">
        <w:rPr>
          <w:rFonts w:asciiTheme="minorHAnsi" w:eastAsiaTheme="minorEastAsia" w:hAnsi="Calibri" w:cstheme="minorBidi"/>
          <w:color w:val="000000" w:themeColor="text1"/>
          <w:kern w:val="24"/>
        </w:rPr>
        <w:t xml:space="preserve"> but here the plaintiffs were walking on the </w:t>
      </w:r>
      <w:r w:rsidR="00E60A22">
        <w:rPr>
          <w:rFonts w:asciiTheme="minorHAnsi" w:eastAsiaTheme="minorEastAsia" w:hAnsi="Calibri" w:cstheme="minorBidi"/>
          <w:color w:val="000000" w:themeColor="text1"/>
          <w:kern w:val="24"/>
        </w:rPr>
        <w:t>right</w:t>
      </w:r>
      <w:r w:rsidR="008F3B13">
        <w:rPr>
          <w:rFonts w:asciiTheme="minorHAnsi" w:eastAsiaTheme="minorEastAsia" w:hAnsi="Calibri" w:cstheme="minorBidi"/>
          <w:color w:val="000000" w:themeColor="text1"/>
          <w:kern w:val="24"/>
        </w:rPr>
        <w:t xml:space="preserve"> side</w:t>
      </w:r>
      <w:r w:rsidR="00E60A22">
        <w:rPr>
          <w:rFonts w:asciiTheme="minorHAnsi" w:eastAsiaTheme="minorEastAsia" w:hAnsi="Calibri" w:cstheme="minorBidi"/>
          <w:color w:val="000000" w:themeColor="text1"/>
          <w:kern w:val="24"/>
        </w:rPr>
        <w:t>, with backs to the flow of traffic,</w:t>
      </w:r>
      <w:r w:rsidR="008F3B13">
        <w:rPr>
          <w:rFonts w:asciiTheme="minorHAnsi" w:eastAsiaTheme="minorEastAsia" w:hAnsi="Calibri" w:cstheme="minorBidi"/>
          <w:color w:val="000000" w:themeColor="text1"/>
          <w:kern w:val="24"/>
        </w:rPr>
        <w:t xml:space="preserve"> because </w:t>
      </w:r>
      <w:r w:rsidR="00E60A22">
        <w:rPr>
          <w:rFonts w:asciiTheme="minorHAnsi" w:eastAsiaTheme="minorEastAsia" w:hAnsi="Calibri" w:cstheme="minorBidi"/>
          <w:color w:val="000000" w:themeColor="text1"/>
          <w:kern w:val="24"/>
        </w:rPr>
        <w:t>traffic was</w:t>
      </w:r>
      <w:r w:rsidR="008F3B13">
        <w:rPr>
          <w:rFonts w:asciiTheme="minorHAnsi" w:eastAsiaTheme="minorEastAsia" w:hAnsi="Calibri" w:cstheme="minorBidi"/>
          <w:color w:val="000000" w:themeColor="text1"/>
          <w:kern w:val="24"/>
        </w:rPr>
        <w:t xml:space="preserve"> </w:t>
      </w:r>
      <w:r w:rsidR="00E60A22">
        <w:rPr>
          <w:rFonts w:asciiTheme="minorHAnsi" w:eastAsiaTheme="minorEastAsia" w:hAnsi="Calibri" w:cstheme="minorBidi"/>
          <w:color w:val="000000" w:themeColor="text1"/>
          <w:kern w:val="24"/>
        </w:rPr>
        <w:t>light on the right</w:t>
      </w:r>
      <w:r w:rsidR="00FE2877">
        <w:rPr>
          <w:rFonts w:asciiTheme="minorHAnsi" w:eastAsiaTheme="minorEastAsia" w:hAnsi="Calibri" w:cstheme="minorBidi"/>
          <w:color w:val="000000" w:themeColor="text1"/>
          <w:kern w:val="24"/>
        </w:rPr>
        <w:t xml:space="preserve"> side of the road</w:t>
      </w:r>
      <w:r w:rsidR="00E60A22">
        <w:rPr>
          <w:rFonts w:asciiTheme="minorHAnsi" w:eastAsiaTheme="minorEastAsia" w:hAnsi="Calibri" w:cstheme="minorBidi"/>
          <w:color w:val="000000" w:themeColor="text1"/>
          <w:kern w:val="24"/>
        </w:rPr>
        <w:t xml:space="preserve"> and heavier on the left</w:t>
      </w:r>
      <w:r w:rsidR="00FE2877">
        <w:rPr>
          <w:rFonts w:asciiTheme="minorHAnsi" w:eastAsiaTheme="minorEastAsia" w:hAnsi="Calibri" w:cstheme="minorBidi"/>
          <w:color w:val="000000" w:themeColor="text1"/>
          <w:kern w:val="24"/>
        </w:rPr>
        <w:t xml:space="preserve">. Plaintiffs were hit by </w:t>
      </w:r>
      <w:r w:rsidR="0088277B">
        <w:rPr>
          <w:rFonts w:asciiTheme="minorHAnsi" w:eastAsiaTheme="minorEastAsia" w:hAnsi="Calibri" w:cstheme="minorBidi"/>
          <w:color w:val="000000" w:themeColor="text1"/>
          <w:kern w:val="24"/>
        </w:rPr>
        <w:t xml:space="preserve">a </w:t>
      </w:r>
      <w:r w:rsidR="00FE2877">
        <w:rPr>
          <w:rFonts w:asciiTheme="minorHAnsi" w:eastAsiaTheme="minorEastAsia" w:hAnsi="Calibri" w:cstheme="minorBidi"/>
          <w:color w:val="000000" w:themeColor="text1"/>
          <w:kern w:val="24"/>
        </w:rPr>
        <w:t xml:space="preserve">car. Driver argues they were NPS. The court held that </w:t>
      </w:r>
      <w:r w:rsidRPr="00B3762F">
        <w:rPr>
          <w:rFonts w:asciiTheme="minorHAnsi" w:eastAsiaTheme="minorEastAsia" w:hAnsi="Calibri" w:cstheme="minorBidi"/>
          <w:color w:val="000000" w:themeColor="text1"/>
          <w:kern w:val="24"/>
        </w:rPr>
        <w:t>following the statute</w:t>
      </w:r>
      <w:r w:rsidR="00FE2877">
        <w:rPr>
          <w:rFonts w:asciiTheme="minorHAnsi" w:eastAsiaTheme="minorEastAsia" w:hAnsi="Calibri" w:cstheme="minorBidi"/>
          <w:color w:val="000000" w:themeColor="text1"/>
          <w:kern w:val="24"/>
        </w:rPr>
        <w:t xml:space="preserve">, walking </w:t>
      </w:r>
      <w:r w:rsidR="00E60A22">
        <w:rPr>
          <w:rFonts w:asciiTheme="minorHAnsi" w:eastAsiaTheme="minorEastAsia" w:hAnsi="Calibri" w:cstheme="minorBidi"/>
          <w:color w:val="000000" w:themeColor="text1"/>
          <w:kern w:val="24"/>
        </w:rPr>
        <w:t>facing</w:t>
      </w:r>
      <w:r w:rsidR="00FE2877">
        <w:rPr>
          <w:rFonts w:asciiTheme="minorHAnsi" w:eastAsiaTheme="minorEastAsia" w:hAnsi="Calibri" w:cstheme="minorBidi"/>
          <w:color w:val="000000" w:themeColor="text1"/>
          <w:kern w:val="24"/>
        </w:rPr>
        <w:t xml:space="preserve"> traffic,</w:t>
      </w:r>
      <w:r w:rsidRPr="00B3762F">
        <w:rPr>
          <w:rFonts w:asciiTheme="minorHAnsi" w:eastAsiaTheme="minorEastAsia" w:hAnsi="Calibri" w:cstheme="minorBidi"/>
          <w:color w:val="000000" w:themeColor="text1"/>
          <w:kern w:val="24"/>
        </w:rPr>
        <w:t xml:space="preserve"> would have put plaintiff in more danger of being hit by a car, and would have endangered drivers b/c they wouldn’t have been able to see plaintiff</w:t>
      </w:r>
    </w:p>
    <w:p w14:paraId="0AB3C63F" w14:textId="77777777" w:rsidR="009B587D" w:rsidRDefault="009B587D" w:rsidP="00B3762F">
      <w:pPr>
        <w:pStyle w:val="NormalWeb"/>
        <w:spacing w:before="0" w:beforeAutospacing="0" w:after="0" w:afterAutospacing="0"/>
        <w:rPr>
          <w:rFonts w:asciiTheme="minorHAnsi" w:eastAsiaTheme="minorEastAsia" w:hAnsi="Calibri" w:cstheme="minorBidi"/>
          <w:i/>
          <w:iCs/>
          <w:color w:val="000000" w:themeColor="text1"/>
          <w:kern w:val="24"/>
        </w:rPr>
      </w:pPr>
    </w:p>
    <w:p w14:paraId="7EAB863D" w14:textId="71FE0E59" w:rsidR="00B3762F" w:rsidRPr="00B3762F" w:rsidRDefault="00B3762F" w:rsidP="00B3762F">
      <w:pPr>
        <w:pStyle w:val="NormalWeb"/>
        <w:numPr>
          <w:ilvl w:val="0"/>
          <w:numId w:val="8"/>
        </w:numPr>
        <w:spacing w:before="0" w:beforeAutospacing="0" w:after="0" w:afterAutospacing="0"/>
      </w:pPr>
      <w:r w:rsidRPr="00B3762F">
        <w:rPr>
          <w:rFonts w:asciiTheme="minorHAnsi" w:eastAsiaTheme="minorEastAsia" w:hAnsi="Calibri" w:cstheme="minorBidi"/>
          <w:b/>
          <w:bCs/>
          <w:color w:val="000000" w:themeColor="text1"/>
          <w:kern w:val="24"/>
        </w:rPr>
        <w:t xml:space="preserve">Excused </w:t>
      </w:r>
      <w:r w:rsidR="0056562F">
        <w:rPr>
          <w:rFonts w:asciiTheme="minorHAnsi" w:eastAsiaTheme="minorEastAsia" w:hAnsi="Calibri" w:cstheme="minorBidi"/>
          <w:b/>
          <w:bCs/>
          <w:color w:val="000000" w:themeColor="text1"/>
          <w:kern w:val="24"/>
        </w:rPr>
        <w:t>violations of statutes include:</w:t>
      </w:r>
    </w:p>
    <w:p w14:paraId="1549E014" w14:textId="51648378" w:rsidR="00B3762F" w:rsidRPr="00B3762F" w:rsidRDefault="00B3762F" w:rsidP="00B3762F">
      <w:pPr>
        <w:pStyle w:val="NormalWeb"/>
        <w:numPr>
          <w:ilvl w:val="1"/>
          <w:numId w:val="8"/>
        </w:numPr>
        <w:spacing w:before="0" w:beforeAutospacing="0" w:after="0" w:afterAutospacing="0"/>
      </w:pPr>
      <w:r w:rsidRPr="00B3762F">
        <w:rPr>
          <w:rFonts w:asciiTheme="minorHAnsi" w:eastAsiaTheme="minorEastAsia" w:hAnsi="Calibri" w:cstheme="minorBidi"/>
          <w:color w:val="000000" w:themeColor="text1"/>
          <w:kern w:val="24"/>
        </w:rPr>
        <w:t>Unable to comply or attempted to comply</w:t>
      </w:r>
      <w:r w:rsidR="00B82124">
        <w:rPr>
          <w:rFonts w:asciiTheme="minorHAnsi" w:eastAsiaTheme="minorEastAsia" w:hAnsi="Calibri" w:cstheme="minorBidi"/>
          <w:color w:val="000000" w:themeColor="text1"/>
          <w:kern w:val="24"/>
        </w:rPr>
        <w:t>, but was compliance was frustrated</w:t>
      </w:r>
    </w:p>
    <w:p w14:paraId="78E08EB2" w14:textId="74D7EBCC" w:rsidR="00AF7DA2" w:rsidRPr="005070FC" w:rsidRDefault="00B3762F" w:rsidP="00A22E1D">
      <w:pPr>
        <w:pStyle w:val="NormalWeb"/>
        <w:numPr>
          <w:ilvl w:val="1"/>
          <w:numId w:val="8"/>
        </w:numPr>
        <w:spacing w:before="0" w:beforeAutospacing="0" w:after="0" w:afterAutospacing="0"/>
      </w:pPr>
      <w:r w:rsidRPr="00FE2877">
        <w:rPr>
          <w:rFonts w:asciiTheme="minorHAnsi" w:eastAsiaTheme="minorEastAsia" w:hAnsi="Calibri" w:cstheme="minorBidi"/>
          <w:color w:val="000000" w:themeColor="text1"/>
          <w:kern w:val="24"/>
        </w:rPr>
        <w:t xml:space="preserve">Complying </w:t>
      </w:r>
      <w:r w:rsidR="00AA0F6D">
        <w:rPr>
          <w:rFonts w:asciiTheme="minorHAnsi" w:eastAsiaTheme="minorEastAsia" w:hAnsi="Calibri" w:cstheme="minorBidi"/>
          <w:color w:val="000000" w:themeColor="text1"/>
          <w:kern w:val="24"/>
        </w:rPr>
        <w:t>is</w:t>
      </w:r>
      <w:r w:rsidRPr="00FE2877">
        <w:rPr>
          <w:rFonts w:asciiTheme="minorHAnsi" w:eastAsiaTheme="minorEastAsia" w:hAnsi="Calibri" w:cstheme="minorBidi"/>
          <w:color w:val="000000" w:themeColor="text1"/>
          <w:kern w:val="24"/>
        </w:rPr>
        <w:t xml:space="preserve"> more </w:t>
      </w:r>
      <w:r w:rsidR="00AA0F6D">
        <w:rPr>
          <w:rFonts w:asciiTheme="minorHAnsi" w:eastAsiaTheme="minorEastAsia" w:hAnsi="Calibri" w:cstheme="minorBidi"/>
          <w:color w:val="000000" w:themeColor="text1"/>
          <w:kern w:val="24"/>
        </w:rPr>
        <w:t>dangerous than non-compliance</w:t>
      </w:r>
      <w:r w:rsidRPr="00FE2877">
        <w:rPr>
          <w:rFonts w:asciiTheme="minorHAnsi" w:eastAsiaTheme="minorEastAsia" w:hAnsi="Calibri" w:cstheme="minorBidi"/>
          <w:color w:val="000000" w:themeColor="text1"/>
          <w:kern w:val="24"/>
        </w:rPr>
        <w:t xml:space="preserve"> </w:t>
      </w:r>
    </w:p>
    <w:p w14:paraId="6E03057C" w14:textId="499A9128" w:rsidR="00B40E11" w:rsidRDefault="0055044E" w:rsidP="0055044E">
      <w:pPr>
        <w:jc w:val="center"/>
        <w:rPr>
          <w:b/>
          <w:bCs/>
          <w:sz w:val="23"/>
          <w:szCs w:val="23"/>
        </w:rPr>
      </w:pPr>
      <w:r>
        <w:rPr>
          <w:b/>
          <w:bCs/>
          <w:sz w:val="23"/>
          <w:szCs w:val="23"/>
        </w:rPr>
        <w:lastRenderedPageBreak/>
        <w:t>OUTLINE 2</w:t>
      </w:r>
    </w:p>
    <w:p w14:paraId="27AE09F3" w14:textId="77777777" w:rsidR="00F50F79" w:rsidRDefault="008452D4" w:rsidP="00F33BE4">
      <w:pPr>
        <w:spacing w:after="80"/>
        <w:rPr>
          <w:sz w:val="23"/>
          <w:szCs w:val="23"/>
        </w:rPr>
      </w:pPr>
      <w:r w:rsidRPr="008452D4">
        <w:rPr>
          <w:b/>
          <w:bCs/>
          <w:sz w:val="23"/>
          <w:szCs w:val="23"/>
        </w:rPr>
        <w:t>Negligence Per Se</w:t>
      </w:r>
      <w:r w:rsidR="00B40E11">
        <w:rPr>
          <w:b/>
          <w:bCs/>
          <w:sz w:val="23"/>
          <w:szCs w:val="23"/>
        </w:rPr>
        <w:t xml:space="preserve"> (NPS)</w:t>
      </w:r>
      <w:r>
        <w:rPr>
          <w:sz w:val="23"/>
          <w:szCs w:val="23"/>
        </w:rPr>
        <w:t xml:space="preserve">: </w:t>
      </w:r>
    </w:p>
    <w:p w14:paraId="255C4C77" w14:textId="44A44B50" w:rsidR="00F50F79" w:rsidRPr="00F50F79" w:rsidRDefault="00AD05F9" w:rsidP="00F50F79">
      <w:pPr>
        <w:pStyle w:val="ListParagraph"/>
        <w:numPr>
          <w:ilvl w:val="0"/>
          <w:numId w:val="8"/>
        </w:numPr>
        <w:rPr>
          <w:sz w:val="23"/>
          <w:szCs w:val="23"/>
        </w:rPr>
      </w:pPr>
      <w:r w:rsidRPr="00F50F79">
        <w:rPr>
          <w:sz w:val="23"/>
          <w:szCs w:val="23"/>
        </w:rPr>
        <w:t>I</w:t>
      </w:r>
      <w:r w:rsidR="008E07FC" w:rsidRPr="00F50F79">
        <w:rPr>
          <w:sz w:val="23"/>
          <w:szCs w:val="23"/>
        </w:rPr>
        <w:t xml:space="preserve">f </w:t>
      </w:r>
      <w:r w:rsidR="005B7C9C" w:rsidRPr="00F50F79">
        <w:rPr>
          <w:sz w:val="23"/>
          <w:szCs w:val="23"/>
        </w:rPr>
        <w:t xml:space="preserve">a legislature has decreed that certain precautions must be taken or acts done to avoid injury, a person who does not adhere to those requirements is acting </w:t>
      </w:r>
      <w:r w:rsidR="005B7C9C" w:rsidRPr="002D6071">
        <w:rPr>
          <w:b/>
          <w:bCs/>
          <w:sz w:val="23"/>
          <w:szCs w:val="23"/>
        </w:rPr>
        <w:t xml:space="preserve">unreasonably </w:t>
      </w:r>
      <w:r w:rsidR="005B7C9C" w:rsidRPr="002D6071">
        <w:rPr>
          <w:b/>
          <w:bCs/>
          <w:i/>
          <w:iCs/>
          <w:sz w:val="23"/>
          <w:szCs w:val="23"/>
        </w:rPr>
        <w:t>per se</w:t>
      </w:r>
      <w:r w:rsidR="005B7C9C" w:rsidRPr="00F50F79">
        <w:rPr>
          <w:sz w:val="23"/>
          <w:szCs w:val="23"/>
        </w:rPr>
        <w:t xml:space="preserve">. </w:t>
      </w:r>
    </w:p>
    <w:p w14:paraId="1160ACD2" w14:textId="5AC07BDA" w:rsidR="00D05953" w:rsidRPr="00F50F79" w:rsidRDefault="00BA17E0" w:rsidP="00F50F79">
      <w:pPr>
        <w:pStyle w:val="ListParagraph"/>
        <w:numPr>
          <w:ilvl w:val="0"/>
          <w:numId w:val="8"/>
        </w:numPr>
        <w:rPr>
          <w:b/>
          <w:bCs/>
          <w:sz w:val="23"/>
          <w:szCs w:val="23"/>
        </w:rPr>
      </w:pPr>
      <w:r w:rsidRPr="00F50F79">
        <w:rPr>
          <w:sz w:val="23"/>
          <w:szCs w:val="23"/>
        </w:rPr>
        <w:t xml:space="preserve">The NPS doctrine allows courts to treat a violation of a safety statute or regulation as automatically satisfying the </w:t>
      </w:r>
      <w:r w:rsidRPr="002D6071">
        <w:rPr>
          <w:b/>
          <w:bCs/>
          <w:i/>
          <w:iCs/>
          <w:sz w:val="23"/>
          <w:szCs w:val="23"/>
        </w:rPr>
        <w:t>duty</w:t>
      </w:r>
      <w:r w:rsidRPr="00F50F79">
        <w:rPr>
          <w:sz w:val="23"/>
          <w:szCs w:val="23"/>
        </w:rPr>
        <w:t xml:space="preserve"> and </w:t>
      </w:r>
      <w:r w:rsidRPr="002D6071">
        <w:rPr>
          <w:b/>
          <w:bCs/>
          <w:i/>
          <w:iCs/>
          <w:sz w:val="23"/>
          <w:szCs w:val="23"/>
        </w:rPr>
        <w:t>breach</w:t>
      </w:r>
      <w:r w:rsidRPr="00F50F79">
        <w:rPr>
          <w:sz w:val="23"/>
          <w:szCs w:val="23"/>
        </w:rPr>
        <w:t xml:space="preserve"> elements of a negligence claim.</w:t>
      </w:r>
      <w:r w:rsidR="009F11BB" w:rsidRPr="00402762">
        <w:rPr>
          <w:rStyle w:val="FootnoteReference"/>
          <w:sz w:val="23"/>
          <w:szCs w:val="23"/>
        </w:rPr>
        <w:footnoteReference w:id="1"/>
      </w:r>
      <w:r w:rsidR="00D05953" w:rsidRPr="00F50F79">
        <w:rPr>
          <w:sz w:val="23"/>
          <w:szCs w:val="23"/>
        </w:rPr>
        <w:t xml:space="preserve"> </w:t>
      </w:r>
    </w:p>
    <w:p w14:paraId="04C61D70" w14:textId="455CBA37" w:rsidR="005B7C9C" w:rsidRPr="00F50F79" w:rsidRDefault="005B7C9C" w:rsidP="00F50F79">
      <w:pPr>
        <w:pStyle w:val="ListParagraph"/>
        <w:numPr>
          <w:ilvl w:val="0"/>
          <w:numId w:val="8"/>
        </w:numPr>
        <w:rPr>
          <w:sz w:val="23"/>
          <w:szCs w:val="23"/>
        </w:rPr>
      </w:pPr>
      <w:r w:rsidRPr="002D6071">
        <w:rPr>
          <w:b/>
          <w:bCs/>
          <w:i/>
          <w:iCs/>
          <w:sz w:val="23"/>
          <w:szCs w:val="23"/>
        </w:rPr>
        <w:t>Martin v. Herzog</w:t>
      </w:r>
      <w:r w:rsidRPr="00F50F79">
        <w:rPr>
          <w:sz w:val="23"/>
          <w:szCs w:val="23"/>
        </w:rPr>
        <w:t xml:space="preserve"> (crashing into a buggy while driving without headlights was violation of headlight ordinance requiring headlight and equated to breach of duty of care).</w:t>
      </w:r>
    </w:p>
    <w:p w14:paraId="23A74E2B" w14:textId="303CF87A" w:rsidR="00B0059B" w:rsidRDefault="00D05953" w:rsidP="008452D4">
      <w:pPr>
        <w:rPr>
          <w:b/>
          <w:bCs/>
          <w:sz w:val="23"/>
          <w:szCs w:val="23"/>
        </w:rPr>
      </w:pPr>
      <w:r>
        <w:rPr>
          <w:b/>
          <w:bCs/>
          <w:sz w:val="23"/>
          <w:szCs w:val="23"/>
        </w:rPr>
        <w:t xml:space="preserve">Basic </w:t>
      </w:r>
      <w:r w:rsidR="00B0059B">
        <w:rPr>
          <w:b/>
          <w:bCs/>
          <w:sz w:val="23"/>
          <w:szCs w:val="23"/>
        </w:rPr>
        <w:t xml:space="preserve">Rule: </w:t>
      </w:r>
    </w:p>
    <w:p w14:paraId="4BAEFAE4" w14:textId="7EE0BE9E" w:rsidR="008452D4" w:rsidRPr="008452D4" w:rsidRDefault="00B0059B" w:rsidP="008452D4">
      <w:pPr>
        <w:rPr>
          <w:b/>
          <w:bCs/>
          <w:sz w:val="23"/>
          <w:szCs w:val="23"/>
        </w:rPr>
      </w:pPr>
      <w:r>
        <w:rPr>
          <w:b/>
          <w:bCs/>
          <w:sz w:val="23"/>
          <w:szCs w:val="23"/>
        </w:rPr>
        <w:t>A</w:t>
      </w:r>
      <w:r w:rsidR="00F02BD2">
        <w:rPr>
          <w:b/>
          <w:bCs/>
          <w:sz w:val="23"/>
          <w:szCs w:val="23"/>
        </w:rPr>
        <w:t xml:space="preserve">n actor </w:t>
      </w:r>
      <w:r w:rsidR="00AA149E">
        <w:rPr>
          <w:b/>
          <w:bCs/>
          <w:sz w:val="23"/>
          <w:szCs w:val="23"/>
        </w:rPr>
        <w:t>is</w:t>
      </w:r>
      <w:r w:rsidR="008452D4" w:rsidRPr="008452D4">
        <w:rPr>
          <w:b/>
          <w:bCs/>
          <w:sz w:val="23"/>
          <w:szCs w:val="23"/>
        </w:rPr>
        <w:t xml:space="preserve"> negligent </w:t>
      </w:r>
      <w:r w:rsidR="008452D4" w:rsidRPr="008452D4">
        <w:rPr>
          <w:b/>
          <w:bCs/>
          <w:i/>
          <w:iCs/>
          <w:sz w:val="23"/>
          <w:szCs w:val="23"/>
        </w:rPr>
        <w:t>per se</w:t>
      </w:r>
      <w:r w:rsidR="008452D4" w:rsidRPr="008452D4">
        <w:rPr>
          <w:b/>
          <w:bCs/>
          <w:sz w:val="23"/>
          <w:szCs w:val="23"/>
        </w:rPr>
        <w:t xml:space="preserve"> if:</w:t>
      </w:r>
    </w:p>
    <w:p w14:paraId="12DBED60" w14:textId="3D5EF269" w:rsidR="008452D4" w:rsidRPr="008452D4" w:rsidRDefault="008452D4" w:rsidP="008452D4">
      <w:pPr>
        <w:numPr>
          <w:ilvl w:val="0"/>
          <w:numId w:val="25"/>
        </w:numPr>
        <w:rPr>
          <w:b/>
          <w:bCs/>
          <w:sz w:val="23"/>
          <w:szCs w:val="23"/>
        </w:rPr>
      </w:pPr>
      <w:r w:rsidRPr="008452D4">
        <w:rPr>
          <w:b/>
          <w:bCs/>
          <w:sz w:val="23"/>
          <w:szCs w:val="23"/>
        </w:rPr>
        <w:t>They violated a statute</w:t>
      </w:r>
      <w:r w:rsidR="007871B6">
        <w:rPr>
          <w:b/>
          <w:bCs/>
          <w:sz w:val="23"/>
          <w:szCs w:val="23"/>
        </w:rPr>
        <w:t xml:space="preserve"> –</w:t>
      </w:r>
      <w:r w:rsidR="00DD41A2">
        <w:rPr>
          <w:b/>
          <w:bCs/>
          <w:sz w:val="23"/>
          <w:szCs w:val="23"/>
        </w:rPr>
        <w:t xml:space="preserve"> without </w:t>
      </w:r>
      <w:r w:rsidR="007871B6">
        <w:rPr>
          <w:b/>
          <w:bCs/>
          <w:sz w:val="23"/>
          <w:szCs w:val="23"/>
        </w:rPr>
        <w:t xml:space="preserve">a valid </w:t>
      </w:r>
      <w:r w:rsidR="00DD41A2">
        <w:rPr>
          <w:b/>
          <w:bCs/>
          <w:sz w:val="23"/>
          <w:szCs w:val="23"/>
        </w:rPr>
        <w:t>excuse</w:t>
      </w:r>
      <w:r w:rsidRPr="008452D4">
        <w:rPr>
          <w:b/>
          <w:bCs/>
          <w:sz w:val="23"/>
          <w:szCs w:val="23"/>
        </w:rPr>
        <w:t>;</w:t>
      </w:r>
    </w:p>
    <w:p w14:paraId="1A2E289C" w14:textId="2E12DECD" w:rsidR="008452D4" w:rsidRPr="008452D4" w:rsidRDefault="008452D4" w:rsidP="008452D4">
      <w:pPr>
        <w:numPr>
          <w:ilvl w:val="0"/>
          <w:numId w:val="25"/>
        </w:numPr>
        <w:rPr>
          <w:b/>
          <w:bCs/>
          <w:sz w:val="23"/>
          <w:szCs w:val="23"/>
        </w:rPr>
      </w:pPr>
      <w:r w:rsidRPr="008452D4">
        <w:rPr>
          <w:b/>
          <w:bCs/>
          <w:sz w:val="23"/>
          <w:szCs w:val="23"/>
        </w:rPr>
        <w:t>The statute was designed to protect against the type of harm that occurred; and</w:t>
      </w:r>
    </w:p>
    <w:p w14:paraId="77D8AD01" w14:textId="77777777" w:rsidR="008452D4" w:rsidRPr="008452D4" w:rsidRDefault="008452D4" w:rsidP="008452D4">
      <w:pPr>
        <w:numPr>
          <w:ilvl w:val="0"/>
          <w:numId w:val="25"/>
        </w:numPr>
        <w:rPr>
          <w:b/>
          <w:bCs/>
          <w:sz w:val="23"/>
          <w:szCs w:val="23"/>
        </w:rPr>
      </w:pPr>
      <w:r w:rsidRPr="008452D4">
        <w:rPr>
          <w:b/>
          <w:bCs/>
          <w:sz w:val="23"/>
          <w:szCs w:val="23"/>
        </w:rPr>
        <w:t>The plaintiff is within the class the statute was intended to protect.</w:t>
      </w:r>
    </w:p>
    <w:p w14:paraId="36C038AE" w14:textId="77777777" w:rsidR="00B66183" w:rsidRDefault="00F747CF" w:rsidP="009B193E">
      <w:pPr>
        <w:spacing w:after="80"/>
        <w:rPr>
          <w:sz w:val="23"/>
          <w:szCs w:val="23"/>
        </w:rPr>
      </w:pPr>
      <w:r w:rsidRPr="00C307F2">
        <w:rPr>
          <w:b/>
          <w:bCs/>
          <w:sz w:val="23"/>
          <w:szCs w:val="23"/>
        </w:rPr>
        <w:t>Defense</w:t>
      </w:r>
      <w:r>
        <w:rPr>
          <w:sz w:val="23"/>
          <w:szCs w:val="23"/>
        </w:rPr>
        <w:t xml:space="preserve">: </w:t>
      </w:r>
      <w:r w:rsidRPr="00681433">
        <w:rPr>
          <w:sz w:val="23"/>
          <w:szCs w:val="23"/>
        </w:rPr>
        <w:t xml:space="preserve">Courts </w:t>
      </w:r>
      <w:r w:rsidR="00B0195A" w:rsidRPr="00681433">
        <w:rPr>
          <w:sz w:val="23"/>
          <w:szCs w:val="23"/>
        </w:rPr>
        <w:t>may</w:t>
      </w:r>
      <w:r w:rsidRPr="00681433">
        <w:rPr>
          <w:sz w:val="23"/>
          <w:szCs w:val="23"/>
        </w:rPr>
        <w:t xml:space="preserve"> excuse an actor’s failure to comply with a statute if compliance was either impossible or would put the actor in more danger than if they had complied</w:t>
      </w:r>
      <w:r w:rsidRPr="00402762">
        <w:rPr>
          <w:sz w:val="23"/>
          <w:szCs w:val="23"/>
        </w:rPr>
        <w:t xml:space="preserve">. </w:t>
      </w:r>
    </w:p>
    <w:p w14:paraId="02F85448" w14:textId="5FE16CA0" w:rsidR="00F747CF" w:rsidRPr="00B66183" w:rsidRDefault="00BB36A5" w:rsidP="00B66183">
      <w:pPr>
        <w:pStyle w:val="ListParagraph"/>
        <w:numPr>
          <w:ilvl w:val="0"/>
          <w:numId w:val="28"/>
        </w:numPr>
        <w:rPr>
          <w:sz w:val="23"/>
          <w:szCs w:val="23"/>
        </w:rPr>
      </w:pPr>
      <w:r w:rsidRPr="00B66183">
        <w:rPr>
          <w:b/>
          <w:bCs/>
          <w:i/>
          <w:iCs/>
          <w:sz w:val="23"/>
          <w:szCs w:val="23"/>
        </w:rPr>
        <w:t>Tedla v. Edleman</w:t>
      </w:r>
      <w:r w:rsidRPr="00B66183">
        <w:rPr>
          <w:sz w:val="23"/>
          <w:szCs w:val="23"/>
        </w:rPr>
        <w:t xml:space="preserve"> (pedestrians</w:t>
      </w:r>
      <w:r w:rsidR="0044373F">
        <w:rPr>
          <w:sz w:val="23"/>
          <w:szCs w:val="23"/>
        </w:rPr>
        <w:t>, trash pickers,</w:t>
      </w:r>
      <w:r w:rsidRPr="00B66183">
        <w:rPr>
          <w:sz w:val="23"/>
          <w:szCs w:val="23"/>
        </w:rPr>
        <w:t xml:space="preserve"> walking on the wrong side of road with backs to traffic, in violation of safety ordinance, not unreasonable because there was much less traffic on that side of the road at the time).</w:t>
      </w:r>
    </w:p>
    <w:p w14:paraId="3B36B684" w14:textId="671E0F91" w:rsidR="00B3762F" w:rsidRPr="006A591C" w:rsidRDefault="006A591C" w:rsidP="00587DB7">
      <w:pPr>
        <w:spacing w:after="80"/>
        <w:rPr>
          <w:sz w:val="23"/>
          <w:szCs w:val="23"/>
          <w:u w:val="single"/>
        </w:rPr>
      </w:pPr>
      <w:r w:rsidRPr="00431DCC">
        <w:rPr>
          <w:sz w:val="23"/>
          <w:szCs w:val="23"/>
        </w:rPr>
        <w:t>Under</w:t>
      </w:r>
      <w:r w:rsidR="00B3762F" w:rsidRPr="00431DCC">
        <w:rPr>
          <w:sz w:val="23"/>
          <w:szCs w:val="23"/>
        </w:rPr>
        <w:t xml:space="preserve"> </w:t>
      </w:r>
      <w:r w:rsidRPr="00431DCC">
        <w:rPr>
          <w:sz w:val="23"/>
          <w:szCs w:val="23"/>
        </w:rPr>
        <w:t xml:space="preserve">the </w:t>
      </w:r>
      <w:r w:rsidR="00B3762F" w:rsidRPr="00431DCC">
        <w:rPr>
          <w:i/>
          <w:iCs/>
          <w:sz w:val="23"/>
          <w:szCs w:val="23"/>
        </w:rPr>
        <w:t>Restatement (3d) on Torts § 15</w:t>
      </w:r>
      <w:r w:rsidRPr="006A591C">
        <w:rPr>
          <w:sz w:val="23"/>
          <w:szCs w:val="23"/>
        </w:rPr>
        <w:t xml:space="preserve"> a</w:t>
      </w:r>
      <w:r w:rsidR="00B3762F" w:rsidRPr="006A591C">
        <w:rPr>
          <w:sz w:val="23"/>
          <w:szCs w:val="23"/>
        </w:rPr>
        <w:t>n</w:t>
      </w:r>
      <w:r w:rsidR="00B3762F" w:rsidRPr="00402762">
        <w:rPr>
          <w:sz w:val="23"/>
          <w:szCs w:val="23"/>
        </w:rPr>
        <w:t xml:space="preserve"> actor’s violation of a </w:t>
      </w:r>
      <w:r w:rsidR="002371B9" w:rsidRPr="00402762">
        <w:rPr>
          <w:sz w:val="23"/>
          <w:szCs w:val="23"/>
        </w:rPr>
        <w:t xml:space="preserve">safety </w:t>
      </w:r>
      <w:r w:rsidR="00B3762F" w:rsidRPr="00402762">
        <w:rPr>
          <w:sz w:val="23"/>
          <w:szCs w:val="23"/>
        </w:rPr>
        <w:t xml:space="preserve">statute </w:t>
      </w:r>
      <w:r w:rsidR="00BB36A5">
        <w:rPr>
          <w:sz w:val="23"/>
          <w:szCs w:val="23"/>
        </w:rPr>
        <w:t>may be</w:t>
      </w:r>
      <w:r w:rsidR="00B3762F" w:rsidRPr="00402762">
        <w:rPr>
          <w:sz w:val="23"/>
          <w:szCs w:val="23"/>
        </w:rPr>
        <w:t xml:space="preserve"> excused if: </w:t>
      </w:r>
    </w:p>
    <w:p w14:paraId="3D04AEB6" w14:textId="67E5EAC7" w:rsidR="00B3762F" w:rsidRDefault="00B3762F" w:rsidP="00E156DE">
      <w:pPr>
        <w:pStyle w:val="ListParagraph"/>
        <w:numPr>
          <w:ilvl w:val="0"/>
          <w:numId w:val="11"/>
        </w:numPr>
        <w:spacing w:after="40"/>
        <w:contextualSpacing w:val="0"/>
        <w:rPr>
          <w:sz w:val="23"/>
          <w:szCs w:val="23"/>
        </w:rPr>
      </w:pPr>
      <w:r w:rsidRPr="00402762">
        <w:rPr>
          <w:sz w:val="23"/>
          <w:szCs w:val="23"/>
        </w:rPr>
        <w:t xml:space="preserve">the violation is reasonable in light of the actor’s childhood, disability, or incapacitation; </w:t>
      </w:r>
    </w:p>
    <w:p w14:paraId="765BC611" w14:textId="77777777" w:rsidR="00A73C20" w:rsidRDefault="00B3762F" w:rsidP="00E156DE">
      <w:pPr>
        <w:pStyle w:val="ListParagraph"/>
        <w:numPr>
          <w:ilvl w:val="0"/>
          <w:numId w:val="11"/>
        </w:numPr>
        <w:spacing w:after="40"/>
        <w:contextualSpacing w:val="0"/>
        <w:rPr>
          <w:sz w:val="23"/>
          <w:szCs w:val="23"/>
        </w:rPr>
      </w:pPr>
      <w:r w:rsidRPr="00402762">
        <w:rPr>
          <w:sz w:val="23"/>
          <w:szCs w:val="23"/>
        </w:rPr>
        <w:t xml:space="preserve">the actor exercises reasonable care in attempting to comply with the statute; </w:t>
      </w:r>
    </w:p>
    <w:p w14:paraId="64E747C7" w14:textId="014006D2" w:rsidR="00010889" w:rsidRPr="0065471E" w:rsidRDefault="00A73C20" w:rsidP="00E156DE">
      <w:pPr>
        <w:pStyle w:val="ListParagraph"/>
        <w:numPr>
          <w:ilvl w:val="1"/>
          <w:numId w:val="11"/>
        </w:numPr>
        <w:spacing w:after="40"/>
        <w:contextualSpacing w:val="0"/>
        <w:rPr>
          <w:i/>
          <w:iCs/>
          <w:sz w:val="20"/>
          <w:szCs w:val="20"/>
        </w:rPr>
      </w:pPr>
      <w:r w:rsidRPr="0065471E">
        <w:rPr>
          <w:i/>
          <w:iCs/>
          <w:sz w:val="20"/>
          <w:szCs w:val="20"/>
          <w:u w:val="single"/>
        </w:rPr>
        <w:t>Example</w:t>
      </w:r>
      <w:r w:rsidRPr="0065471E">
        <w:rPr>
          <w:i/>
          <w:iCs/>
          <w:sz w:val="20"/>
          <w:szCs w:val="20"/>
        </w:rPr>
        <w:t>: a</w:t>
      </w:r>
      <w:r w:rsidR="00010889" w:rsidRPr="0065471E">
        <w:rPr>
          <w:i/>
          <w:iCs/>
          <w:sz w:val="20"/>
          <w:szCs w:val="20"/>
        </w:rPr>
        <w:t xml:space="preserve"> driver tries to stop at a stop sign but slides through because of ice, despite driving slowly and carefully. The driver took reasonable care, so the violation may be excused.</w:t>
      </w:r>
    </w:p>
    <w:p w14:paraId="18E6B331" w14:textId="77777777" w:rsidR="00B3762F" w:rsidRPr="002A2830" w:rsidRDefault="00B3762F" w:rsidP="00E156DE">
      <w:pPr>
        <w:pStyle w:val="ListParagraph"/>
        <w:numPr>
          <w:ilvl w:val="0"/>
          <w:numId w:val="11"/>
        </w:numPr>
        <w:spacing w:after="40"/>
        <w:contextualSpacing w:val="0"/>
        <w:rPr>
          <w:sz w:val="23"/>
          <w:szCs w:val="23"/>
        </w:rPr>
      </w:pPr>
      <w:r w:rsidRPr="002A2830">
        <w:rPr>
          <w:sz w:val="23"/>
          <w:szCs w:val="23"/>
        </w:rPr>
        <w:t xml:space="preserve">the actor neither knows nor should know of the factual circumstances that render the statute applicable; </w:t>
      </w:r>
    </w:p>
    <w:p w14:paraId="16B42E2C" w14:textId="4F0D5659" w:rsidR="00244C3A" w:rsidRPr="0065471E" w:rsidRDefault="00244C3A" w:rsidP="00E156DE">
      <w:pPr>
        <w:pStyle w:val="ListParagraph"/>
        <w:numPr>
          <w:ilvl w:val="1"/>
          <w:numId w:val="11"/>
        </w:numPr>
        <w:spacing w:after="40"/>
        <w:contextualSpacing w:val="0"/>
        <w:rPr>
          <w:i/>
          <w:iCs/>
          <w:sz w:val="20"/>
          <w:szCs w:val="20"/>
        </w:rPr>
      </w:pPr>
      <w:r w:rsidRPr="0065471E">
        <w:rPr>
          <w:i/>
          <w:iCs/>
          <w:sz w:val="20"/>
          <w:szCs w:val="20"/>
          <w:u w:val="single"/>
        </w:rPr>
        <w:t>Example</w:t>
      </w:r>
      <w:r w:rsidRPr="0065471E">
        <w:rPr>
          <w:i/>
          <w:iCs/>
          <w:sz w:val="20"/>
          <w:szCs w:val="20"/>
        </w:rPr>
        <w:t xml:space="preserve">: </w:t>
      </w:r>
      <w:r w:rsidR="00E51438" w:rsidRPr="0065471E">
        <w:rPr>
          <w:i/>
          <w:iCs/>
          <w:sz w:val="20"/>
          <w:szCs w:val="20"/>
        </w:rPr>
        <w:t>if a</w:t>
      </w:r>
      <w:r w:rsidRPr="0065471E">
        <w:rPr>
          <w:i/>
          <w:iCs/>
          <w:sz w:val="20"/>
          <w:szCs w:val="20"/>
        </w:rPr>
        <w:t xml:space="preserve"> driver unknowingly </w:t>
      </w:r>
      <w:r w:rsidR="00E51438" w:rsidRPr="0065471E">
        <w:rPr>
          <w:i/>
          <w:iCs/>
          <w:sz w:val="20"/>
          <w:szCs w:val="20"/>
        </w:rPr>
        <w:t>drives their car without working taillights</w:t>
      </w:r>
      <w:r w:rsidR="004E02DF" w:rsidRPr="0065471E">
        <w:rPr>
          <w:i/>
          <w:iCs/>
          <w:sz w:val="20"/>
          <w:szCs w:val="20"/>
        </w:rPr>
        <w:t xml:space="preserve"> </w:t>
      </w:r>
      <w:r w:rsidR="00DF005D" w:rsidRPr="0065471E">
        <w:rPr>
          <w:i/>
          <w:iCs/>
          <w:sz w:val="20"/>
          <w:szCs w:val="20"/>
        </w:rPr>
        <w:t>because the mechanic failed to fix them,</w:t>
      </w:r>
      <w:r w:rsidRPr="0065471E">
        <w:rPr>
          <w:i/>
          <w:iCs/>
          <w:sz w:val="20"/>
          <w:szCs w:val="20"/>
        </w:rPr>
        <w:t xml:space="preserve"> the violation might be excused—not because the driver didn’t know the law, but because they didn’t know the facts that made the law apply.</w:t>
      </w:r>
      <w:r w:rsidR="00DF005D" w:rsidRPr="0065471E">
        <w:rPr>
          <w:i/>
          <w:iCs/>
          <w:sz w:val="20"/>
          <w:szCs w:val="20"/>
        </w:rPr>
        <w:t xml:space="preserve"> </w:t>
      </w:r>
    </w:p>
    <w:p w14:paraId="65752468" w14:textId="77777777" w:rsidR="00B3762F" w:rsidRPr="002A2830" w:rsidRDefault="00B3762F" w:rsidP="00E156DE">
      <w:pPr>
        <w:pStyle w:val="ListParagraph"/>
        <w:numPr>
          <w:ilvl w:val="0"/>
          <w:numId w:val="11"/>
        </w:numPr>
        <w:spacing w:after="40"/>
        <w:contextualSpacing w:val="0"/>
        <w:rPr>
          <w:sz w:val="23"/>
          <w:szCs w:val="23"/>
        </w:rPr>
      </w:pPr>
      <w:r w:rsidRPr="002A2830">
        <w:rPr>
          <w:sz w:val="23"/>
          <w:szCs w:val="23"/>
        </w:rPr>
        <w:t xml:space="preserve">the actor’s violation of the statute is due to the confusing way in which the requirements of the statute are presented to the public; or </w:t>
      </w:r>
    </w:p>
    <w:p w14:paraId="4A45D19D" w14:textId="77777777" w:rsidR="002A2830" w:rsidRDefault="00B3762F" w:rsidP="00E156DE">
      <w:pPr>
        <w:pStyle w:val="ListParagraph"/>
        <w:numPr>
          <w:ilvl w:val="0"/>
          <w:numId w:val="11"/>
        </w:numPr>
        <w:spacing w:after="40"/>
        <w:contextualSpacing w:val="0"/>
        <w:rPr>
          <w:sz w:val="20"/>
          <w:szCs w:val="20"/>
        </w:rPr>
      </w:pPr>
      <w:r w:rsidRPr="00402762">
        <w:rPr>
          <w:sz w:val="23"/>
          <w:szCs w:val="23"/>
        </w:rPr>
        <w:t>the actor’s compliance with the statute would involve a greater risk of physical harm to the actor or to others than noncompliance.</w:t>
      </w:r>
    </w:p>
    <w:p w14:paraId="61FA5084" w14:textId="53573FB5" w:rsidR="00AF7DA2" w:rsidRPr="0065471E" w:rsidRDefault="00B60147" w:rsidP="00E156DE">
      <w:pPr>
        <w:pStyle w:val="ListParagraph"/>
        <w:numPr>
          <w:ilvl w:val="1"/>
          <w:numId w:val="11"/>
        </w:numPr>
        <w:spacing w:after="40"/>
        <w:contextualSpacing w:val="0"/>
        <w:rPr>
          <w:i/>
          <w:iCs/>
          <w:sz w:val="20"/>
          <w:szCs w:val="20"/>
        </w:rPr>
      </w:pPr>
      <w:r w:rsidRPr="0065471E">
        <w:rPr>
          <w:i/>
          <w:iCs/>
          <w:sz w:val="20"/>
          <w:szCs w:val="20"/>
          <w:u w:val="single"/>
        </w:rPr>
        <w:t>Example</w:t>
      </w:r>
      <w:r w:rsidRPr="0065471E">
        <w:rPr>
          <w:i/>
          <w:iCs/>
          <w:sz w:val="20"/>
          <w:szCs w:val="20"/>
        </w:rPr>
        <w:t>: A driver swerves across a double yellow line (illegal) to avoid hitting a pedestrian. Here, violating the statute prevents greater harm and may be excused.</w:t>
      </w:r>
      <w:r w:rsidR="00AF7DA2" w:rsidRPr="0065471E">
        <w:rPr>
          <w:i/>
          <w:iCs/>
        </w:rPr>
        <w:br w:type="page"/>
      </w:r>
    </w:p>
    <w:p w14:paraId="4E15508D" w14:textId="53B5660F" w:rsidR="00732F44" w:rsidRDefault="00732F44" w:rsidP="00732F44">
      <w:pPr>
        <w:jc w:val="center"/>
        <w:rPr>
          <w:b/>
          <w:bCs/>
          <w:sz w:val="24"/>
          <w:szCs w:val="24"/>
        </w:rPr>
      </w:pPr>
      <w:r>
        <w:rPr>
          <w:b/>
          <w:bCs/>
          <w:sz w:val="24"/>
          <w:szCs w:val="24"/>
        </w:rPr>
        <w:lastRenderedPageBreak/>
        <w:t>OUTLINE 3</w:t>
      </w:r>
    </w:p>
    <w:p w14:paraId="206F5CA6" w14:textId="1EFC3F4E" w:rsidR="00012784" w:rsidRDefault="00012784" w:rsidP="00012784">
      <w:pPr>
        <w:rPr>
          <w:b/>
          <w:bCs/>
          <w:sz w:val="24"/>
          <w:szCs w:val="24"/>
        </w:rPr>
      </w:pPr>
      <w:r>
        <w:rPr>
          <w:b/>
          <w:bCs/>
          <w:sz w:val="24"/>
          <w:szCs w:val="24"/>
        </w:rPr>
        <w:t>Negligence Per Se (NPS)</w:t>
      </w:r>
    </w:p>
    <w:p w14:paraId="7E3D60F4" w14:textId="78CC7C22" w:rsidR="006B735F" w:rsidRPr="006B735F" w:rsidRDefault="00550EE5" w:rsidP="006B735F">
      <w:pPr>
        <w:rPr>
          <w:b/>
          <w:bCs/>
          <w:sz w:val="24"/>
          <w:szCs w:val="24"/>
        </w:rPr>
      </w:pPr>
      <w:r w:rsidRPr="00550EE5">
        <w:rPr>
          <w:b/>
          <w:bCs/>
          <w:sz w:val="24"/>
          <w:szCs w:val="24"/>
        </w:rPr>
        <w:t>If the exam involves an injury potentially linked to a safety law violation</w:t>
      </w:r>
      <w:r w:rsidR="006B735F" w:rsidRPr="006B735F">
        <w:rPr>
          <w:b/>
          <w:bCs/>
          <w:sz w:val="24"/>
          <w:szCs w:val="24"/>
        </w:rPr>
        <w:t>, follow these steps:</w:t>
      </w:r>
    </w:p>
    <w:p w14:paraId="13BD6874" w14:textId="175E6B58" w:rsidR="006B735F" w:rsidRPr="006B735F" w:rsidRDefault="006B735F" w:rsidP="006B735F">
      <w:pPr>
        <w:numPr>
          <w:ilvl w:val="0"/>
          <w:numId w:val="22"/>
        </w:numPr>
        <w:rPr>
          <w:b/>
          <w:bCs/>
          <w:sz w:val="24"/>
          <w:szCs w:val="24"/>
        </w:rPr>
      </w:pPr>
      <w:r w:rsidRPr="006B735F">
        <w:rPr>
          <w:b/>
          <w:bCs/>
          <w:sz w:val="24"/>
          <w:szCs w:val="24"/>
        </w:rPr>
        <w:t xml:space="preserve">Apply the </w:t>
      </w:r>
      <w:r w:rsidR="00027F62">
        <w:rPr>
          <w:b/>
          <w:bCs/>
          <w:sz w:val="24"/>
          <w:szCs w:val="24"/>
        </w:rPr>
        <w:t>5</w:t>
      </w:r>
      <w:r w:rsidRPr="006B735F">
        <w:rPr>
          <w:b/>
          <w:bCs/>
          <w:sz w:val="24"/>
          <w:szCs w:val="24"/>
        </w:rPr>
        <w:t>-part test for NPS.</w:t>
      </w:r>
    </w:p>
    <w:p w14:paraId="645CEEB3" w14:textId="77777777" w:rsidR="006B735F" w:rsidRPr="006B735F" w:rsidRDefault="006B735F" w:rsidP="006B735F">
      <w:pPr>
        <w:numPr>
          <w:ilvl w:val="0"/>
          <w:numId w:val="22"/>
        </w:numPr>
        <w:rPr>
          <w:b/>
          <w:bCs/>
          <w:sz w:val="24"/>
          <w:szCs w:val="24"/>
        </w:rPr>
      </w:pPr>
      <w:r w:rsidRPr="006B735F">
        <w:rPr>
          <w:b/>
          <w:bCs/>
          <w:sz w:val="24"/>
          <w:szCs w:val="24"/>
        </w:rPr>
        <w:t>Look for excused violations — check if the defendant’s conduct can be justified.</w:t>
      </w:r>
    </w:p>
    <w:p w14:paraId="5C3E2A95" w14:textId="71F78E6D" w:rsidR="006B735F" w:rsidRPr="006B735F" w:rsidRDefault="006B735F" w:rsidP="006B735F">
      <w:pPr>
        <w:numPr>
          <w:ilvl w:val="0"/>
          <w:numId w:val="22"/>
        </w:numPr>
        <w:rPr>
          <w:b/>
          <w:bCs/>
          <w:sz w:val="24"/>
          <w:szCs w:val="24"/>
        </w:rPr>
      </w:pPr>
      <w:r w:rsidRPr="006B735F">
        <w:rPr>
          <w:b/>
          <w:bCs/>
          <w:sz w:val="24"/>
          <w:szCs w:val="24"/>
        </w:rPr>
        <w:t xml:space="preserve">If NPS doesn’t apply, </w:t>
      </w:r>
      <w:r w:rsidR="002603D7">
        <w:rPr>
          <w:b/>
          <w:bCs/>
          <w:sz w:val="24"/>
          <w:szCs w:val="24"/>
        </w:rPr>
        <w:t>use</w:t>
      </w:r>
      <w:r w:rsidR="006D3009">
        <w:rPr>
          <w:b/>
          <w:bCs/>
          <w:sz w:val="24"/>
          <w:szCs w:val="24"/>
        </w:rPr>
        <w:t xml:space="preserve"> ordin</w:t>
      </w:r>
      <w:r w:rsidRPr="006B735F">
        <w:rPr>
          <w:b/>
          <w:bCs/>
          <w:sz w:val="24"/>
          <w:szCs w:val="24"/>
        </w:rPr>
        <w:t>ary negligence analysis (duty, breach, causation, harm).</w:t>
      </w:r>
    </w:p>
    <w:p w14:paraId="2DACE77E" w14:textId="4AA3DF43" w:rsidR="00C20D6B" w:rsidRPr="009B68DC" w:rsidRDefault="008D5739" w:rsidP="009B68DC">
      <w:pPr>
        <w:rPr>
          <w:b/>
          <w:bCs/>
          <w:sz w:val="24"/>
          <w:szCs w:val="24"/>
        </w:rPr>
      </w:pPr>
      <w:r>
        <w:rPr>
          <w:b/>
          <w:bCs/>
          <w:sz w:val="24"/>
          <w:szCs w:val="24"/>
        </w:rPr>
        <w:t>5</w:t>
      </w:r>
      <w:r w:rsidR="00C20D6B" w:rsidRPr="009B68DC">
        <w:rPr>
          <w:b/>
          <w:bCs/>
          <w:sz w:val="24"/>
          <w:szCs w:val="24"/>
        </w:rPr>
        <w:t>-part Test for NPS</w:t>
      </w:r>
    </w:p>
    <w:p w14:paraId="0F67BCF2" w14:textId="7414CF1C" w:rsidR="00C20D6B" w:rsidRPr="008452D4" w:rsidRDefault="00C20D6B" w:rsidP="00C20D6B">
      <w:pPr>
        <w:rPr>
          <w:sz w:val="23"/>
          <w:szCs w:val="23"/>
        </w:rPr>
      </w:pPr>
      <w:r w:rsidRPr="008452D4">
        <w:rPr>
          <w:sz w:val="23"/>
          <w:szCs w:val="23"/>
        </w:rPr>
        <w:t>A</w:t>
      </w:r>
      <w:r w:rsidR="00BB35F5">
        <w:rPr>
          <w:sz w:val="23"/>
          <w:szCs w:val="23"/>
        </w:rPr>
        <w:t xml:space="preserve">n actor </w:t>
      </w:r>
      <w:r w:rsidR="00CC238A">
        <w:rPr>
          <w:sz w:val="23"/>
          <w:szCs w:val="23"/>
        </w:rPr>
        <w:t>may be</w:t>
      </w:r>
      <w:r w:rsidRPr="008452D4">
        <w:rPr>
          <w:sz w:val="23"/>
          <w:szCs w:val="23"/>
        </w:rPr>
        <w:t xml:space="preserve"> negligent </w:t>
      </w:r>
      <w:r w:rsidRPr="008452D4">
        <w:rPr>
          <w:i/>
          <w:iCs/>
          <w:sz w:val="23"/>
          <w:szCs w:val="23"/>
        </w:rPr>
        <w:t>per se</w:t>
      </w:r>
      <w:r w:rsidRPr="008452D4">
        <w:rPr>
          <w:sz w:val="23"/>
          <w:szCs w:val="23"/>
        </w:rPr>
        <w:t xml:space="preserve"> if:</w:t>
      </w:r>
    </w:p>
    <w:p w14:paraId="35A20910" w14:textId="4B4BB096" w:rsidR="00142625" w:rsidRPr="00FB68B5" w:rsidRDefault="00FB68B5" w:rsidP="00FB68B5">
      <w:pPr>
        <w:pStyle w:val="ListParagraph"/>
        <w:numPr>
          <w:ilvl w:val="0"/>
          <w:numId w:val="27"/>
        </w:numPr>
        <w:spacing w:before="240" w:after="240"/>
        <w:contextualSpacing w:val="0"/>
        <w:rPr>
          <w:sz w:val="23"/>
          <w:szCs w:val="23"/>
        </w:rPr>
      </w:pPr>
      <w:r>
        <w:rPr>
          <w:sz w:val="23"/>
          <w:szCs w:val="23"/>
        </w:rPr>
        <w:t>A</w:t>
      </w:r>
      <w:r w:rsidR="00142625" w:rsidRPr="00E62C66">
        <w:rPr>
          <w:sz w:val="23"/>
          <w:szCs w:val="23"/>
        </w:rPr>
        <w:t xml:space="preserve"> safety statute</w:t>
      </w:r>
      <w:r w:rsidR="00BA16E6">
        <w:rPr>
          <w:sz w:val="23"/>
          <w:szCs w:val="23"/>
        </w:rPr>
        <w:t>, regulation, or ordinance</w:t>
      </w:r>
      <w:r>
        <w:rPr>
          <w:sz w:val="23"/>
          <w:szCs w:val="23"/>
        </w:rPr>
        <w:t xml:space="preserve"> </w:t>
      </w:r>
      <w:r w:rsidR="00142625" w:rsidRPr="00FB68B5">
        <w:rPr>
          <w:sz w:val="23"/>
          <w:szCs w:val="23"/>
        </w:rPr>
        <w:t>impose</w:t>
      </w:r>
      <w:r w:rsidR="009C2113">
        <w:rPr>
          <w:sz w:val="23"/>
          <w:szCs w:val="23"/>
        </w:rPr>
        <w:t>d</w:t>
      </w:r>
      <w:r w:rsidR="00142625" w:rsidRPr="00FB68B5">
        <w:rPr>
          <w:sz w:val="23"/>
          <w:szCs w:val="23"/>
        </w:rPr>
        <w:t xml:space="preserve"> a </w:t>
      </w:r>
      <w:r w:rsidR="009C2113">
        <w:rPr>
          <w:sz w:val="23"/>
          <w:szCs w:val="23"/>
        </w:rPr>
        <w:t>standard</w:t>
      </w:r>
      <w:r w:rsidR="00142625" w:rsidRPr="00FB68B5">
        <w:rPr>
          <w:sz w:val="23"/>
          <w:szCs w:val="23"/>
        </w:rPr>
        <w:t xml:space="preserve"> of care on the actor</w:t>
      </w:r>
      <w:r w:rsidR="00E62C66" w:rsidRPr="00FB68B5">
        <w:rPr>
          <w:sz w:val="23"/>
          <w:szCs w:val="23"/>
        </w:rPr>
        <w:t>;</w:t>
      </w:r>
    </w:p>
    <w:p w14:paraId="55011DCF" w14:textId="5DDA6366" w:rsidR="003B0F6F" w:rsidRDefault="00E62C66" w:rsidP="003B0F6F">
      <w:pPr>
        <w:pStyle w:val="ListParagraph"/>
        <w:numPr>
          <w:ilvl w:val="0"/>
          <w:numId w:val="27"/>
        </w:numPr>
        <w:spacing w:before="240" w:after="240"/>
        <w:contextualSpacing w:val="0"/>
        <w:rPr>
          <w:sz w:val="23"/>
          <w:szCs w:val="23"/>
        </w:rPr>
      </w:pPr>
      <w:r w:rsidRPr="00E62C66">
        <w:rPr>
          <w:sz w:val="23"/>
          <w:szCs w:val="23"/>
        </w:rPr>
        <w:t>T</w:t>
      </w:r>
      <w:r w:rsidR="00142625" w:rsidRPr="00E62C66">
        <w:rPr>
          <w:sz w:val="23"/>
          <w:szCs w:val="23"/>
        </w:rPr>
        <w:t>he actor fail</w:t>
      </w:r>
      <w:r w:rsidRPr="00E62C66">
        <w:rPr>
          <w:sz w:val="23"/>
          <w:szCs w:val="23"/>
        </w:rPr>
        <w:t>ed</w:t>
      </w:r>
      <w:r w:rsidR="00142625" w:rsidRPr="00E62C66">
        <w:rPr>
          <w:sz w:val="23"/>
          <w:szCs w:val="23"/>
        </w:rPr>
        <w:t xml:space="preserve"> to meet the </w:t>
      </w:r>
      <w:r w:rsidR="002E56E7">
        <w:t>sta</w:t>
      </w:r>
      <w:r w:rsidR="00853574">
        <w:t>ndard</w:t>
      </w:r>
      <w:r w:rsidR="00C20D6B" w:rsidRPr="00E62C66">
        <w:rPr>
          <w:sz w:val="23"/>
          <w:szCs w:val="23"/>
        </w:rPr>
        <w:t>;</w:t>
      </w:r>
    </w:p>
    <w:p w14:paraId="5DED89DB" w14:textId="240CC8BE" w:rsidR="003B0F6F" w:rsidRDefault="00C20D6B" w:rsidP="003B0F6F">
      <w:pPr>
        <w:pStyle w:val="ListParagraph"/>
        <w:numPr>
          <w:ilvl w:val="0"/>
          <w:numId w:val="27"/>
        </w:numPr>
        <w:spacing w:before="240" w:after="240"/>
        <w:contextualSpacing w:val="0"/>
        <w:rPr>
          <w:sz w:val="23"/>
          <w:szCs w:val="23"/>
        </w:rPr>
      </w:pPr>
      <w:r w:rsidRPr="003B0F6F">
        <w:rPr>
          <w:sz w:val="23"/>
          <w:szCs w:val="23"/>
        </w:rPr>
        <w:t xml:space="preserve">The </w:t>
      </w:r>
      <w:r w:rsidR="003B0F6F">
        <w:rPr>
          <w:sz w:val="23"/>
          <w:szCs w:val="23"/>
        </w:rPr>
        <w:t>law</w:t>
      </w:r>
      <w:r w:rsidRPr="003B0F6F">
        <w:rPr>
          <w:sz w:val="23"/>
          <w:szCs w:val="23"/>
        </w:rPr>
        <w:t xml:space="preserve"> was </w:t>
      </w:r>
      <w:r w:rsidR="0075565D">
        <w:rPr>
          <w:sz w:val="23"/>
          <w:szCs w:val="23"/>
        </w:rPr>
        <w:t xml:space="preserve">designed </w:t>
      </w:r>
      <w:r w:rsidRPr="003B0F6F">
        <w:rPr>
          <w:sz w:val="23"/>
          <w:szCs w:val="23"/>
        </w:rPr>
        <w:t>to pr</w:t>
      </w:r>
      <w:r w:rsidR="00E55D18">
        <w:rPr>
          <w:sz w:val="23"/>
          <w:szCs w:val="23"/>
        </w:rPr>
        <w:t>event</w:t>
      </w:r>
      <w:r w:rsidRPr="003B0F6F">
        <w:rPr>
          <w:sz w:val="23"/>
          <w:szCs w:val="23"/>
        </w:rPr>
        <w:t xml:space="preserve"> the type of </w:t>
      </w:r>
      <w:r w:rsidR="003126C4">
        <w:rPr>
          <w:sz w:val="23"/>
          <w:szCs w:val="23"/>
        </w:rPr>
        <w:t>accident</w:t>
      </w:r>
      <w:r w:rsidRPr="003B0F6F">
        <w:rPr>
          <w:sz w:val="23"/>
          <w:szCs w:val="23"/>
        </w:rPr>
        <w:t xml:space="preserve"> </w:t>
      </w:r>
      <w:r w:rsidR="0021648E">
        <w:rPr>
          <w:sz w:val="23"/>
          <w:szCs w:val="23"/>
        </w:rPr>
        <w:t>that occurred</w:t>
      </w:r>
      <w:r w:rsidRPr="003B0F6F">
        <w:rPr>
          <w:sz w:val="23"/>
          <w:szCs w:val="23"/>
        </w:rPr>
        <w:t xml:space="preserve">; </w:t>
      </w:r>
    </w:p>
    <w:p w14:paraId="096B8EFB" w14:textId="5C22932A" w:rsidR="00C20D6B" w:rsidRDefault="00C20D6B" w:rsidP="003B0F6F">
      <w:pPr>
        <w:pStyle w:val="ListParagraph"/>
        <w:numPr>
          <w:ilvl w:val="0"/>
          <w:numId w:val="27"/>
        </w:numPr>
        <w:spacing w:before="240" w:after="240"/>
        <w:contextualSpacing w:val="0"/>
        <w:rPr>
          <w:sz w:val="23"/>
          <w:szCs w:val="23"/>
        </w:rPr>
      </w:pPr>
      <w:r w:rsidRPr="003B0F6F">
        <w:rPr>
          <w:sz w:val="23"/>
          <w:szCs w:val="23"/>
        </w:rPr>
        <w:t xml:space="preserve">The plaintiff is within the class the </w:t>
      </w:r>
      <w:r w:rsidR="003B0F6F">
        <w:rPr>
          <w:sz w:val="23"/>
          <w:szCs w:val="23"/>
        </w:rPr>
        <w:t>law</w:t>
      </w:r>
      <w:r w:rsidRPr="003B0F6F">
        <w:rPr>
          <w:sz w:val="23"/>
          <w:szCs w:val="23"/>
        </w:rPr>
        <w:t xml:space="preserve"> was intended to protect</w:t>
      </w:r>
      <w:r w:rsidR="00C97AA2">
        <w:rPr>
          <w:sz w:val="23"/>
          <w:szCs w:val="23"/>
        </w:rPr>
        <w:t>; and</w:t>
      </w:r>
    </w:p>
    <w:p w14:paraId="578D9A72" w14:textId="67B0B88B" w:rsidR="00C97AA2" w:rsidRPr="003B0F6F" w:rsidRDefault="00742BE3" w:rsidP="003B0F6F">
      <w:pPr>
        <w:pStyle w:val="ListParagraph"/>
        <w:numPr>
          <w:ilvl w:val="0"/>
          <w:numId w:val="27"/>
        </w:numPr>
        <w:spacing w:before="240" w:after="240"/>
        <w:contextualSpacing w:val="0"/>
        <w:rPr>
          <w:sz w:val="23"/>
          <w:szCs w:val="23"/>
        </w:rPr>
      </w:pPr>
      <w:r>
        <w:rPr>
          <w:sz w:val="23"/>
          <w:szCs w:val="23"/>
        </w:rPr>
        <w:t xml:space="preserve">The actor’s violation </w:t>
      </w:r>
      <w:r w:rsidR="008D5739">
        <w:rPr>
          <w:sz w:val="23"/>
          <w:szCs w:val="23"/>
        </w:rPr>
        <w:t xml:space="preserve">of the </w:t>
      </w:r>
      <w:r w:rsidR="008D5739">
        <w:t xml:space="preserve">statutory standard of care </w:t>
      </w:r>
      <w:r w:rsidR="008D5739">
        <w:rPr>
          <w:sz w:val="23"/>
          <w:szCs w:val="23"/>
        </w:rPr>
        <w:t xml:space="preserve">was actual and proximate cause of the plaintiff’s injuries. </w:t>
      </w:r>
    </w:p>
    <w:p w14:paraId="62EB5DA5" w14:textId="7FA97E15" w:rsidR="00E66B4E" w:rsidRPr="00E66B4E" w:rsidRDefault="00E66B4E" w:rsidP="00E66B4E">
      <w:pPr>
        <w:rPr>
          <w:b/>
          <w:bCs/>
          <w:sz w:val="24"/>
          <w:szCs w:val="24"/>
        </w:rPr>
      </w:pPr>
      <w:r>
        <w:rPr>
          <w:b/>
          <w:bCs/>
          <w:sz w:val="24"/>
          <w:szCs w:val="24"/>
        </w:rPr>
        <w:t>Excused Violations</w:t>
      </w:r>
      <w:r w:rsidR="0044373F">
        <w:rPr>
          <w:b/>
          <w:bCs/>
          <w:sz w:val="24"/>
          <w:szCs w:val="24"/>
        </w:rPr>
        <w:t xml:space="preserve"> </w:t>
      </w:r>
      <w:r w:rsidR="0044373F" w:rsidRPr="00AF7EFB">
        <w:rPr>
          <w:sz w:val="24"/>
          <w:szCs w:val="24"/>
        </w:rPr>
        <w:t>(3d Rest. § 15)</w:t>
      </w:r>
      <w:r>
        <w:rPr>
          <w:b/>
          <w:bCs/>
          <w:sz w:val="24"/>
          <w:szCs w:val="24"/>
        </w:rPr>
        <w:t>:</w:t>
      </w:r>
    </w:p>
    <w:p w14:paraId="7A74744E" w14:textId="0BF8B5FA" w:rsidR="00E66B4E" w:rsidRPr="00E66B4E" w:rsidRDefault="00E66B4E" w:rsidP="00E66B4E">
      <w:pPr>
        <w:rPr>
          <w:sz w:val="24"/>
          <w:szCs w:val="24"/>
        </w:rPr>
      </w:pPr>
      <w:r w:rsidRPr="00E66B4E">
        <w:rPr>
          <w:sz w:val="24"/>
          <w:szCs w:val="24"/>
        </w:rPr>
        <w:t xml:space="preserve">Even if </w:t>
      </w:r>
      <w:r w:rsidR="00051637">
        <w:rPr>
          <w:sz w:val="24"/>
          <w:szCs w:val="24"/>
        </w:rPr>
        <w:t>an</w:t>
      </w:r>
      <w:r w:rsidR="007108BC">
        <w:rPr>
          <w:sz w:val="24"/>
          <w:szCs w:val="24"/>
        </w:rPr>
        <w:t xml:space="preserve"> actor </w:t>
      </w:r>
      <w:r w:rsidRPr="00E66B4E">
        <w:rPr>
          <w:sz w:val="24"/>
          <w:szCs w:val="24"/>
        </w:rPr>
        <w:t>violate</w:t>
      </w:r>
      <w:r w:rsidR="00051637">
        <w:rPr>
          <w:sz w:val="24"/>
          <w:szCs w:val="24"/>
        </w:rPr>
        <w:t>s</w:t>
      </w:r>
      <w:r w:rsidR="007108BC">
        <w:rPr>
          <w:sz w:val="24"/>
          <w:szCs w:val="24"/>
        </w:rPr>
        <w:t xml:space="preserve"> a safety law</w:t>
      </w:r>
      <w:r w:rsidRPr="00E66B4E">
        <w:rPr>
          <w:sz w:val="24"/>
          <w:szCs w:val="24"/>
        </w:rPr>
        <w:t xml:space="preserve">, courts </w:t>
      </w:r>
      <w:r w:rsidR="00736343">
        <w:rPr>
          <w:sz w:val="24"/>
          <w:szCs w:val="24"/>
        </w:rPr>
        <w:t>can</w:t>
      </w:r>
      <w:r w:rsidRPr="00E66B4E">
        <w:rPr>
          <w:sz w:val="24"/>
          <w:szCs w:val="24"/>
        </w:rPr>
        <w:t xml:space="preserve"> excuse the violation</w:t>
      </w:r>
      <w:r w:rsidR="0094543C">
        <w:rPr>
          <w:sz w:val="24"/>
          <w:szCs w:val="24"/>
        </w:rPr>
        <w:t>-</w:t>
      </w:r>
      <w:r w:rsidR="002C0B74">
        <w:rPr>
          <w:sz w:val="24"/>
          <w:szCs w:val="24"/>
        </w:rPr>
        <w:t>-</w:t>
      </w:r>
      <w:r w:rsidR="000C198F">
        <w:rPr>
          <w:sz w:val="24"/>
          <w:szCs w:val="24"/>
        </w:rPr>
        <w:t>negat</w:t>
      </w:r>
      <w:r w:rsidR="00B553A5">
        <w:rPr>
          <w:sz w:val="24"/>
          <w:szCs w:val="24"/>
        </w:rPr>
        <w:t>ing</w:t>
      </w:r>
      <w:r w:rsidR="000C198F">
        <w:rPr>
          <w:sz w:val="24"/>
          <w:szCs w:val="24"/>
        </w:rPr>
        <w:t xml:space="preserve"> “breach”</w:t>
      </w:r>
      <w:r w:rsidR="005A6FFF">
        <w:rPr>
          <w:sz w:val="24"/>
          <w:szCs w:val="24"/>
        </w:rPr>
        <w:t>--</w:t>
      </w:r>
      <w:r w:rsidRPr="00E66B4E">
        <w:rPr>
          <w:sz w:val="24"/>
          <w:szCs w:val="24"/>
        </w:rPr>
        <w:t>if:</w:t>
      </w:r>
    </w:p>
    <w:p w14:paraId="6AB948D1" w14:textId="60B607C4" w:rsidR="00156D54" w:rsidRPr="00E66B4E" w:rsidRDefault="00156D54" w:rsidP="00156D54">
      <w:pPr>
        <w:numPr>
          <w:ilvl w:val="0"/>
          <w:numId w:val="26"/>
        </w:numPr>
        <w:rPr>
          <w:sz w:val="24"/>
          <w:szCs w:val="24"/>
        </w:rPr>
      </w:pPr>
      <w:r w:rsidRPr="00E66B4E">
        <w:rPr>
          <w:sz w:val="24"/>
          <w:szCs w:val="24"/>
        </w:rPr>
        <w:t>The actor had a disability or incapacity</w:t>
      </w:r>
      <w:r w:rsidR="00FD3BB0">
        <w:rPr>
          <w:sz w:val="24"/>
          <w:szCs w:val="24"/>
        </w:rPr>
        <w:t xml:space="preserve"> preventing compliance</w:t>
      </w:r>
      <w:r w:rsidR="002D2D8B">
        <w:rPr>
          <w:sz w:val="24"/>
          <w:szCs w:val="24"/>
        </w:rPr>
        <w:t>;</w:t>
      </w:r>
    </w:p>
    <w:p w14:paraId="5DD76AF7" w14:textId="61286BAE" w:rsidR="002D2D8B" w:rsidRDefault="002D2D8B" w:rsidP="00E66B4E">
      <w:pPr>
        <w:numPr>
          <w:ilvl w:val="0"/>
          <w:numId w:val="26"/>
        </w:numPr>
        <w:rPr>
          <w:sz w:val="24"/>
          <w:szCs w:val="24"/>
        </w:rPr>
      </w:pPr>
      <w:r w:rsidRPr="00E66B4E">
        <w:rPr>
          <w:sz w:val="24"/>
          <w:szCs w:val="24"/>
        </w:rPr>
        <w:t xml:space="preserve">The </w:t>
      </w:r>
      <w:r w:rsidR="003E4889">
        <w:rPr>
          <w:sz w:val="24"/>
          <w:szCs w:val="24"/>
        </w:rPr>
        <w:t xml:space="preserve">actor </w:t>
      </w:r>
      <w:r w:rsidR="002D4D7E">
        <w:rPr>
          <w:sz w:val="24"/>
          <w:szCs w:val="24"/>
        </w:rPr>
        <w:t>took reasonable care</w:t>
      </w:r>
      <w:r w:rsidR="00BA3E4E">
        <w:rPr>
          <w:sz w:val="24"/>
          <w:szCs w:val="24"/>
        </w:rPr>
        <w:t xml:space="preserve"> </w:t>
      </w:r>
      <w:r w:rsidR="00123E76">
        <w:rPr>
          <w:sz w:val="24"/>
          <w:szCs w:val="24"/>
        </w:rPr>
        <w:t>and</w:t>
      </w:r>
      <w:r w:rsidR="00750052">
        <w:rPr>
          <w:sz w:val="24"/>
          <w:szCs w:val="24"/>
        </w:rPr>
        <w:t xml:space="preserve"> still</w:t>
      </w:r>
      <w:r w:rsidR="006D407D">
        <w:rPr>
          <w:sz w:val="24"/>
          <w:szCs w:val="24"/>
        </w:rPr>
        <w:t xml:space="preserve"> couldn’t avoid </w:t>
      </w:r>
      <w:r w:rsidR="001E6618">
        <w:rPr>
          <w:sz w:val="24"/>
          <w:szCs w:val="24"/>
        </w:rPr>
        <w:t xml:space="preserve">a </w:t>
      </w:r>
      <w:r w:rsidR="006D407D">
        <w:rPr>
          <w:sz w:val="24"/>
          <w:szCs w:val="24"/>
        </w:rPr>
        <w:t>violation</w:t>
      </w:r>
      <w:r>
        <w:rPr>
          <w:sz w:val="24"/>
          <w:szCs w:val="24"/>
        </w:rPr>
        <w:t>;</w:t>
      </w:r>
      <w:r w:rsidRPr="00E66B4E">
        <w:rPr>
          <w:sz w:val="24"/>
          <w:szCs w:val="24"/>
        </w:rPr>
        <w:t xml:space="preserve"> </w:t>
      </w:r>
    </w:p>
    <w:p w14:paraId="111338D8" w14:textId="77777777" w:rsidR="00FD3BB0" w:rsidRPr="00E66B4E" w:rsidRDefault="00FD3BB0" w:rsidP="00FD3BB0">
      <w:pPr>
        <w:numPr>
          <w:ilvl w:val="0"/>
          <w:numId w:val="26"/>
        </w:numPr>
        <w:rPr>
          <w:sz w:val="24"/>
          <w:szCs w:val="24"/>
        </w:rPr>
      </w:pPr>
      <w:r w:rsidRPr="00E66B4E">
        <w:rPr>
          <w:sz w:val="24"/>
          <w:szCs w:val="24"/>
        </w:rPr>
        <w:t>The actor did not or could not know of the facts making the law applicable;</w:t>
      </w:r>
    </w:p>
    <w:p w14:paraId="2978647A" w14:textId="7424792C" w:rsidR="00FD3BB0" w:rsidRPr="00E66B4E" w:rsidRDefault="00FD3BB0" w:rsidP="00FD3BB0">
      <w:pPr>
        <w:numPr>
          <w:ilvl w:val="0"/>
          <w:numId w:val="26"/>
        </w:numPr>
        <w:rPr>
          <w:sz w:val="24"/>
          <w:szCs w:val="24"/>
        </w:rPr>
      </w:pPr>
      <w:r w:rsidRPr="00E66B4E">
        <w:rPr>
          <w:sz w:val="24"/>
          <w:szCs w:val="24"/>
        </w:rPr>
        <w:t xml:space="preserve">The law was </w:t>
      </w:r>
      <w:r w:rsidR="00750052">
        <w:rPr>
          <w:sz w:val="24"/>
          <w:szCs w:val="24"/>
        </w:rPr>
        <w:t xml:space="preserve">unreasonably </w:t>
      </w:r>
      <w:r w:rsidRPr="00E66B4E">
        <w:rPr>
          <w:sz w:val="24"/>
          <w:szCs w:val="24"/>
        </w:rPr>
        <w:t>confusing or miscommunicated;</w:t>
      </w:r>
      <w:r w:rsidR="00C83024">
        <w:rPr>
          <w:sz w:val="24"/>
          <w:szCs w:val="24"/>
        </w:rPr>
        <w:t xml:space="preserve"> or</w:t>
      </w:r>
    </w:p>
    <w:p w14:paraId="4746EF93" w14:textId="14091FDB" w:rsidR="00E66B4E" w:rsidRDefault="00E66B4E" w:rsidP="002D2D8B">
      <w:pPr>
        <w:numPr>
          <w:ilvl w:val="0"/>
          <w:numId w:val="26"/>
        </w:numPr>
        <w:rPr>
          <w:sz w:val="24"/>
          <w:szCs w:val="24"/>
        </w:rPr>
      </w:pPr>
      <w:r w:rsidRPr="00E66B4E">
        <w:rPr>
          <w:sz w:val="24"/>
          <w:szCs w:val="24"/>
        </w:rPr>
        <w:t>Compliance was impossible or posed greater danger</w:t>
      </w:r>
      <w:r w:rsidR="00FD3BB0">
        <w:rPr>
          <w:sz w:val="24"/>
          <w:szCs w:val="24"/>
        </w:rPr>
        <w:t>.</w:t>
      </w:r>
      <w:r w:rsidR="00F9769E">
        <w:rPr>
          <w:sz w:val="24"/>
          <w:szCs w:val="24"/>
        </w:rPr>
        <w:t xml:space="preserve"> </w:t>
      </w:r>
    </w:p>
    <w:p w14:paraId="6D8B86AE" w14:textId="7AA16DE0" w:rsidR="00D727E3" w:rsidRPr="00D727E3" w:rsidRDefault="00732F44" w:rsidP="00D727E3">
      <w:pPr>
        <w:rPr>
          <w:b/>
          <w:bCs/>
          <w:sz w:val="24"/>
          <w:szCs w:val="24"/>
        </w:rPr>
      </w:pPr>
      <w:r>
        <w:rPr>
          <w:b/>
          <w:bCs/>
          <w:sz w:val="24"/>
          <w:szCs w:val="24"/>
        </w:rPr>
        <w:t>Rule Statement</w:t>
      </w:r>
      <w:r w:rsidR="002143AE">
        <w:rPr>
          <w:b/>
          <w:bCs/>
          <w:sz w:val="24"/>
          <w:szCs w:val="24"/>
        </w:rPr>
        <w:t xml:space="preserve"> and Authorities</w:t>
      </w:r>
      <w:r w:rsidR="00D727E3" w:rsidRPr="00D727E3">
        <w:rPr>
          <w:b/>
          <w:bCs/>
          <w:sz w:val="24"/>
          <w:szCs w:val="24"/>
        </w:rPr>
        <w:t>:</w:t>
      </w:r>
    </w:p>
    <w:p w14:paraId="1CBAB893" w14:textId="77777777" w:rsidR="00D727E3" w:rsidRDefault="00D727E3" w:rsidP="00AB410D">
      <w:pPr>
        <w:rPr>
          <w:sz w:val="24"/>
          <w:szCs w:val="24"/>
        </w:rPr>
      </w:pPr>
      <w:r w:rsidRPr="00D727E3">
        <w:rPr>
          <w:sz w:val="24"/>
          <w:szCs w:val="24"/>
        </w:rPr>
        <w:t>“An actor is negligent if, without excuse, the actor violates a statute that is designed to protect against the type of accident the actor’s conduct causes, and if the accident victim is within the class of persons the statute is designed to protect.” Restatement 3d § 14</w:t>
      </w:r>
    </w:p>
    <w:p w14:paraId="42E49B7B" w14:textId="3A972ABB" w:rsidR="0044373F" w:rsidRPr="00610907" w:rsidRDefault="0044373F" w:rsidP="00AB410D">
      <w:pPr>
        <w:rPr>
          <w:sz w:val="23"/>
          <w:szCs w:val="23"/>
        </w:rPr>
      </w:pPr>
      <w:r w:rsidRPr="0044373F">
        <w:rPr>
          <w:i/>
          <w:iCs/>
          <w:sz w:val="23"/>
          <w:szCs w:val="23"/>
        </w:rPr>
        <w:t>Martin v. Herzog</w:t>
      </w:r>
      <w:r w:rsidRPr="0044373F">
        <w:rPr>
          <w:i/>
          <w:iCs/>
          <w:sz w:val="23"/>
          <w:szCs w:val="23"/>
        </w:rPr>
        <w:t xml:space="preserve"> </w:t>
      </w:r>
      <w:r w:rsidRPr="00610907">
        <w:rPr>
          <w:sz w:val="23"/>
          <w:szCs w:val="23"/>
        </w:rPr>
        <w:t xml:space="preserve">(driving </w:t>
      </w:r>
      <w:r w:rsidR="00C42CF8" w:rsidRPr="00610907">
        <w:rPr>
          <w:sz w:val="23"/>
          <w:szCs w:val="23"/>
        </w:rPr>
        <w:t xml:space="preserve">buggy </w:t>
      </w:r>
      <w:r w:rsidRPr="00610907">
        <w:rPr>
          <w:sz w:val="23"/>
          <w:szCs w:val="23"/>
        </w:rPr>
        <w:t>without headlights</w:t>
      </w:r>
      <w:r w:rsidR="00A34F65" w:rsidRPr="00610907">
        <w:rPr>
          <w:sz w:val="23"/>
          <w:szCs w:val="23"/>
        </w:rPr>
        <w:t>, violates law</w:t>
      </w:r>
      <w:r w:rsidR="0020613D">
        <w:rPr>
          <w:sz w:val="23"/>
          <w:szCs w:val="23"/>
        </w:rPr>
        <w:t xml:space="preserve"> w/o excuse</w:t>
      </w:r>
      <w:r w:rsidR="00A34F65" w:rsidRPr="00610907">
        <w:rPr>
          <w:sz w:val="23"/>
          <w:szCs w:val="23"/>
        </w:rPr>
        <w:t xml:space="preserve">, and </w:t>
      </w:r>
      <w:r w:rsidR="00F47AB8">
        <w:rPr>
          <w:sz w:val="23"/>
          <w:szCs w:val="23"/>
        </w:rPr>
        <w:t>was</w:t>
      </w:r>
      <w:r w:rsidR="00E56ED6" w:rsidRPr="00610907">
        <w:rPr>
          <w:sz w:val="23"/>
          <w:szCs w:val="23"/>
        </w:rPr>
        <w:t xml:space="preserve"> NPS</w:t>
      </w:r>
      <w:r w:rsidRPr="00610907">
        <w:rPr>
          <w:sz w:val="23"/>
          <w:szCs w:val="23"/>
        </w:rPr>
        <w:t>)</w:t>
      </w:r>
    </w:p>
    <w:p w14:paraId="2FC48666" w14:textId="1D9E2225" w:rsidR="0044373F" w:rsidRPr="00C42CF8" w:rsidRDefault="0044373F" w:rsidP="00AB410D">
      <w:pPr>
        <w:rPr>
          <w:i/>
          <w:iCs/>
          <w:sz w:val="24"/>
          <w:szCs w:val="24"/>
        </w:rPr>
      </w:pPr>
      <w:r w:rsidRPr="00C42CF8">
        <w:rPr>
          <w:i/>
          <w:iCs/>
          <w:sz w:val="24"/>
          <w:szCs w:val="24"/>
        </w:rPr>
        <w:t>Tedla v. Edleman</w:t>
      </w:r>
      <w:r w:rsidR="00C42CF8" w:rsidRPr="00C42CF8">
        <w:rPr>
          <w:i/>
          <w:iCs/>
          <w:sz w:val="24"/>
          <w:szCs w:val="24"/>
        </w:rPr>
        <w:t xml:space="preserve"> </w:t>
      </w:r>
      <w:r w:rsidR="00C42CF8" w:rsidRPr="00610907">
        <w:rPr>
          <w:sz w:val="24"/>
          <w:szCs w:val="24"/>
        </w:rPr>
        <w:t>(walking against traffic</w:t>
      </w:r>
      <w:r w:rsidR="000F0934">
        <w:rPr>
          <w:sz w:val="24"/>
          <w:szCs w:val="24"/>
        </w:rPr>
        <w:t xml:space="preserve"> was illegal</w:t>
      </w:r>
      <w:r w:rsidR="00FE4BBA" w:rsidRPr="00610907">
        <w:rPr>
          <w:sz w:val="24"/>
          <w:szCs w:val="24"/>
        </w:rPr>
        <w:t xml:space="preserve"> but</w:t>
      </w:r>
      <w:r w:rsidR="00FE63E8">
        <w:rPr>
          <w:sz w:val="24"/>
          <w:szCs w:val="24"/>
        </w:rPr>
        <w:t xml:space="preserve"> </w:t>
      </w:r>
      <w:r w:rsidR="00C42CF8" w:rsidRPr="00610907">
        <w:rPr>
          <w:sz w:val="24"/>
          <w:szCs w:val="24"/>
        </w:rPr>
        <w:t>safer</w:t>
      </w:r>
      <w:r w:rsidR="009E3B6D">
        <w:rPr>
          <w:sz w:val="24"/>
          <w:szCs w:val="24"/>
        </w:rPr>
        <w:t xml:space="preserve"> than walking with</w:t>
      </w:r>
      <w:r w:rsidR="00AF7EFB">
        <w:rPr>
          <w:sz w:val="24"/>
          <w:szCs w:val="24"/>
        </w:rPr>
        <w:t xml:space="preserve"> it</w:t>
      </w:r>
      <w:r w:rsidR="00FE63E8">
        <w:rPr>
          <w:sz w:val="24"/>
          <w:szCs w:val="24"/>
        </w:rPr>
        <w:t>, so not NPS</w:t>
      </w:r>
      <w:r w:rsidR="00C42CF8" w:rsidRPr="00610907">
        <w:rPr>
          <w:sz w:val="24"/>
          <w:szCs w:val="24"/>
        </w:rPr>
        <w:t>)</w:t>
      </w:r>
    </w:p>
    <w:sectPr w:rsidR="0044373F" w:rsidRPr="00C42CF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96E9" w14:textId="77777777" w:rsidR="00BB112A" w:rsidRDefault="00BB112A" w:rsidP="005F16E8">
      <w:pPr>
        <w:spacing w:after="0" w:line="240" w:lineRule="auto"/>
      </w:pPr>
      <w:r>
        <w:separator/>
      </w:r>
    </w:p>
  </w:endnote>
  <w:endnote w:type="continuationSeparator" w:id="0">
    <w:p w14:paraId="3D2D5163" w14:textId="77777777" w:rsidR="00BB112A" w:rsidRDefault="00BB112A" w:rsidP="005F1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57070"/>
      <w:docPartObj>
        <w:docPartGallery w:val="Page Numbers (Bottom of Page)"/>
        <w:docPartUnique/>
      </w:docPartObj>
    </w:sdtPr>
    <w:sdtEndPr>
      <w:rPr>
        <w:noProof/>
      </w:rPr>
    </w:sdtEndPr>
    <w:sdtContent>
      <w:p w14:paraId="324A894C" w14:textId="6F327B32" w:rsidR="00453B0D" w:rsidRDefault="00453B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19CF22" w14:textId="77777777" w:rsidR="002F2914" w:rsidRDefault="002F2914" w:rsidP="002F2914">
    <w:pPr>
      <w:pStyle w:val="Footer"/>
    </w:pPr>
    <w:r>
      <w:t>Created by Professor Nick Horan, Northeastern University School of Law, 2025 AASE Conference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4958A" w14:textId="77777777" w:rsidR="00BB112A" w:rsidRDefault="00BB112A" w:rsidP="005F16E8">
      <w:pPr>
        <w:spacing w:after="0" w:line="240" w:lineRule="auto"/>
      </w:pPr>
      <w:r>
        <w:separator/>
      </w:r>
    </w:p>
  </w:footnote>
  <w:footnote w:type="continuationSeparator" w:id="0">
    <w:p w14:paraId="0519FA6E" w14:textId="77777777" w:rsidR="00BB112A" w:rsidRDefault="00BB112A" w:rsidP="005F16E8">
      <w:pPr>
        <w:spacing w:after="0" w:line="240" w:lineRule="auto"/>
      </w:pPr>
      <w:r>
        <w:continuationSeparator/>
      </w:r>
    </w:p>
  </w:footnote>
  <w:footnote w:id="1">
    <w:p w14:paraId="4479B9C8" w14:textId="56569F41" w:rsidR="009F11BB" w:rsidRDefault="009F11BB" w:rsidP="009F11BB">
      <w:pPr>
        <w:pStyle w:val="FootnoteText"/>
      </w:pPr>
      <w:r>
        <w:rPr>
          <w:rStyle w:val="FootnoteReference"/>
        </w:rPr>
        <w:footnoteRef/>
      </w:r>
      <w:r>
        <w:t xml:space="preserve"> Statutory compliance </w:t>
      </w:r>
      <w:r w:rsidR="00E2183B">
        <w:t>does</w:t>
      </w:r>
      <w:r>
        <w:t xml:space="preserve"> not</w:t>
      </w:r>
      <w:r w:rsidR="00E2183B">
        <w:t xml:space="preserve"> </w:t>
      </w:r>
      <w:r w:rsidR="00B60A3A">
        <w:t>equate to</w:t>
      </w:r>
      <w:r>
        <w:t xml:space="preserve"> civil immunity. </w:t>
      </w:r>
      <w:r w:rsidRPr="00B74B5B">
        <w:t>Even if a defendant complies with a statute, they may still be negligent under common law standards</w:t>
      </w:r>
      <w:r w:rsidR="0015712C">
        <w:t>,</w:t>
      </w:r>
      <w:r w:rsidR="00023ABC" w:rsidRPr="00226B1E">
        <w:t xml:space="preserve"> if they fail to act as a reasonably prudent person would in a similar situation, resulting in harm to another party.</w:t>
      </w:r>
      <w:r w:rsidR="00023ABC">
        <w:t xml:space="preserve"> </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158F" w14:textId="53E1397C" w:rsidR="00A01595" w:rsidRDefault="00651401" w:rsidP="00651401">
    <w:pPr>
      <w:pStyle w:val="Header"/>
      <w:jc w:val="center"/>
    </w:pPr>
    <w:r>
      <w:t>Student Handout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1E7"/>
    <w:multiLevelType w:val="hybridMultilevel"/>
    <w:tmpl w:val="5AA4D726"/>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2A2399"/>
    <w:multiLevelType w:val="multilevel"/>
    <w:tmpl w:val="C45444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3B7A"/>
    <w:multiLevelType w:val="hybridMultilevel"/>
    <w:tmpl w:val="06683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A3BB9"/>
    <w:multiLevelType w:val="multilevel"/>
    <w:tmpl w:val="B050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22617"/>
    <w:multiLevelType w:val="multilevel"/>
    <w:tmpl w:val="027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2618C"/>
    <w:multiLevelType w:val="multilevel"/>
    <w:tmpl w:val="26A8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36A15"/>
    <w:multiLevelType w:val="hybridMultilevel"/>
    <w:tmpl w:val="F9CE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56951"/>
    <w:multiLevelType w:val="hybridMultilevel"/>
    <w:tmpl w:val="1DC0C220"/>
    <w:lvl w:ilvl="0" w:tplc="C2CC9B06">
      <w:start w:val="1"/>
      <w:numFmt w:val="decimal"/>
      <w:lvlText w:val="%1."/>
      <w:lvlJc w:val="left"/>
      <w:pPr>
        <w:tabs>
          <w:tab w:val="num" w:pos="720"/>
        </w:tabs>
        <w:ind w:left="720" w:hanging="360"/>
      </w:pPr>
    </w:lvl>
    <w:lvl w:ilvl="1" w:tplc="DD3C07BA">
      <w:start w:val="1"/>
      <w:numFmt w:val="decimal"/>
      <w:lvlText w:val="%2."/>
      <w:lvlJc w:val="left"/>
      <w:pPr>
        <w:tabs>
          <w:tab w:val="num" w:pos="1440"/>
        </w:tabs>
        <w:ind w:left="1440" w:hanging="360"/>
      </w:pPr>
    </w:lvl>
    <w:lvl w:ilvl="2" w:tplc="AA0ACB6A">
      <w:numFmt w:val="bullet"/>
      <w:lvlText w:val="▪"/>
      <w:lvlJc w:val="left"/>
      <w:pPr>
        <w:tabs>
          <w:tab w:val="num" w:pos="2160"/>
        </w:tabs>
        <w:ind w:left="2160" w:hanging="360"/>
      </w:pPr>
      <w:rPr>
        <w:rFonts w:ascii="Arial" w:hAnsi="Arial" w:hint="default"/>
      </w:rPr>
    </w:lvl>
    <w:lvl w:ilvl="3" w:tplc="5EC87FD0" w:tentative="1">
      <w:start w:val="1"/>
      <w:numFmt w:val="decimal"/>
      <w:lvlText w:val="%4."/>
      <w:lvlJc w:val="left"/>
      <w:pPr>
        <w:tabs>
          <w:tab w:val="num" w:pos="2880"/>
        </w:tabs>
        <w:ind w:left="2880" w:hanging="360"/>
      </w:pPr>
    </w:lvl>
    <w:lvl w:ilvl="4" w:tplc="BC26960E" w:tentative="1">
      <w:start w:val="1"/>
      <w:numFmt w:val="decimal"/>
      <w:lvlText w:val="%5."/>
      <w:lvlJc w:val="left"/>
      <w:pPr>
        <w:tabs>
          <w:tab w:val="num" w:pos="3600"/>
        </w:tabs>
        <w:ind w:left="3600" w:hanging="360"/>
      </w:pPr>
    </w:lvl>
    <w:lvl w:ilvl="5" w:tplc="37869F46" w:tentative="1">
      <w:start w:val="1"/>
      <w:numFmt w:val="decimal"/>
      <w:lvlText w:val="%6."/>
      <w:lvlJc w:val="left"/>
      <w:pPr>
        <w:tabs>
          <w:tab w:val="num" w:pos="4320"/>
        </w:tabs>
        <w:ind w:left="4320" w:hanging="360"/>
      </w:pPr>
    </w:lvl>
    <w:lvl w:ilvl="6" w:tplc="B600B694" w:tentative="1">
      <w:start w:val="1"/>
      <w:numFmt w:val="decimal"/>
      <w:lvlText w:val="%7."/>
      <w:lvlJc w:val="left"/>
      <w:pPr>
        <w:tabs>
          <w:tab w:val="num" w:pos="5040"/>
        </w:tabs>
        <w:ind w:left="5040" w:hanging="360"/>
      </w:pPr>
    </w:lvl>
    <w:lvl w:ilvl="7" w:tplc="C7CC5F72" w:tentative="1">
      <w:start w:val="1"/>
      <w:numFmt w:val="decimal"/>
      <w:lvlText w:val="%8."/>
      <w:lvlJc w:val="left"/>
      <w:pPr>
        <w:tabs>
          <w:tab w:val="num" w:pos="5760"/>
        </w:tabs>
        <w:ind w:left="5760" w:hanging="360"/>
      </w:pPr>
    </w:lvl>
    <w:lvl w:ilvl="8" w:tplc="091CF2E2" w:tentative="1">
      <w:start w:val="1"/>
      <w:numFmt w:val="decimal"/>
      <w:lvlText w:val="%9."/>
      <w:lvlJc w:val="left"/>
      <w:pPr>
        <w:tabs>
          <w:tab w:val="num" w:pos="6480"/>
        </w:tabs>
        <w:ind w:left="6480" w:hanging="360"/>
      </w:pPr>
    </w:lvl>
  </w:abstractNum>
  <w:abstractNum w:abstractNumId="8" w15:restartNumberingAfterBreak="0">
    <w:nsid w:val="39F830A9"/>
    <w:multiLevelType w:val="hybridMultilevel"/>
    <w:tmpl w:val="F8FA4CBE"/>
    <w:lvl w:ilvl="0" w:tplc="9BDEF92C">
      <w:start w:val="1"/>
      <w:numFmt w:val="upperLetter"/>
      <w:lvlText w:val="%1."/>
      <w:lvlJc w:val="left"/>
      <w:pPr>
        <w:tabs>
          <w:tab w:val="num" w:pos="720"/>
        </w:tabs>
        <w:ind w:left="720" w:hanging="360"/>
      </w:pPr>
    </w:lvl>
    <w:lvl w:ilvl="1" w:tplc="9A1CB94A">
      <w:numFmt w:val="bullet"/>
      <w:lvlText w:val="▪"/>
      <w:lvlJc w:val="left"/>
      <w:pPr>
        <w:tabs>
          <w:tab w:val="num" w:pos="1440"/>
        </w:tabs>
        <w:ind w:left="1440" w:hanging="360"/>
      </w:pPr>
      <w:rPr>
        <w:rFonts w:ascii="Arial" w:hAnsi="Arial" w:hint="default"/>
      </w:rPr>
    </w:lvl>
    <w:lvl w:ilvl="2" w:tplc="D76E242E" w:tentative="1">
      <w:start w:val="1"/>
      <w:numFmt w:val="upperLetter"/>
      <w:lvlText w:val="%3."/>
      <w:lvlJc w:val="left"/>
      <w:pPr>
        <w:tabs>
          <w:tab w:val="num" w:pos="2160"/>
        </w:tabs>
        <w:ind w:left="2160" w:hanging="360"/>
      </w:pPr>
    </w:lvl>
    <w:lvl w:ilvl="3" w:tplc="80B05EBA" w:tentative="1">
      <w:start w:val="1"/>
      <w:numFmt w:val="upperLetter"/>
      <w:lvlText w:val="%4."/>
      <w:lvlJc w:val="left"/>
      <w:pPr>
        <w:tabs>
          <w:tab w:val="num" w:pos="2880"/>
        </w:tabs>
        <w:ind w:left="2880" w:hanging="360"/>
      </w:pPr>
    </w:lvl>
    <w:lvl w:ilvl="4" w:tplc="78CA82EA" w:tentative="1">
      <w:start w:val="1"/>
      <w:numFmt w:val="upperLetter"/>
      <w:lvlText w:val="%5."/>
      <w:lvlJc w:val="left"/>
      <w:pPr>
        <w:tabs>
          <w:tab w:val="num" w:pos="3600"/>
        </w:tabs>
        <w:ind w:left="3600" w:hanging="360"/>
      </w:pPr>
    </w:lvl>
    <w:lvl w:ilvl="5" w:tplc="B2922156" w:tentative="1">
      <w:start w:val="1"/>
      <w:numFmt w:val="upperLetter"/>
      <w:lvlText w:val="%6."/>
      <w:lvlJc w:val="left"/>
      <w:pPr>
        <w:tabs>
          <w:tab w:val="num" w:pos="4320"/>
        </w:tabs>
        <w:ind w:left="4320" w:hanging="360"/>
      </w:pPr>
    </w:lvl>
    <w:lvl w:ilvl="6" w:tplc="5D1C8E86" w:tentative="1">
      <w:start w:val="1"/>
      <w:numFmt w:val="upperLetter"/>
      <w:lvlText w:val="%7."/>
      <w:lvlJc w:val="left"/>
      <w:pPr>
        <w:tabs>
          <w:tab w:val="num" w:pos="5040"/>
        </w:tabs>
        <w:ind w:left="5040" w:hanging="360"/>
      </w:pPr>
    </w:lvl>
    <w:lvl w:ilvl="7" w:tplc="29A044B8" w:tentative="1">
      <w:start w:val="1"/>
      <w:numFmt w:val="upperLetter"/>
      <w:lvlText w:val="%8."/>
      <w:lvlJc w:val="left"/>
      <w:pPr>
        <w:tabs>
          <w:tab w:val="num" w:pos="5760"/>
        </w:tabs>
        <w:ind w:left="5760" w:hanging="360"/>
      </w:pPr>
    </w:lvl>
    <w:lvl w:ilvl="8" w:tplc="AC0E1FC4" w:tentative="1">
      <w:start w:val="1"/>
      <w:numFmt w:val="upperLetter"/>
      <w:lvlText w:val="%9."/>
      <w:lvlJc w:val="left"/>
      <w:pPr>
        <w:tabs>
          <w:tab w:val="num" w:pos="6480"/>
        </w:tabs>
        <w:ind w:left="6480" w:hanging="360"/>
      </w:pPr>
    </w:lvl>
  </w:abstractNum>
  <w:abstractNum w:abstractNumId="9" w15:restartNumberingAfterBreak="0">
    <w:nsid w:val="472D4306"/>
    <w:multiLevelType w:val="hybridMultilevel"/>
    <w:tmpl w:val="E75656D2"/>
    <w:lvl w:ilvl="0" w:tplc="12164076">
      <w:start w:val="1"/>
      <w:numFmt w:val="decimal"/>
      <w:lvlText w:val="%1."/>
      <w:lvlJc w:val="left"/>
      <w:pPr>
        <w:tabs>
          <w:tab w:val="num" w:pos="720"/>
        </w:tabs>
        <w:ind w:left="720" w:hanging="360"/>
      </w:pPr>
    </w:lvl>
    <w:lvl w:ilvl="1" w:tplc="38B6300E">
      <w:start w:val="1"/>
      <w:numFmt w:val="decimal"/>
      <w:lvlText w:val="%2."/>
      <w:lvlJc w:val="left"/>
      <w:pPr>
        <w:tabs>
          <w:tab w:val="num" w:pos="1440"/>
        </w:tabs>
        <w:ind w:left="1440" w:hanging="360"/>
      </w:pPr>
    </w:lvl>
    <w:lvl w:ilvl="2" w:tplc="E2384444">
      <w:numFmt w:val="bullet"/>
      <w:lvlText w:val="▪"/>
      <w:lvlJc w:val="left"/>
      <w:pPr>
        <w:tabs>
          <w:tab w:val="num" w:pos="2160"/>
        </w:tabs>
        <w:ind w:left="2160" w:hanging="360"/>
      </w:pPr>
      <w:rPr>
        <w:rFonts w:ascii="Arial" w:hAnsi="Arial" w:hint="default"/>
      </w:rPr>
    </w:lvl>
    <w:lvl w:ilvl="3" w:tplc="7BCE33C8" w:tentative="1">
      <w:start w:val="1"/>
      <w:numFmt w:val="decimal"/>
      <w:lvlText w:val="%4."/>
      <w:lvlJc w:val="left"/>
      <w:pPr>
        <w:tabs>
          <w:tab w:val="num" w:pos="2880"/>
        </w:tabs>
        <w:ind w:left="2880" w:hanging="360"/>
      </w:pPr>
    </w:lvl>
    <w:lvl w:ilvl="4" w:tplc="0D224E48" w:tentative="1">
      <w:start w:val="1"/>
      <w:numFmt w:val="decimal"/>
      <w:lvlText w:val="%5."/>
      <w:lvlJc w:val="left"/>
      <w:pPr>
        <w:tabs>
          <w:tab w:val="num" w:pos="3600"/>
        </w:tabs>
        <w:ind w:left="3600" w:hanging="360"/>
      </w:pPr>
    </w:lvl>
    <w:lvl w:ilvl="5" w:tplc="B538A67A" w:tentative="1">
      <w:start w:val="1"/>
      <w:numFmt w:val="decimal"/>
      <w:lvlText w:val="%6."/>
      <w:lvlJc w:val="left"/>
      <w:pPr>
        <w:tabs>
          <w:tab w:val="num" w:pos="4320"/>
        </w:tabs>
        <w:ind w:left="4320" w:hanging="360"/>
      </w:pPr>
    </w:lvl>
    <w:lvl w:ilvl="6" w:tplc="15721D50" w:tentative="1">
      <w:start w:val="1"/>
      <w:numFmt w:val="decimal"/>
      <w:lvlText w:val="%7."/>
      <w:lvlJc w:val="left"/>
      <w:pPr>
        <w:tabs>
          <w:tab w:val="num" w:pos="5040"/>
        </w:tabs>
        <w:ind w:left="5040" w:hanging="360"/>
      </w:pPr>
    </w:lvl>
    <w:lvl w:ilvl="7" w:tplc="00341EF4" w:tentative="1">
      <w:start w:val="1"/>
      <w:numFmt w:val="decimal"/>
      <w:lvlText w:val="%8."/>
      <w:lvlJc w:val="left"/>
      <w:pPr>
        <w:tabs>
          <w:tab w:val="num" w:pos="5760"/>
        </w:tabs>
        <w:ind w:left="5760" w:hanging="360"/>
      </w:pPr>
    </w:lvl>
    <w:lvl w:ilvl="8" w:tplc="BF94434C" w:tentative="1">
      <w:start w:val="1"/>
      <w:numFmt w:val="decimal"/>
      <w:lvlText w:val="%9."/>
      <w:lvlJc w:val="left"/>
      <w:pPr>
        <w:tabs>
          <w:tab w:val="num" w:pos="6480"/>
        </w:tabs>
        <w:ind w:left="6480" w:hanging="360"/>
      </w:pPr>
    </w:lvl>
  </w:abstractNum>
  <w:abstractNum w:abstractNumId="10" w15:restartNumberingAfterBreak="0">
    <w:nsid w:val="52F6733E"/>
    <w:multiLevelType w:val="hybridMultilevel"/>
    <w:tmpl w:val="B6009222"/>
    <w:lvl w:ilvl="0" w:tplc="9CA0101E">
      <w:start w:val="1"/>
      <w:numFmt w:val="lowerLetter"/>
      <w:lvlText w:val="%1)"/>
      <w:lvlJc w:val="left"/>
      <w:pPr>
        <w:tabs>
          <w:tab w:val="num" w:pos="720"/>
        </w:tabs>
        <w:ind w:left="720" w:hanging="360"/>
      </w:pPr>
    </w:lvl>
    <w:lvl w:ilvl="1" w:tplc="D46CDD94" w:tentative="1">
      <w:start w:val="1"/>
      <w:numFmt w:val="lowerLetter"/>
      <w:lvlText w:val="%2)"/>
      <w:lvlJc w:val="left"/>
      <w:pPr>
        <w:tabs>
          <w:tab w:val="num" w:pos="1440"/>
        </w:tabs>
        <w:ind w:left="1440" w:hanging="360"/>
      </w:pPr>
    </w:lvl>
    <w:lvl w:ilvl="2" w:tplc="F24027F2" w:tentative="1">
      <w:start w:val="1"/>
      <w:numFmt w:val="lowerLetter"/>
      <w:lvlText w:val="%3)"/>
      <w:lvlJc w:val="left"/>
      <w:pPr>
        <w:tabs>
          <w:tab w:val="num" w:pos="2160"/>
        </w:tabs>
        <w:ind w:left="2160" w:hanging="360"/>
      </w:pPr>
    </w:lvl>
    <w:lvl w:ilvl="3" w:tplc="D632E270" w:tentative="1">
      <w:start w:val="1"/>
      <w:numFmt w:val="lowerLetter"/>
      <w:lvlText w:val="%4)"/>
      <w:lvlJc w:val="left"/>
      <w:pPr>
        <w:tabs>
          <w:tab w:val="num" w:pos="2880"/>
        </w:tabs>
        <w:ind w:left="2880" w:hanging="360"/>
      </w:pPr>
    </w:lvl>
    <w:lvl w:ilvl="4" w:tplc="87F0A37A" w:tentative="1">
      <w:start w:val="1"/>
      <w:numFmt w:val="lowerLetter"/>
      <w:lvlText w:val="%5)"/>
      <w:lvlJc w:val="left"/>
      <w:pPr>
        <w:tabs>
          <w:tab w:val="num" w:pos="3600"/>
        </w:tabs>
        <w:ind w:left="3600" w:hanging="360"/>
      </w:pPr>
    </w:lvl>
    <w:lvl w:ilvl="5" w:tplc="25EC4BE6" w:tentative="1">
      <w:start w:val="1"/>
      <w:numFmt w:val="lowerLetter"/>
      <w:lvlText w:val="%6)"/>
      <w:lvlJc w:val="left"/>
      <w:pPr>
        <w:tabs>
          <w:tab w:val="num" w:pos="4320"/>
        </w:tabs>
        <w:ind w:left="4320" w:hanging="360"/>
      </w:pPr>
    </w:lvl>
    <w:lvl w:ilvl="6" w:tplc="2A8A64F0" w:tentative="1">
      <w:start w:val="1"/>
      <w:numFmt w:val="lowerLetter"/>
      <w:lvlText w:val="%7)"/>
      <w:lvlJc w:val="left"/>
      <w:pPr>
        <w:tabs>
          <w:tab w:val="num" w:pos="5040"/>
        </w:tabs>
        <w:ind w:left="5040" w:hanging="360"/>
      </w:pPr>
    </w:lvl>
    <w:lvl w:ilvl="7" w:tplc="A538D58E" w:tentative="1">
      <w:start w:val="1"/>
      <w:numFmt w:val="lowerLetter"/>
      <w:lvlText w:val="%8)"/>
      <w:lvlJc w:val="left"/>
      <w:pPr>
        <w:tabs>
          <w:tab w:val="num" w:pos="5760"/>
        </w:tabs>
        <w:ind w:left="5760" w:hanging="360"/>
      </w:pPr>
    </w:lvl>
    <w:lvl w:ilvl="8" w:tplc="62802D18" w:tentative="1">
      <w:start w:val="1"/>
      <w:numFmt w:val="lowerLetter"/>
      <w:lvlText w:val="%9)"/>
      <w:lvlJc w:val="left"/>
      <w:pPr>
        <w:tabs>
          <w:tab w:val="num" w:pos="6480"/>
        </w:tabs>
        <w:ind w:left="6480" w:hanging="360"/>
      </w:pPr>
    </w:lvl>
  </w:abstractNum>
  <w:abstractNum w:abstractNumId="11" w15:restartNumberingAfterBreak="0">
    <w:nsid w:val="55F97F46"/>
    <w:multiLevelType w:val="hybridMultilevel"/>
    <w:tmpl w:val="F0DCC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544E7"/>
    <w:multiLevelType w:val="hybridMultilevel"/>
    <w:tmpl w:val="F3023226"/>
    <w:lvl w:ilvl="0" w:tplc="01CE8BE4">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A943A54"/>
    <w:multiLevelType w:val="multilevel"/>
    <w:tmpl w:val="D64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42182"/>
    <w:multiLevelType w:val="multilevel"/>
    <w:tmpl w:val="52CC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E2166"/>
    <w:multiLevelType w:val="hybridMultilevel"/>
    <w:tmpl w:val="F7D0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8102B2"/>
    <w:multiLevelType w:val="hybridMultilevel"/>
    <w:tmpl w:val="2B50FA8C"/>
    <w:lvl w:ilvl="0" w:tplc="92AA1D9C">
      <w:start w:val="1"/>
      <w:numFmt w:val="bullet"/>
      <w:lvlText w:val="❑"/>
      <w:lvlJc w:val="left"/>
      <w:pPr>
        <w:tabs>
          <w:tab w:val="num" w:pos="720"/>
        </w:tabs>
        <w:ind w:left="720" w:hanging="360"/>
      </w:pPr>
      <w:rPr>
        <w:rFonts w:ascii="Segoe UI Symbol" w:hAnsi="Segoe UI Symbol" w:hint="default"/>
      </w:rPr>
    </w:lvl>
    <w:lvl w:ilvl="1" w:tplc="2C263678" w:tentative="1">
      <w:start w:val="1"/>
      <w:numFmt w:val="bullet"/>
      <w:lvlText w:val="❑"/>
      <w:lvlJc w:val="left"/>
      <w:pPr>
        <w:tabs>
          <w:tab w:val="num" w:pos="1440"/>
        </w:tabs>
        <w:ind w:left="1440" w:hanging="360"/>
      </w:pPr>
      <w:rPr>
        <w:rFonts w:ascii="Segoe UI Symbol" w:hAnsi="Segoe UI Symbol" w:hint="default"/>
      </w:rPr>
    </w:lvl>
    <w:lvl w:ilvl="2" w:tplc="01DEE474" w:tentative="1">
      <w:start w:val="1"/>
      <w:numFmt w:val="bullet"/>
      <w:lvlText w:val="❑"/>
      <w:lvlJc w:val="left"/>
      <w:pPr>
        <w:tabs>
          <w:tab w:val="num" w:pos="2160"/>
        </w:tabs>
        <w:ind w:left="2160" w:hanging="360"/>
      </w:pPr>
      <w:rPr>
        <w:rFonts w:ascii="Segoe UI Symbol" w:hAnsi="Segoe UI Symbol" w:hint="default"/>
      </w:rPr>
    </w:lvl>
    <w:lvl w:ilvl="3" w:tplc="E7C2892E" w:tentative="1">
      <w:start w:val="1"/>
      <w:numFmt w:val="bullet"/>
      <w:lvlText w:val="❑"/>
      <w:lvlJc w:val="left"/>
      <w:pPr>
        <w:tabs>
          <w:tab w:val="num" w:pos="2880"/>
        </w:tabs>
        <w:ind w:left="2880" w:hanging="360"/>
      </w:pPr>
      <w:rPr>
        <w:rFonts w:ascii="Segoe UI Symbol" w:hAnsi="Segoe UI Symbol" w:hint="default"/>
      </w:rPr>
    </w:lvl>
    <w:lvl w:ilvl="4" w:tplc="35D497FA" w:tentative="1">
      <w:start w:val="1"/>
      <w:numFmt w:val="bullet"/>
      <w:lvlText w:val="❑"/>
      <w:lvlJc w:val="left"/>
      <w:pPr>
        <w:tabs>
          <w:tab w:val="num" w:pos="3600"/>
        </w:tabs>
        <w:ind w:left="3600" w:hanging="360"/>
      </w:pPr>
      <w:rPr>
        <w:rFonts w:ascii="Segoe UI Symbol" w:hAnsi="Segoe UI Symbol" w:hint="default"/>
      </w:rPr>
    </w:lvl>
    <w:lvl w:ilvl="5" w:tplc="DB62B67A" w:tentative="1">
      <w:start w:val="1"/>
      <w:numFmt w:val="bullet"/>
      <w:lvlText w:val="❑"/>
      <w:lvlJc w:val="left"/>
      <w:pPr>
        <w:tabs>
          <w:tab w:val="num" w:pos="4320"/>
        </w:tabs>
        <w:ind w:left="4320" w:hanging="360"/>
      </w:pPr>
      <w:rPr>
        <w:rFonts w:ascii="Segoe UI Symbol" w:hAnsi="Segoe UI Symbol" w:hint="default"/>
      </w:rPr>
    </w:lvl>
    <w:lvl w:ilvl="6" w:tplc="DBBAFDA2" w:tentative="1">
      <w:start w:val="1"/>
      <w:numFmt w:val="bullet"/>
      <w:lvlText w:val="❑"/>
      <w:lvlJc w:val="left"/>
      <w:pPr>
        <w:tabs>
          <w:tab w:val="num" w:pos="5040"/>
        </w:tabs>
        <w:ind w:left="5040" w:hanging="360"/>
      </w:pPr>
      <w:rPr>
        <w:rFonts w:ascii="Segoe UI Symbol" w:hAnsi="Segoe UI Symbol" w:hint="default"/>
      </w:rPr>
    </w:lvl>
    <w:lvl w:ilvl="7" w:tplc="F586A02A" w:tentative="1">
      <w:start w:val="1"/>
      <w:numFmt w:val="bullet"/>
      <w:lvlText w:val="❑"/>
      <w:lvlJc w:val="left"/>
      <w:pPr>
        <w:tabs>
          <w:tab w:val="num" w:pos="5760"/>
        </w:tabs>
        <w:ind w:left="5760" w:hanging="360"/>
      </w:pPr>
      <w:rPr>
        <w:rFonts w:ascii="Segoe UI Symbol" w:hAnsi="Segoe UI Symbol" w:hint="default"/>
      </w:rPr>
    </w:lvl>
    <w:lvl w:ilvl="8" w:tplc="1C06654E" w:tentative="1">
      <w:start w:val="1"/>
      <w:numFmt w:val="bullet"/>
      <w:lvlText w:val="❑"/>
      <w:lvlJc w:val="left"/>
      <w:pPr>
        <w:tabs>
          <w:tab w:val="num" w:pos="6480"/>
        </w:tabs>
        <w:ind w:left="6480" w:hanging="360"/>
      </w:pPr>
      <w:rPr>
        <w:rFonts w:ascii="Segoe UI Symbol" w:hAnsi="Segoe UI Symbol" w:hint="default"/>
      </w:rPr>
    </w:lvl>
  </w:abstractNum>
  <w:abstractNum w:abstractNumId="17" w15:restartNumberingAfterBreak="0">
    <w:nsid w:val="60D50BCB"/>
    <w:multiLevelType w:val="hybridMultilevel"/>
    <w:tmpl w:val="435693EA"/>
    <w:lvl w:ilvl="0" w:tplc="E4A87E68">
      <w:start w:val="1"/>
      <w:numFmt w:val="decimal"/>
      <w:lvlText w:val="%1."/>
      <w:lvlJc w:val="left"/>
      <w:pPr>
        <w:tabs>
          <w:tab w:val="num" w:pos="720"/>
        </w:tabs>
        <w:ind w:left="720" w:hanging="360"/>
      </w:pPr>
    </w:lvl>
    <w:lvl w:ilvl="1" w:tplc="CA48A2A0" w:tentative="1">
      <w:start w:val="1"/>
      <w:numFmt w:val="decimal"/>
      <w:lvlText w:val="%2."/>
      <w:lvlJc w:val="left"/>
      <w:pPr>
        <w:tabs>
          <w:tab w:val="num" w:pos="1440"/>
        </w:tabs>
        <w:ind w:left="1440" w:hanging="360"/>
      </w:pPr>
    </w:lvl>
    <w:lvl w:ilvl="2" w:tplc="79D2C9E6" w:tentative="1">
      <w:start w:val="1"/>
      <w:numFmt w:val="decimal"/>
      <w:lvlText w:val="%3."/>
      <w:lvlJc w:val="left"/>
      <w:pPr>
        <w:tabs>
          <w:tab w:val="num" w:pos="2160"/>
        </w:tabs>
        <w:ind w:left="2160" w:hanging="360"/>
      </w:pPr>
    </w:lvl>
    <w:lvl w:ilvl="3" w:tplc="2FA8C274" w:tentative="1">
      <w:start w:val="1"/>
      <w:numFmt w:val="decimal"/>
      <w:lvlText w:val="%4."/>
      <w:lvlJc w:val="left"/>
      <w:pPr>
        <w:tabs>
          <w:tab w:val="num" w:pos="2880"/>
        </w:tabs>
        <w:ind w:left="2880" w:hanging="360"/>
      </w:pPr>
    </w:lvl>
    <w:lvl w:ilvl="4" w:tplc="9642D322" w:tentative="1">
      <w:start w:val="1"/>
      <w:numFmt w:val="decimal"/>
      <w:lvlText w:val="%5."/>
      <w:lvlJc w:val="left"/>
      <w:pPr>
        <w:tabs>
          <w:tab w:val="num" w:pos="3600"/>
        </w:tabs>
        <w:ind w:left="3600" w:hanging="360"/>
      </w:pPr>
    </w:lvl>
    <w:lvl w:ilvl="5" w:tplc="3BB0209A" w:tentative="1">
      <w:start w:val="1"/>
      <w:numFmt w:val="decimal"/>
      <w:lvlText w:val="%6."/>
      <w:lvlJc w:val="left"/>
      <w:pPr>
        <w:tabs>
          <w:tab w:val="num" w:pos="4320"/>
        </w:tabs>
        <w:ind w:left="4320" w:hanging="360"/>
      </w:pPr>
    </w:lvl>
    <w:lvl w:ilvl="6" w:tplc="13DADA64" w:tentative="1">
      <w:start w:val="1"/>
      <w:numFmt w:val="decimal"/>
      <w:lvlText w:val="%7."/>
      <w:lvlJc w:val="left"/>
      <w:pPr>
        <w:tabs>
          <w:tab w:val="num" w:pos="5040"/>
        </w:tabs>
        <w:ind w:left="5040" w:hanging="360"/>
      </w:pPr>
    </w:lvl>
    <w:lvl w:ilvl="7" w:tplc="D032B04E" w:tentative="1">
      <w:start w:val="1"/>
      <w:numFmt w:val="decimal"/>
      <w:lvlText w:val="%8."/>
      <w:lvlJc w:val="left"/>
      <w:pPr>
        <w:tabs>
          <w:tab w:val="num" w:pos="5760"/>
        </w:tabs>
        <w:ind w:left="5760" w:hanging="360"/>
      </w:pPr>
    </w:lvl>
    <w:lvl w:ilvl="8" w:tplc="4D9A6130" w:tentative="1">
      <w:start w:val="1"/>
      <w:numFmt w:val="decimal"/>
      <w:lvlText w:val="%9."/>
      <w:lvlJc w:val="left"/>
      <w:pPr>
        <w:tabs>
          <w:tab w:val="num" w:pos="6480"/>
        </w:tabs>
        <w:ind w:left="6480" w:hanging="360"/>
      </w:pPr>
    </w:lvl>
  </w:abstractNum>
  <w:abstractNum w:abstractNumId="18" w15:restartNumberingAfterBreak="0">
    <w:nsid w:val="60D7688C"/>
    <w:multiLevelType w:val="hybridMultilevel"/>
    <w:tmpl w:val="3E4EA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AE7C54"/>
    <w:multiLevelType w:val="multilevel"/>
    <w:tmpl w:val="E1F29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C47B1"/>
    <w:multiLevelType w:val="hybridMultilevel"/>
    <w:tmpl w:val="1F66D0FE"/>
    <w:lvl w:ilvl="0" w:tplc="3FAAAC1C">
      <w:start w:val="1"/>
      <w:numFmt w:val="decimal"/>
      <w:lvlText w:val="%1."/>
      <w:lvlJc w:val="left"/>
      <w:pPr>
        <w:tabs>
          <w:tab w:val="num" w:pos="720"/>
        </w:tabs>
        <w:ind w:left="720" w:hanging="360"/>
      </w:pPr>
    </w:lvl>
    <w:lvl w:ilvl="1" w:tplc="3EDE333A">
      <w:start w:val="1"/>
      <w:numFmt w:val="lowerLetter"/>
      <w:lvlText w:val="%2)"/>
      <w:lvlJc w:val="left"/>
      <w:pPr>
        <w:tabs>
          <w:tab w:val="num" w:pos="1440"/>
        </w:tabs>
        <w:ind w:left="1440" w:hanging="360"/>
      </w:pPr>
    </w:lvl>
    <w:lvl w:ilvl="2" w:tplc="B7DC1FE4" w:tentative="1">
      <w:start w:val="1"/>
      <w:numFmt w:val="decimal"/>
      <w:lvlText w:val="%3."/>
      <w:lvlJc w:val="left"/>
      <w:pPr>
        <w:tabs>
          <w:tab w:val="num" w:pos="2160"/>
        </w:tabs>
        <w:ind w:left="2160" w:hanging="360"/>
      </w:pPr>
    </w:lvl>
    <w:lvl w:ilvl="3" w:tplc="B544842C" w:tentative="1">
      <w:start w:val="1"/>
      <w:numFmt w:val="decimal"/>
      <w:lvlText w:val="%4."/>
      <w:lvlJc w:val="left"/>
      <w:pPr>
        <w:tabs>
          <w:tab w:val="num" w:pos="2880"/>
        </w:tabs>
        <w:ind w:left="2880" w:hanging="360"/>
      </w:pPr>
    </w:lvl>
    <w:lvl w:ilvl="4" w:tplc="1C543CE8" w:tentative="1">
      <w:start w:val="1"/>
      <w:numFmt w:val="decimal"/>
      <w:lvlText w:val="%5."/>
      <w:lvlJc w:val="left"/>
      <w:pPr>
        <w:tabs>
          <w:tab w:val="num" w:pos="3600"/>
        </w:tabs>
        <w:ind w:left="3600" w:hanging="360"/>
      </w:pPr>
    </w:lvl>
    <w:lvl w:ilvl="5" w:tplc="EB2EE224" w:tentative="1">
      <w:start w:val="1"/>
      <w:numFmt w:val="decimal"/>
      <w:lvlText w:val="%6."/>
      <w:lvlJc w:val="left"/>
      <w:pPr>
        <w:tabs>
          <w:tab w:val="num" w:pos="4320"/>
        </w:tabs>
        <w:ind w:left="4320" w:hanging="360"/>
      </w:pPr>
    </w:lvl>
    <w:lvl w:ilvl="6" w:tplc="FE48A83C" w:tentative="1">
      <w:start w:val="1"/>
      <w:numFmt w:val="decimal"/>
      <w:lvlText w:val="%7."/>
      <w:lvlJc w:val="left"/>
      <w:pPr>
        <w:tabs>
          <w:tab w:val="num" w:pos="5040"/>
        </w:tabs>
        <w:ind w:left="5040" w:hanging="360"/>
      </w:pPr>
    </w:lvl>
    <w:lvl w:ilvl="7" w:tplc="8A36DAAA" w:tentative="1">
      <w:start w:val="1"/>
      <w:numFmt w:val="decimal"/>
      <w:lvlText w:val="%8."/>
      <w:lvlJc w:val="left"/>
      <w:pPr>
        <w:tabs>
          <w:tab w:val="num" w:pos="5760"/>
        </w:tabs>
        <w:ind w:left="5760" w:hanging="360"/>
      </w:pPr>
    </w:lvl>
    <w:lvl w:ilvl="8" w:tplc="5B10002E" w:tentative="1">
      <w:start w:val="1"/>
      <w:numFmt w:val="decimal"/>
      <w:lvlText w:val="%9."/>
      <w:lvlJc w:val="left"/>
      <w:pPr>
        <w:tabs>
          <w:tab w:val="num" w:pos="6480"/>
        </w:tabs>
        <w:ind w:left="6480" w:hanging="360"/>
      </w:pPr>
    </w:lvl>
  </w:abstractNum>
  <w:abstractNum w:abstractNumId="21" w15:restartNumberingAfterBreak="0">
    <w:nsid w:val="639808B3"/>
    <w:multiLevelType w:val="multilevel"/>
    <w:tmpl w:val="C068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F548AD"/>
    <w:multiLevelType w:val="multilevel"/>
    <w:tmpl w:val="C7AE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C806DA"/>
    <w:multiLevelType w:val="hybridMultilevel"/>
    <w:tmpl w:val="0A4418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D91CC5"/>
    <w:multiLevelType w:val="multilevel"/>
    <w:tmpl w:val="C7AE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4217B5"/>
    <w:multiLevelType w:val="multilevel"/>
    <w:tmpl w:val="3A9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41C23"/>
    <w:multiLevelType w:val="hybridMultilevel"/>
    <w:tmpl w:val="377AC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A57048"/>
    <w:multiLevelType w:val="hybridMultilevel"/>
    <w:tmpl w:val="94AC21C2"/>
    <w:lvl w:ilvl="0" w:tplc="8BC22F7A">
      <w:start w:val="1"/>
      <w:numFmt w:val="decimal"/>
      <w:lvlText w:val="%1."/>
      <w:lvlJc w:val="left"/>
      <w:pPr>
        <w:tabs>
          <w:tab w:val="num" w:pos="720"/>
        </w:tabs>
        <w:ind w:left="720" w:hanging="360"/>
      </w:pPr>
    </w:lvl>
    <w:lvl w:ilvl="1" w:tplc="BA6EC4D4">
      <w:numFmt w:val="bullet"/>
      <w:lvlText w:val="▪"/>
      <w:lvlJc w:val="left"/>
      <w:pPr>
        <w:tabs>
          <w:tab w:val="num" w:pos="1440"/>
        </w:tabs>
        <w:ind w:left="1440" w:hanging="360"/>
      </w:pPr>
      <w:rPr>
        <w:rFonts w:ascii="Arial" w:hAnsi="Arial" w:hint="default"/>
      </w:rPr>
    </w:lvl>
    <w:lvl w:ilvl="2" w:tplc="A93A868E">
      <w:numFmt w:val="bullet"/>
      <w:lvlText w:val="▪"/>
      <w:lvlJc w:val="left"/>
      <w:pPr>
        <w:tabs>
          <w:tab w:val="num" w:pos="2160"/>
        </w:tabs>
        <w:ind w:left="2160" w:hanging="360"/>
      </w:pPr>
      <w:rPr>
        <w:rFonts w:ascii="Arial" w:hAnsi="Arial" w:hint="default"/>
      </w:rPr>
    </w:lvl>
    <w:lvl w:ilvl="3" w:tplc="949A78A8" w:tentative="1">
      <w:start w:val="1"/>
      <w:numFmt w:val="decimal"/>
      <w:lvlText w:val="%4."/>
      <w:lvlJc w:val="left"/>
      <w:pPr>
        <w:tabs>
          <w:tab w:val="num" w:pos="2880"/>
        </w:tabs>
        <w:ind w:left="2880" w:hanging="360"/>
      </w:pPr>
    </w:lvl>
    <w:lvl w:ilvl="4" w:tplc="43E61B32" w:tentative="1">
      <w:start w:val="1"/>
      <w:numFmt w:val="decimal"/>
      <w:lvlText w:val="%5."/>
      <w:lvlJc w:val="left"/>
      <w:pPr>
        <w:tabs>
          <w:tab w:val="num" w:pos="3600"/>
        </w:tabs>
        <w:ind w:left="3600" w:hanging="360"/>
      </w:pPr>
    </w:lvl>
    <w:lvl w:ilvl="5" w:tplc="D49CFD74" w:tentative="1">
      <w:start w:val="1"/>
      <w:numFmt w:val="decimal"/>
      <w:lvlText w:val="%6."/>
      <w:lvlJc w:val="left"/>
      <w:pPr>
        <w:tabs>
          <w:tab w:val="num" w:pos="4320"/>
        </w:tabs>
        <w:ind w:left="4320" w:hanging="360"/>
      </w:pPr>
    </w:lvl>
    <w:lvl w:ilvl="6" w:tplc="17325796" w:tentative="1">
      <w:start w:val="1"/>
      <w:numFmt w:val="decimal"/>
      <w:lvlText w:val="%7."/>
      <w:lvlJc w:val="left"/>
      <w:pPr>
        <w:tabs>
          <w:tab w:val="num" w:pos="5040"/>
        </w:tabs>
        <w:ind w:left="5040" w:hanging="360"/>
      </w:pPr>
    </w:lvl>
    <w:lvl w:ilvl="7" w:tplc="7A266254" w:tentative="1">
      <w:start w:val="1"/>
      <w:numFmt w:val="decimal"/>
      <w:lvlText w:val="%8."/>
      <w:lvlJc w:val="left"/>
      <w:pPr>
        <w:tabs>
          <w:tab w:val="num" w:pos="5760"/>
        </w:tabs>
        <w:ind w:left="5760" w:hanging="360"/>
      </w:pPr>
    </w:lvl>
    <w:lvl w:ilvl="8" w:tplc="965CEFC0" w:tentative="1">
      <w:start w:val="1"/>
      <w:numFmt w:val="decimal"/>
      <w:lvlText w:val="%9."/>
      <w:lvlJc w:val="left"/>
      <w:pPr>
        <w:tabs>
          <w:tab w:val="num" w:pos="6480"/>
        </w:tabs>
        <w:ind w:left="6480" w:hanging="360"/>
      </w:pPr>
    </w:lvl>
  </w:abstractNum>
  <w:num w:numId="1" w16cid:durableId="13190473">
    <w:abstractNumId w:val="10"/>
  </w:num>
  <w:num w:numId="2" w16cid:durableId="1287270668">
    <w:abstractNumId w:val="8"/>
  </w:num>
  <w:num w:numId="3" w16cid:durableId="1268662135">
    <w:abstractNumId w:val="7"/>
  </w:num>
  <w:num w:numId="4" w16cid:durableId="1930965197">
    <w:abstractNumId w:val="9"/>
  </w:num>
  <w:num w:numId="5" w16cid:durableId="1245341174">
    <w:abstractNumId w:val="27"/>
  </w:num>
  <w:num w:numId="6" w16cid:durableId="12925191">
    <w:abstractNumId w:val="16"/>
  </w:num>
  <w:num w:numId="7" w16cid:durableId="109399716">
    <w:abstractNumId w:val="17"/>
  </w:num>
  <w:num w:numId="8" w16cid:durableId="1153061685">
    <w:abstractNumId w:val="18"/>
  </w:num>
  <w:num w:numId="9" w16cid:durableId="210263428">
    <w:abstractNumId w:val="23"/>
  </w:num>
  <w:num w:numId="10" w16cid:durableId="1872843265">
    <w:abstractNumId w:val="6"/>
  </w:num>
  <w:num w:numId="11" w16cid:durableId="1623731143">
    <w:abstractNumId w:val="0"/>
  </w:num>
  <w:num w:numId="12" w16cid:durableId="480931545">
    <w:abstractNumId w:val="20"/>
  </w:num>
  <w:num w:numId="13" w16cid:durableId="254365794">
    <w:abstractNumId w:val="2"/>
  </w:num>
  <w:num w:numId="14" w16cid:durableId="1382244987">
    <w:abstractNumId w:val="12"/>
  </w:num>
  <w:num w:numId="15" w16cid:durableId="1538858178">
    <w:abstractNumId w:val="3"/>
  </w:num>
  <w:num w:numId="16" w16cid:durableId="1059130707">
    <w:abstractNumId w:val="25"/>
  </w:num>
  <w:num w:numId="17" w16cid:durableId="4015209">
    <w:abstractNumId w:val="14"/>
  </w:num>
  <w:num w:numId="18" w16cid:durableId="885147333">
    <w:abstractNumId w:val="4"/>
  </w:num>
  <w:num w:numId="19" w16cid:durableId="1562444869">
    <w:abstractNumId w:val="5"/>
  </w:num>
  <w:num w:numId="20" w16cid:durableId="1546483785">
    <w:abstractNumId w:val="1"/>
  </w:num>
  <w:num w:numId="21" w16cid:durableId="1205867573">
    <w:abstractNumId w:val="19"/>
  </w:num>
  <w:num w:numId="22" w16cid:durableId="1894809378">
    <w:abstractNumId w:val="21"/>
  </w:num>
  <w:num w:numId="23" w16cid:durableId="565187980">
    <w:abstractNumId w:val="11"/>
  </w:num>
  <w:num w:numId="24" w16cid:durableId="1515538983">
    <w:abstractNumId w:val="26"/>
  </w:num>
  <w:num w:numId="25" w16cid:durableId="1266112411">
    <w:abstractNumId w:val="24"/>
  </w:num>
  <w:num w:numId="26" w16cid:durableId="753211123">
    <w:abstractNumId w:val="13"/>
  </w:num>
  <w:num w:numId="27" w16cid:durableId="1241870169">
    <w:abstractNumId w:val="22"/>
  </w:num>
  <w:num w:numId="28" w16cid:durableId="960992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A2"/>
    <w:rsid w:val="00010889"/>
    <w:rsid w:val="00012784"/>
    <w:rsid w:val="00014D46"/>
    <w:rsid w:val="000153B4"/>
    <w:rsid w:val="00023ABC"/>
    <w:rsid w:val="00027F62"/>
    <w:rsid w:val="00035B4B"/>
    <w:rsid w:val="00044ED0"/>
    <w:rsid w:val="00051637"/>
    <w:rsid w:val="0005447C"/>
    <w:rsid w:val="000575A6"/>
    <w:rsid w:val="000615D1"/>
    <w:rsid w:val="00065966"/>
    <w:rsid w:val="00095BCA"/>
    <w:rsid w:val="000A5BC4"/>
    <w:rsid w:val="000B0D62"/>
    <w:rsid w:val="000B1061"/>
    <w:rsid w:val="000B1440"/>
    <w:rsid w:val="000B1589"/>
    <w:rsid w:val="000B2A8C"/>
    <w:rsid w:val="000B3BBE"/>
    <w:rsid w:val="000B6E02"/>
    <w:rsid w:val="000C198F"/>
    <w:rsid w:val="000C65A1"/>
    <w:rsid w:val="000E015F"/>
    <w:rsid w:val="000F0934"/>
    <w:rsid w:val="0010180B"/>
    <w:rsid w:val="00123272"/>
    <w:rsid w:val="00123E76"/>
    <w:rsid w:val="00132F3F"/>
    <w:rsid w:val="00142625"/>
    <w:rsid w:val="00143B23"/>
    <w:rsid w:val="00144C73"/>
    <w:rsid w:val="00156D54"/>
    <w:rsid w:val="0015712C"/>
    <w:rsid w:val="00166EC7"/>
    <w:rsid w:val="00172637"/>
    <w:rsid w:val="001754A9"/>
    <w:rsid w:val="00181E41"/>
    <w:rsid w:val="00193D0F"/>
    <w:rsid w:val="001944D6"/>
    <w:rsid w:val="001A1475"/>
    <w:rsid w:val="001A4742"/>
    <w:rsid w:val="001B11F1"/>
    <w:rsid w:val="001D4620"/>
    <w:rsid w:val="001D6E8F"/>
    <w:rsid w:val="001D7C13"/>
    <w:rsid w:val="001E6618"/>
    <w:rsid w:val="001E6931"/>
    <w:rsid w:val="002024D2"/>
    <w:rsid w:val="0020613D"/>
    <w:rsid w:val="002141C0"/>
    <w:rsid w:val="002143AE"/>
    <w:rsid w:val="002157F3"/>
    <w:rsid w:val="00215938"/>
    <w:rsid w:val="0021648E"/>
    <w:rsid w:val="00226B1E"/>
    <w:rsid w:val="00230038"/>
    <w:rsid w:val="00232C90"/>
    <w:rsid w:val="002333C0"/>
    <w:rsid w:val="002371B9"/>
    <w:rsid w:val="00244C3A"/>
    <w:rsid w:val="002463E7"/>
    <w:rsid w:val="002577EA"/>
    <w:rsid w:val="002603D7"/>
    <w:rsid w:val="0026394A"/>
    <w:rsid w:val="002644AE"/>
    <w:rsid w:val="00272169"/>
    <w:rsid w:val="002774AC"/>
    <w:rsid w:val="0028129C"/>
    <w:rsid w:val="002814D3"/>
    <w:rsid w:val="002A2830"/>
    <w:rsid w:val="002B2720"/>
    <w:rsid w:val="002B3DEB"/>
    <w:rsid w:val="002B5882"/>
    <w:rsid w:val="002C0B74"/>
    <w:rsid w:val="002C5950"/>
    <w:rsid w:val="002D2D8B"/>
    <w:rsid w:val="002D4D7E"/>
    <w:rsid w:val="002D6071"/>
    <w:rsid w:val="002E56E7"/>
    <w:rsid w:val="002F21F3"/>
    <w:rsid w:val="002F2914"/>
    <w:rsid w:val="002F3C85"/>
    <w:rsid w:val="002F598B"/>
    <w:rsid w:val="003028EC"/>
    <w:rsid w:val="00304657"/>
    <w:rsid w:val="003126C4"/>
    <w:rsid w:val="003302CB"/>
    <w:rsid w:val="003328DA"/>
    <w:rsid w:val="00333609"/>
    <w:rsid w:val="0035105A"/>
    <w:rsid w:val="00352E02"/>
    <w:rsid w:val="00357192"/>
    <w:rsid w:val="00357E66"/>
    <w:rsid w:val="00361335"/>
    <w:rsid w:val="00361ED0"/>
    <w:rsid w:val="003722A5"/>
    <w:rsid w:val="00373928"/>
    <w:rsid w:val="00373BDE"/>
    <w:rsid w:val="0038751D"/>
    <w:rsid w:val="00390CC5"/>
    <w:rsid w:val="003A63D6"/>
    <w:rsid w:val="003B0F6F"/>
    <w:rsid w:val="003B778B"/>
    <w:rsid w:val="003C188B"/>
    <w:rsid w:val="003C296C"/>
    <w:rsid w:val="003E4889"/>
    <w:rsid w:val="003F33F7"/>
    <w:rsid w:val="003F61B3"/>
    <w:rsid w:val="003F62BC"/>
    <w:rsid w:val="003F666C"/>
    <w:rsid w:val="00402762"/>
    <w:rsid w:val="0040444B"/>
    <w:rsid w:val="00410A84"/>
    <w:rsid w:val="004129A3"/>
    <w:rsid w:val="00424D74"/>
    <w:rsid w:val="004264F8"/>
    <w:rsid w:val="00431DCC"/>
    <w:rsid w:val="00434105"/>
    <w:rsid w:val="00434572"/>
    <w:rsid w:val="0043693D"/>
    <w:rsid w:val="0044373F"/>
    <w:rsid w:val="00453995"/>
    <w:rsid w:val="00453B0D"/>
    <w:rsid w:val="00455FBC"/>
    <w:rsid w:val="004611D3"/>
    <w:rsid w:val="00473713"/>
    <w:rsid w:val="004854C6"/>
    <w:rsid w:val="00486CF8"/>
    <w:rsid w:val="004A250E"/>
    <w:rsid w:val="004B4D5E"/>
    <w:rsid w:val="004B5995"/>
    <w:rsid w:val="004B637D"/>
    <w:rsid w:val="004C6E59"/>
    <w:rsid w:val="004C7EE3"/>
    <w:rsid w:val="004D4A39"/>
    <w:rsid w:val="004D4D49"/>
    <w:rsid w:val="004D54C1"/>
    <w:rsid w:val="004E02DF"/>
    <w:rsid w:val="004E177F"/>
    <w:rsid w:val="004E6253"/>
    <w:rsid w:val="004E78E7"/>
    <w:rsid w:val="004F2C6F"/>
    <w:rsid w:val="0050600D"/>
    <w:rsid w:val="00506BDC"/>
    <w:rsid w:val="005070FC"/>
    <w:rsid w:val="00524EC0"/>
    <w:rsid w:val="00526D0D"/>
    <w:rsid w:val="005417D7"/>
    <w:rsid w:val="00541913"/>
    <w:rsid w:val="00543D90"/>
    <w:rsid w:val="00544EFD"/>
    <w:rsid w:val="0055044E"/>
    <w:rsid w:val="00550EE5"/>
    <w:rsid w:val="00551938"/>
    <w:rsid w:val="00553E87"/>
    <w:rsid w:val="0055578A"/>
    <w:rsid w:val="0055671C"/>
    <w:rsid w:val="00556A2C"/>
    <w:rsid w:val="0056562F"/>
    <w:rsid w:val="00573958"/>
    <w:rsid w:val="0057565C"/>
    <w:rsid w:val="005779B0"/>
    <w:rsid w:val="00581200"/>
    <w:rsid w:val="00583889"/>
    <w:rsid w:val="005854EA"/>
    <w:rsid w:val="005859E7"/>
    <w:rsid w:val="00586272"/>
    <w:rsid w:val="00587DB7"/>
    <w:rsid w:val="005A0170"/>
    <w:rsid w:val="005A6D31"/>
    <w:rsid w:val="005A6FFF"/>
    <w:rsid w:val="005A7E40"/>
    <w:rsid w:val="005B17A6"/>
    <w:rsid w:val="005B3C5B"/>
    <w:rsid w:val="005B7C9C"/>
    <w:rsid w:val="005C1D65"/>
    <w:rsid w:val="005C25F4"/>
    <w:rsid w:val="005C78A8"/>
    <w:rsid w:val="005D6239"/>
    <w:rsid w:val="005E5413"/>
    <w:rsid w:val="005F16E8"/>
    <w:rsid w:val="005F1C0D"/>
    <w:rsid w:val="005F3722"/>
    <w:rsid w:val="005F5A9D"/>
    <w:rsid w:val="00600FB9"/>
    <w:rsid w:val="00604A6F"/>
    <w:rsid w:val="00606932"/>
    <w:rsid w:val="00610189"/>
    <w:rsid w:val="00610907"/>
    <w:rsid w:val="00613D74"/>
    <w:rsid w:val="0062777E"/>
    <w:rsid w:val="00633771"/>
    <w:rsid w:val="0063459D"/>
    <w:rsid w:val="00651401"/>
    <w:rsid w:val="0065471E"/>
    <w:rsid w:val="00665613"/>
    <w:rsid w:val="00674FE5"/>
    <w:rsid w:val="00681433"/>
    <w:rsid w:val="0068417A"/>
    <w:rsid w:val="00687C43"/>
    <w:rsid w:val="006904B2"/>
    <w:rsid w:val="006953DC"/>
    <w:rsid w:val="006A3980"/>
    <w:rsid w:val="006A591C"/>
    <w:rsid w:val="006B1E74"/>
    <w:rsid w:val="006B3E0B"/>
    <w:rsid w:val="006B735F"/>
    <w:rsid w:val="006B7FE7"/>
    <w:rsid w:val="006D2F11"/>
    <w:rsid w:val="006D3009"/>
    <w:rsid w:val="006D407D"/>
    <w:rsid w:val="006D6A93"/>
    <w:rsid w:val="006E04B1"/>
    <w:rsid w:val="006E158B"/>
    <w:rsid w:val="006F483B"/>
    <w:rsid w:val="007108BC"/>
    <w:rsid w:val="00715501"/>
    <w:rsid w:val="00722489"/>
    <w:rsid w:val="007234AE"/>
    <w:rsid w:val="00732F44"/>
    <w:rsid w:val="00735FEE"/>
    <w:rsid w:val="00736343"/>
    <w:rsid w:val="0074192A"/>
    <w:rsid w:val="00742048"/>
    <w:rsid w:val="00742B77"/>
    <w:rsid w:val="00742BE3"/>
    <w:rsid w:val="00743005"/>
    <w:rsid w:val="00750052"/>
    <w:rsid w:val="00752291"/>
    <w:rsid w:val="0075565D"/>
    <w:rsid w:val="00762F2F"/>
    <w:rsid w:val="007713D4"/>
    <w:rsid w:val="0077430E"/>
    <w:rsid w:val="00774D21"/>
    <w:rsid w:val="0077642C"/>
    <w:rsid w:val="007871B6"/>
    <w:rsid w:val="007908AA"/>
    <w:rsid w:val="0079095D"/>
    <w:rsid w:val="0079758E"/>
    <w:rsid w:val="00797E7E"/>
    <w:rsid w:val="007A332D"/>
    <w:rsid w:val="007A7812"/>
    <w:rsid w:val="007D72FC"/>
    <w:rsid w:val="007E3A32"/>
    <w:rsid w:val="007E51E3"/>
    <w:rsid w:val="007F3AE3"/>
    <w:rsid w:val="00806C16"/>
    <w:rsid w:val="00807C58"/>
    <w:rsid w:val="00807CD6"/>
    <w:rsid w:val="00812482"/>
    <w:rsid w:val="008217D8"/>
    <w:rsid w:val="00826CBB"/>
    <w:rsid w:val="0083145C"/>
    <w:rsid w:val="00841FB1"/>
    <w:rsid w:val="008452D4"/>
    <w:rsid w:val="00846094"/>
    <w:rsid w:val="008532B2"/>
    <w:rsid w:val="00853574"/>
    <w:rsid w:val="00860665"/>
    <w:rsid w:val="008634E7"/>
    <w:rsid w:val="0086598B"/>
    <w:rsid w:val="0087546F"/>
    <w:rsid w:val="008802AA"/>
    <w:rsid w:val="00881EEA"/>
    <w:rsid w:val="0088277B"/>
    <w:rsid w:val="00890DF2"/>
    <w:rsid w:val="008A7AC1"/>
    <w:rsid w:val="008C1FA6"/>
    <w:rsid w:val="008C221C"/>
    <w:rsid w:val="008C4FC3"/>
    <w:rsid w:val="008D5739"/>
    <w:rsid w:val="008E07FC"/>
    <w:rsid w:val="008E2666"/>
    <w:rsid w:val="008E66A5"/>
    <w:rsid w:val="008E7D49"/>
    <w:rsid w:val="008F2889"/>
    <w:rsid w:val="008F3B13"/>
    <w:rsid w:val="008F49CB"/>
    <w:rsid w:val="008F54C0"/>
    <w:rsid w:val="009029CC"/>
    <w:rsid w:val="00905603"/>
    <w:rsid w:val="009072F2"/>
    <w:rsid w:val="009113D4"/>
    <w:rsid w:val="00916526"/>
    <w:rsid w:val="00922EA6"/>
    <w:rsid w:val="00930745"/>
    <w:rsid w:val="00930A2C"/>
    <w:rsid w:val="00934DC0"/>
    <w:rsid w:val="0094543C"/>
    <w:rsid w:val="0095692E"/>
    <w:rsid w:val="009615C2"/>
    <w:rsid w:val="009616AC"/>
    <w:rsid w:val="00963A37"/>
    <w:rsid w:val="009674F8"/>
    <w:rsid w:val="00976446"/>
    <w:rsid w:val="00980179"/>
    <w:rsid w:val="009812CD"/>
    <w:rsid w:val="00983E8E"/>
    <w:rsid w:val="00987415"/>
    <w:rsid w:val="009A1407"/>
    <w:rsid w:val="009A307A"/>
    <w:rsid w:val="009A5FA4"/>
    <w:rsid w:val="009B193E"/>
    <w:rsid w:val="009B587D"/>
    <w:rsid w:val="009B68DC"/>
    <w:rsid w:val="009C2113"/>
    <w:rsid w:val="009D1EE4"/>
    <w:rsid w:val="009D41B1"/>
    <w:rsid w:val="009E3B6D"/>
    <w:rsid w:val="009E665B"/>
    <w:rsid w:val="009F036C"/>
    <w:rsid w:val="009F11BB"/>
    <w:rsid w:val="009F2659"/>
    <w:rsid w:val="009F463F"/>
    <w:rsid w:val="009F61DE"/>
    <w:rsid w:val="009F6C2D"/>
    <w:rsid w:val="00A000D0"/>
    <w:rsid w:val="00A01595"/>
    <w:rsid w:val="00A064C2"/>
    <w:rsid w:val="00A16064"/>
    <w:rsid w:val="00A165DA"/>
    <w:rsid w:val="00A22985"/>
    <w:rsid w:val="00A275E1"/>
    <w:rsid w:val="00A34F65"/>
    <w:rsid w:val="00A47669"/>
    <w:rsid w:val="00A5324B"/>
    <w:rsid w:val="00A7391C"/>
    <w:rsid w:val="00A73C20"/>
    <w:rsid w:val="00A76D75"/>
    <w:rsid w:val="00A81438"/>
    <w:rsid w:val="00A84870"/>
    <w:rsid w:val="00A848C1"/>
    <w:rsid w:val="00A93D9B"/>
    <w:rsid w:val="00A94B71"/>
    <w:rsid w:val="00AA05BB"/>
    <w:rsid w:val="00AA0F6D"/>
    <w:rsid w:val="00AA149E"/>
    <w:rsid w:val="00AA7CC8"/>
    <w:rsid w:val="00AB3463"/>
    <w:rsid w:val="00AB3AF3"/>
    <w:rsid w:val="00AB410D"/>
    <w:rsid w:val="00AC5F40"/>
    <w:rsid w:val="00AD05F9"/>
    <w:rsid w:val="00AD32E8"/>
    <w:rsid w:val="00AD7644"/>
    <w:rsid w:val="00AE535F"/>
    <w:rsid w:val="00AE6FCC"/>
    <w:rsid w:val="00AF3D30"/>
    <w:rsid w:val="00AF7DA2"/>
    <w:rsid w:val="00AF7EFB"/>
    <w:rsid w:val="00B0059B"/>
    <w:rsid w:val="00B0195A"/>
    <w:rsid w:val="00B1021C"/>
    <w:rsid w:val="00B114A9"/>
    <w:rsid w:val="00B13C3F"/>
    <w:rsid w:val="00B153B0"/>
    <w:rsid w:val="00B15BD7"/>
    <w:rsid w:val="00B2142C"/>
    <w:rsid w:val="00B2437D"/>
    <w:rsid w:val="00B26CF9"/>
    <w:rsid w:val="00B333D8"/>
    <w:rsid w:val="00B35F79"/>
    <w:rsid w:val="00B3762F"/>
    <w:rsid w:val="00B40E11"/>
    <w:rsid w:val="00B42B85"/>
    <w:rsid w:val="00B436DD"/>
    <w:rsid w:val="00B473FE"/>
    <w:rsid w:val="00B47D31"/>
    <w:rsid w:val="00B553A5"/>
    <w:rsid w:val="00B60147"/>
    <w:rsid w:val="00B60A3A"/>
    <w:rsid w:val="00B6440C"/>
    <w:rsid w:val="00B66183"/>
    <w:rsid w:val="00B6693E"/>
    <w:rsid w:val="00B74B5B"/>
    <w:rsid w:val="00B82124"/>
    <w:rsid w:val="00B84387"/>
    <w:rsid w:val="00BA1597"/>
    <w:rsid w:val="00BA16E6"/>
    <w:rsid w:val="00BA17E0"/>
    <w:rsid w:val="00BA3E4E"/>
    <w:rsid w:val="00BB04F4"/>
    <w:rsid w:val="00BB0F56"/>
    <w:rsid w:val="00BB112A"/>
    <w:rsid w:val="00BB2691"/>
    <w:rsid w:val="00BB35F5"/>
    <w:rsid w:val="00BB36A5"/>
    <w:rsid w:val="00BB774C"/>
    <w:rsid w:val="00BC0B53"/>
    <w:rsid w:val="00BC48FF"/>
    <w:rsid w:val="00BD2BF8"/>
    <w:rsid w:val="00BE63B1"/>
    <w:rsid w:val="00BE6917"/>
    <w:rsid w:val="00BF12F9"/>
    <w:rsid w:val="00BF6910"/>
    <w:rsid w:val="00C00B5F"/>
    <w:rsid w:val="00C03783"/>
    <w:rsid w:val="00C07A68"/>
    <w:rsid w:val="00C124EA"/>
    <w:rsid w:val="00C12A4F"/>
    <w:rsid w:val="00C15D2B"/>
    <w:rsid w:val="00C20D6B"/>
    <w:rsid w:val="00C279C4"/>
    <w:rsid w:val="00C307F2"/>
    <w:rsid w:val="00C3463B"/>
    <w:rsid w:val="00C42CF8"/>
    <w:rsid w:val="00C43797"/>
    <w:rsid w:val="00C444B1"/>
    <w:rsid w:val="00C53DCA"/>
    <w:rsid w:val="00C57B1D"/>
    <w:rsid w:val="00C67EF4"/>
    <w:rsid w:val="00C83024"/>
    <w:rsid w:val="00C93F28"/>
    <w:rsid w:val="00C97AA2"/>
    <w:rsid w:val="00CA1BDC"/>
    <w:rsid w:val="00CA1DCA"/>
    <w:rsid w:val="00CA44EC"/>
    <w:rsid w:val="00CA5A2E"/>
    <w:rsid w:val="00CB21E1"/>
    <w:rsid w:val="00CB4675"/>
    <w:rsid w:val="00CB69B4"/>
    <w:rsid w:val="00CC0C22"/>
    <w:rsid w:val="00CC238A"/>
    <w:rsid w:val="00CE0892"/>
    <w:rsid w:val="00CE48E4"/>
    <w:rsid w:val="00CE7E32"/>
    <w:rsid w:val="00CF284C"/>
    <w:rsid w:val="00CF3969"/>
    <w:rsid w:val="00CF7824"/>
    <w:rsid w:val="00D02314"/>
    <w:rsid w:val="00D05953"/>
    <w:rsid w:val="00D06977"/>
    <w:rsid w:val="00D1202C"/>
    <w:rsid w:val="00D1428B"/>
    <w:rsid w:val="00D24655"/>
    <w:rsid w:val="00D2482D"/>
    <w:rsid w:val="00D33EFB"/>
    <w:rsid w:val="00D43042"/>
    <w:rsid w:val="00D4570C"/>
    <w:rsid w:val="00D46CCF"/>
    <w:rsid w:val="00D470C0"/>
    <w:rsid w:val="00D51A7D"/>
    <w:rsid w:val="00D52BBC"/>
    <w:rsid w:val="00D65C0F"/>
    <w:rsid w:val="00D71A73"/>
    <w:rsid w:val="00D7247F"/>
    <w:rsid w:val="00D727E3"/>
    <w:rsid w:val="00D73FD4"/>
    <w:rsid w:val="00D7562D"/>
    <w:rsid w:val="00D83C13"/>
    <w:rsid w:val="00D93077"/>
    <w:rsid w:val="00D940A2"/>
    <w:rsid w:val="00DA591A"/>
    <w:rsid w:val="00DC0F3A"/>
    <w:rsid w:val="00DC49B5"/>
    <w:rsid w:val="00DD2EB8"/>
    <w:rsid w:val="00DD3934"/>
    <w:rsid w:val="00DD41A2"/>
    <w:rsid w:val="00DD5CE6"/>
    <w:rsid w:val="00DD7B0B"/>
    <w:rsid w:val="00DF005D"/>
    <w:rsid w:val="00DF5AE6"/>
    <w:rsid w:val="00E06AEF"/>
    <w:rsid w:val="00E156DE"/>
    <w:rsid w:val="00E16A51"/>
    <w:rsid w:val="00E2183B"/>
    <w:rsid w:val="00E3149C"/>
    <w:rsid w:val="00E422F5"/>
    <w:rsid w:val="00E45008"/>
    <w:rsid w:val="00E501C4"/>
    <w:rsid w:val="00E51438"/>
    <w:rsid w:val="00E5277A"/>
    <w:rsid w:val="00E55C59"/>
    <w:rsid w:val="00E55D18"/>
    <w:rsid w:val="00E56211"/>
    <w:rsid w:val="00E56ED6"/>
    <w:rsid w:val="00E60A22"/>
    <w:rsid w:val="00E62751"/>
    <w:rsid w:val="00E62C66"/>
    <w:rsid w:val="00E66B4E"/>
    <w:rsid w:val="00E83DAE"/>
    <w:rsid w:val="00E87B22"/>
    <w:rsid w:val="00E928CA"/>
    <w:rsid w:val="00EA3426"/>
    <w:rsid w:val="00EA3BFC"/>
    <w:rsid w:val="00EA5D1A"/>
    <w:rsid w:val="00EB0DE6"/>
    <w:rsid w:val="00ED5649"/>
    <w:rsid w:val="00EE0751"/>
    <w:rsid w:val="00EE6675"/>
    <w:rsid w:val="00EE7B67"/>
    <w:rsid w:val="00EF55F3"/>
    <w:rsid w:val="00EF6CC7"/>
    <w:rsid w:val="00F02536"/>
    <w:rsid w:val="00F02BD2"/>
    <w:rsid w:val="00F07055"/>
    <w:rsid w:val="00F17386"/>
    <w:rsid w:val="00F21996"/>
    <w:rsid w:val="00F23E0A"/>
    <w:rsid w:val="00F250AA"/>
    <w:rsid w:val="00F31F63"/>
    <w:rsid w:val="00F33BE4"/>
    <w:rsid w:val="00F4199B"/>
    <w:rsid w:val="00F44EAA"/>
    <w:rsid w:val="00F46740"/>
    <w:rsid w:val="00F477D3"/>
    <w:rsid w:val="00F47AB8"/>
    <w:rsid w:val="00F50F79"/>
    <w:rsid w:val="00F528EA"/>
    <w:rsid w:val="00F62D13"/>
    <w:rsid w:val="00F62D31"/>
    <w:rsid w:val="00F64AB2"/>
    <w:rsid w:val="00F65E55"/>
    <w:rsid w:val="00F70667"/>
    <w:rsid w:val="00F73B46"/>
    <w:rsid w:val="00F747CF"/>
    <w:rsid w:val="00F76701"/>
    <w:rsid w:val="00F80CD5"/>
    <w:rsid w:val="00F86A7F"/>
    <w:rsid w:val="00F87D38"/>
    <w:rsid w:val="00F9064D"/>
    <w:rsid w:val="00F9769E"/>
    <w:rsid w:val="00FA3424"/>
    <w:rsid w:val="00FB0DE8"/>
    <w:rsid w:val="00FB68B5"/>
    <w:rsid w:val="00FD2D8F"/>
    <w:rsid w:val="00FD3BB0"/>
    <w:rsid w:val="00FD51AB"/>
    <w:rsid w:val="00FD6166"/>
    <w:rsid w:val="00FE2877"/>
    <w:rsid w:val="00FE456D"/>
    <w:rsid w:val="00FE4BBA"/>
    <w:rsid w:val="00FE4C53"/>
    <w:rsid w:val="00FE5ECA"/>
    <w:rsid w:val="00FE6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81371"/>
  <w15:chartTrackingRefBased/>
  <w15:docId w15:val="{EE94BCEC-7FE3-4E58-A32E-93DF4E87A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F7DA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B3762F"/>
    <w:pPr>
      <w:ind w:left="720"/>
      <w:contextualSpacing/>
    </w:pPr>
  </w:style>
  <w:style w:type="paragraph" w:styleId="FootnoteText">
    <w:name w:val="footnote text"/>
    <w:basedOn w:val="Normal"/>
    <w:link w:val="FootnoteTextChar"/>
    <w:uiPriority w:val="99"/>
    <w:semiHidden/>
    <w:unhideWhenUsed/>
    <w:rsid w:val="005F16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16E8"/>
    <w:rPr>
      <w:sz w:val="20"/>
      <w:szCs w:val="20"/>
    </w:rPr>
  </w:style>
  <w:style w:type="character" w:styleId="FootnoteReference">
    <w:name w:val="footnote reference"/>
    <w:basedOn w:val="DefaultParagraphFont"/>
    <w:uiPriority w:val="99"/>
    <w:semiHidden/>
    <w:unhideWhenUsed/>
    <w:rsid w:val="005F16E8"/>
    <w:rPr>
      <w:vertAlign w:val="superscript"/>
    </w:rPr>
  </w:style>
  <w:style w:type="paragraph" w:styleId="Header">
    <w:name w:val="header"/>
    <w:basedOn w:val="Normal"/>
    <w:link w:val="HeaderChar"/>
    <w:uiPriority w:val="99"/>
    <w:unhideWhenUsed/>
    <w:rsid w:val="00A015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595"/>
  </w:style>
  <w:style w:type="paragraph" w:styleId="Footer">
    <w:name w:val="footer"/>
    <w:basedOn w:val="Normal"/>
    <w:link w:val="FooterChar"/>
    <w:uiPriority w:val="99"/>
    <w:unhideWhenUsed/>
    <w:rsid w:val="00A015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33">
      <w:bodyDiv w:val="1"/>
      <w:marLeft w:val="0"/>
      <w:marRight w:val="0"/>
      <w:marTop w:val="0"/>
      <w:marBottom w:val="0"/>
      <w:divBdr>
        <w:top w:val="none" w:sz="0" w:space="0" w:color="auto"/>
        <w:left w:val="none" w:sz="0" w:space="0" w:color="auto"/>
        <w:bottom w:val="none" w:sz="0" w:space="0" w:color="auto"/>
        <w:right w:val="none" w:sz="0" w:space="0" w:color="auto"/>
      </w:divBdr>
      <w:divsChild>
        <w:div w:id="725178516">
          <w:marLeft w:val="547"/>
          <w:marRight w:val="0"/>
          <w:marTop w:val="0"/>
          <w:marBottom w:val="0"/>
          <w:divBdr>
            <w:top w:val="none" w:sz="0" w:space="0" w:color="auto"/>
            <w:left w:val="none" w:sz="0" w:space="0" w:color="auto"/>
            <w:bottom w:val="none" w:sz="0" w:space="0" w:color="auto"/>
            <w:right w:val="none" w:sz="0" w:space="0" w:color="auto"/>
          </w:divBdr>
        </w:div>
        <w:div w:id="815803548">
          <w:marLeft w:val="547"/>
          <w:marRight w:val="0"/>
          <w:marTop w:val="200"/>
          <w:marBottom w:val="0"/>
          <w:divBdr>
            <w:top w:val="none" w:sz="0" w:space="0" w:color="auto"/>
            <w:left w:val="none" w:sz="0" w:space="0" w:color="auto"/>
            <w:bottom w:val="none" w:sz="0" w:space="0" w:color="auto"/>
            <w:right w:val="none" w:sz="0" w:space="0" w:color="auto"/>
          </w:divBdr>
        </w:div>
        <w:div w:id="594939386">
          <w:marLeft w:val="547"/>
          <w:marRight w:val="0"/>
          <w:marTop w:val="200"/>
          <w:marBottom w:val="0"/>
          <w:divBdr>
            <w:top w:val="none" w:sz="0" w:space="0" w:color="auto"/>
            <w:left w:val="none" w:sz="0" w:space="0" w:color="auto"/>
            <w:bottom w:val="none" w:sz="0" w:space="0" w:color="auto"/>
            <w:right w:val="none" w:sz="0" w:space="0" w:color="auto"/>
          </w:divBdr>
        </w:div>
        <w:div w:id="2110928182">
          <w:marLeft w:val="547"/>
          <w:marRight w:val="0"/>
          <w:marTop w:val="200"/>
          <w:marBottom w:val="0"/>
          <w:divBdr>
            <w:top w:val="none" w:sz="0" w:space="0" w:color="auto"/>
            <w:left w:val="none" w:sz="0" w:space="0" w:color="auto"/>
            <w:bottom w:val="none" w:sz="0" w:space="0" w:color="auto"/>
            <w:right w:val="none" w:sz="0" w:space="0" w:color="auto"/>
          </w:divBdr>
        </w:div>
      </w:divsChild>
    </w:div>
    <w:div w:id="10572283">
      <w:bodyDiv w:val="1"/>
      <w:marLeft w:val="0"/>
      <w:marRight w:val="0"/>
      <w:marTop w:val="0"/>
      <w:marBottom w:val="0"/>
      <w:divBdr>
        <w:top w:val="none" w:sz="0" w:space="0" w:color="auto"/>
        <w:left w:val="none" w:sz="0" w:space="0" w:color="auto"/>
        <w:bottom w:val="none" w:sz="0" w:space="0" w:color="auto"/>
        <w:right w:val="none" w:sz="0" w:space="0" w:color="auto"/>
      </w:divBdr>
      <w:divsChild>
        <w:div w:id="124852637">
          <w:marLeft w:val="547"/>
          <w:marRight w:val="0"/>
          <w:marTop w:val="200"/>
          <w:marBottom w:val="0"/>
          <w:divBdr>
            <w:top w:val="none" w:sz="0" w:space="0" w:color="auto"/>
            <w:left w:val="none" w:sz="0" w:space="0" w:color="auto"/>
            <w:bottom w:val="none" w:sz="0" w:space="0" w:color="auto"/>
            <w:right w:val="none" w:sz="0" w:space="0" w:color="auto"/>
          </w:divBdr>
        </w:div>
        <w:div w:id="682897644">
          <w:marLeft w:val="547"/>
          <w:marRight w:val="0"/>
          <w:marTop w:val="200"/>
          <w:marBottom w:val="0"/>
          <w:divBdr>
            <w:top w:val="none" w:sz="0" w:space="0" w:color="auto"/>
            <w:left w:val="none" w:sz="0" w:space="0" w:color="auto"/>
            <w:bottom w:val="none" w:sz="0" w:space="0" w:color="auto"/>
            <w:right w:val="none" w:sz="0" w:space="0" w:color="auto"/>
          </w:divBdr>
        </w:div>
        <w:div w:id="835265211">
          <w:marLeft w:val="547"/>
          <w:marRight w:val="0"/>
          <w:marTop w:val="200"/>
          <w:marBottom w:val="0"/>
          <w:divBdr>
            <w:top w:val="none" w:sz="0" w:space="0" w:color="auto"/>
            <w:left w:val="none" w:sz="0" w:space="0" w:color="auto"/>
            <w:bottom w:val="none" w:sz="0" w:space="0" w:color="auto"/>
            <w:right w:val="none" w:sz="0" w:space="0" w:color="auto"/>
          </w:divBdr>
        </w:div>
        <w:div w:id="1299339780">
          <w:marLeft w:val="547"/>
          <w:marRight w:val="0"/>
          <w:marTop w:val="200"/>
          <w:marBottom w:val="0"/>
          <w:divBdr>
            <w:top w:val="none" w:sz="0" w:space="0" w:color="auto"/>
            <w:left w:val="none" w:sz="0" w:space="0" w:color="auto"/>
            <w:bottom w:val="none" w:sz="0" w:space="0" w:color="auto"/>
            <w:right w:val="none" w:sz="0" w:space="0" w:color="auto"/>
          </w:divBdr>
        </w:div>
        <w:div w:id="834805156">
          <w:marLeft w:val="547"/>
          <w:marRight w:val="0"/>
          <w:marTop w:val="200"/>
          <w:marBottom w:val="0"/>
          <w:divBdr>
            <w:top w:val="none" w:sz="0" w:space="0" w:color="auto"/>
            <w:left w:val="none" w:sz="0" w:space="0" w:color="auto"/>
            <w:bottom w:val="none" w:sz="0" w:space="0" w:color="auto"/>
            <w:right w:val="none" w:sz="0" w:space="0" w:color="auto"/>
          </w:divBdr>
        </w:div>
        <w:div w:id="852457045">
          <w:marLeft w:val="547"/>
          <w:marRight w:val="0"/>
          <w:marTop w:val="200"/>
          <w:marBottom w:val="0"/>
          <w:divBdr>
            <w:top w:val="none" w:sz="0" w:space="0" w:color="auto"/>
            <w:left w:val="none" w:sz="0" w:space="0" w:color="auto"/>
            <w:bottom w:val="none" w:sz="0" w:space="0" w:color="auto"/>
            <w:right w:val="none" w:sz="0" w:space="0" w:color="auto"/>
          </w:divBdr>
        </w:div>
        <w:div w:id="653993825">
          <w:marLeft w:val="1267"/>
          <w:marRight w:val="0"/>
          <w:marTop w:val="100"/>
          <w:marBottom w:val="0"/>
          <w:divBdr>
            <w:top w:val="none" w:sz="0" w:space="0" w:color="auto"/>
            <w:left w:val="none" w:sz="0" w:space="0" w:color="auto"/>
            <w:bottom w:val="none" w:sz="0" w:space="0" w:color="auto"/>
            <w:right w:val="none" w:sz="0" w:space="0" w:color="auto"/>
          </w:divBdr>
        </w:div>
        <w:div w:id="1575699914">
          <w:marLeft w:val="1267"/>
          <w:marRight w:val="0"/>
          <w:marTop w:val="100"/>
          <w:marBottom w:val="0"/>
          <w:divBdr>
            <w:top w:val="none" w:sz="0" w:space="0" w:color="auto"/>
            <w:left w:val="none" w:sz="0" w:space="0" w:color="auto"/>
            <w:bottom w:val="none" w:sz="0" w:space="0" w:color="auto"/>
            <w:right w:val="none" w:sz="0" w:space="0" w:color="auto"/>
          </w:divBdr>
        </w:div>
        <w:div w:id="162399564">
          <w:marLeft w:val="1267"/>
          <w:marRight w:val="0"/>
          <w:marTop w:val="100"/>
          <w:marBottom w:val="0"/>
          <w:divBdr>
            <w:top w:val="none" w:sz="0" w:space="0" w:color="auto"/>
            <w:left w:val="none" w:sz="0" w:space="0" w:color="auto"/>
            <w:bottom w:val="none" w:sz="0" w:space="0" w:color="auto"/>
            <w:right w:val="none" w:sz="0" w:space="0" w:color="auto"/>
          </w:divBdr>
        </w:div>
        <w:div w:id="821390775">
          <w:marLeft w:val="1267"/>
          <w:marRight w:val="0"/>
          <w:marTop w:val="100"/>
          <w:marBottom w:val="0"/>
          <w:divBdr>
            <w:top w:val="none" w:sz="0" w:space="0" w:color="auto"/>
            <w:left w:val="none" w:sz="0" w:space="0" w:color="auto"/>
            <w:bottom w:val="none" w:sz="0" w:space="0" w:color="auto"/>
            <w:right w:val="none" w:sz="0" w:space="0" w:color="auto"/>
          </w:divBdr>
        </w:div>
        <w:div w:id="343939287">
          <w:marLeft w:val="1267"/>
          <w:marRight w:val="0"/>
          <w:marTop w:val="100"/>
          <w:marBottom w:val="0"/>
          <w:divBdr>
            <w:top w:val="none" w:sz="0" w:space="0" w:color="auto"/>
            <w:left w:val="none" w:sz="0" w:space="0" w:color="auto"/>
            <w:bottom w:val="none" w:sz="0" w:space="0" w:color="auto"/>
            <w:right w:val="none" w:sz="0" w:space="0" w:color="auto"/>
          </w:divBdr>
        </w:div>
      </w:divsChild>
    </w:div>
    <w:div w:id="105858982">
      <w:bodyDiv w:val="1"/>
      <w:marLeft w:val="0"/>
      <w:marRight w:val="0"/>
      <w:marTop w:val="0"/>
      <w:marBottom w:val="0"/>
      <w:divBdr>
        <w:top w:val="none" w:sz="0" w:space="0" w:color="auto"/>
        <w:left w:val="none" w:sz="0" w:space="0" w:color="auto"/>
        <w:bottom w:val="none" w:sz="0" w:space="0" w:color="auto"/>
        <w:right w:val="none" w:sz="0" w:space="0" w:color="auto"/>
      </w:divBdr>
    </w:div>
    <w:div w:id="229579576">
      <w:bodyDiv w:val="1"/>
      <w:marLeft w:val="0"/>
      <w:marRight w:val="0"/>
      <w:marTop w:val="0"/>
      <w:marBottom w:val="0"/>
      <w:divBdr>
        <w:top w:val="none" w:sz="0" w:space="0" w:color="auto"/>
        <w:left w:val="none" w:sz="0" w:space="0" w:color="auto"/>
        <w:bottom w:val="none" w:sz="0" w:space="0" w:color="auto"/>
        <w:right w:val="none" w:sz="0" w:space="0" w:color="auto"/>
      </w:divBdr>
    </w:div>
    <w:div w:id="268972332">
      <w:bodyDiv w:val="1"/>
      <w:marLeft w:val="0"/>
      <w:marRight w:val="0"/>
      <w:marTop w:val="0"/>
      <w:marBottom w:val="0"/>
      <w:divBdr>
        <w:top w:val="none" w:sz="0" w:space="0" w:color="auto"/>
        <w:left w:val="none" w:sz="0" w:space="0" w:color="auto"/>
        <w:bottom w:val="none" w:sz="0" w:space="0" w:color="auto"/>
        <w:right w:val="none" w:sz="0" w:space="0" w:color="auto"/>
      </w:divBdr>
      <w:divsChild>
        <w:div w:id="1373456605">
          <w:marLeft w:val="360"/>
          <w:marRight w:val="0"/>
          <w:marTop w:val="200"/>
          <w:marBottom w:val="0"/>
          <w:divBdr>
            <w:top w:val="none" w:sz="0" w:space="0" w:color="auto"/>
            <w:left w:val="none" w:sz="0" w:space="0" w:color="auto"/>
            <w:bottom w:val="none" w:sz="0" w:space="0" w:color="auto"/>
            <w:right w:val="none" w:sz="0" w:space="0" w:color="auto"/>
          </w:divBdr>
        </w:div>
        <w:div w:id="1465346391">
          <w:marLeft w:val="360"/>
          <w:marRight w:val="0"/>
          <w:marTop w:val="200"/>
          <w:marBottom w:val="0"/>
          <w:divBdr>
            <w:top w:val="none" w:sz="0" w:space="0" w:color="auto"/>
            <w:left w:val="none" w:sz="0" w:space="0" w:color="auto"/>
            <w:bottom w:val="none" w:sz="0" w:space="0" w:color="auto"/>
            <w:right w:val="none" w:sz="0" w:space="0" w:color="auto"/>
          </w:divBdr>
        </w:div>
        <w:div w:id="987053223">
          <w:marLeft w:val="547"/>
          <w:marRight w:val="0"/>
          <w:marTop w:val="200"/>
          <w:marBottom w:val="0"/>
          <w:divBdr>
            <w:top w:val="none" w:sz="0" w:space="0" w:color="auto"/>
            <w:left w:val="none" w:sz="0" w:space="0" w:color="auto"/>
            <w:bottom w:val="none" w:sz="0" w:space="0" w:color="auto"/>
            <w:right w:val="none" w:sz="0" w:space="0" w:color="auto"/>
          </w:divBdr>
        </w:div>
        <w:div w:id="1112020844">
          <w:marLeft w:val="547"/>
          <w:marRight w:val="0"/>
          <w:marTop w:val="200"/>
          <w:marBottom w:val="0"/>
          <w:divBdr>
            <w:top w:val="none" w:sz="0" w:space="0" w:color="auto"/>
            <w:left w:val="none" w:sz="0" w:space="0" w:color="auto"/>
            <w:bottom w:val="none" w:sz="0" w:space="0" w:color="auto"/>
            <w:right w:val="none" w:sz="0" w:space="0" w:color="auto"/>
          </w:divBdr>
        </w:div>
        <w:div w:id="348990421">
          <w:marLeft w:val="547"/>
          <w:marRight w:val="0"/>
          <w:marTop w:val="200"/>
          <w:marBottom w:val="0"/>
          <w:divBdr>
            <w:top w:val="none" w:sz="0" w:space="0" w:color="auto"/>
            <w:left w:val="none" w:sz="0" w:space="0" w:color="auto"/>
            <w:bottom w:val="none" w:sz="0" w:space="0" w:color="auto"/>
            <w:right w:val="none" w:sz="0" w:space="0" w:color="auto"/>
          </w:divBdr>
        </w:div>
      </w:divsChild>
    </w:div>
    <w:div w:id="324479754">
      <w:bodyDiv w:val="1"/>
      <w:marLeft w:val="0"/>
      <w:marRight w:val="0"/>
      <w:marTop w:val="0"/>
      <w:marBottom w:val="0"/>
      <w:divBdr>
        <w:top w:val="none" w:sz="0" w:space="0" w:color="auto"/>
        <w:left w:val="none" w:sz="0" w:space="0" w:color="auto"/>
        <w:bottom w:val="none" w:sz="0" w:space="0" w:color="auto"/>
        <w:right w:val="none" w:sz="0" w:space="0" w:color="auto"/>
      </w:divBdr>
    </w:div>
    <w:div w:id="354768843">
      <w:bodyDiv w:val="1"/>
      <w:marLeft w:val="0"/>
      <w:marRight w:val="0"/>
      <w:marTop w:val="0"/>
      <w:marBottom w:val="0"/>
      <w:divBdr>
        <w:top w:val="none" w:sz="0" w:space="0" w:color="auto"/>
        <w:left w:val="none" w:sz="0" w:space="0" w:color="auto"/>
        <w:bottom w:val="none" w:sz="0" w:space="0" w:color="auto"/>
        <w:right w:val="none" w:sz="0" w:space="0" w:color="auto"/>
      </w:divBdr>
    </w:div>
    <w:div w:id="532111851">
      <w:bodyDiv w:val="1"/>
      <w:marLeft w:val="0"/>
      <w:marRight w:val="0"/>
      <w:marTop w:val="0"/>
      <w:marBottom w:val="0"/>
      <w:divBdr>
        <w:top w:val="none" w:sz="0" w:space="0" w:color="auto"/>
        <w:left w:val="none" w:sz="0" w:space="0" w:color="auto"/>
        <w:bottom w:val="none" w:sz="0" w:space="0" w:color="auto"/>
        <w:right w:val="none" w:sz="0" w:space="0" w:color="auto"/>
      </w:divBdr>
    </w:div>
    <w:div w:id="573660331">
      <w:bodyDiv w:val="1"/>
      <w:marLeft w:val="0"/>
      <w:marRight w:val="0"/>
      <w:marTop w:val="0"/>
      <w:marBottom w:val="0"/>
      <w:divBdr>
        <w:top w:val="none" w:sz="0" w:space="0" w:color="auto"/>
        <w:left w:val="none" w:sz="0" w:space="0" w:color="auto"/>
        <w:bottom w:val="none" w:sz="0" w:space="0" w:color="auto"/>
        <w:right w:val="none" w:sz="0" w:space="0" w:color="auto"/>
      </w:divBdr>
    </w:div>
    <w:div w:id="577179997">
      <w:bodyDiv w:val="1"/>
      <w:marLeft w:val="0"/>
      <w:marRight w:val="0"/>
      <w:marTop w:val="0"/>
      <w:marBottom w:val="0"/>
      <w:divBdr>
        <w:top w:val="none" w:sz="0" w:space="0" w:color="auto"/>
        <w:left w:val="none" w:sz="0" w:space="0" w:color="auto"/>
        <w:bottom w:val="none" w:sz="0" w:space="0" w:color="auto"/>
        <w:right w:val="none" w:sz="0" w:space="0" w:color="auto"/>
      </w:divBdr>
    </w:div>
    <w:div w:id="582494802">
      <w:bodyDiv w:val="1"/>
      <w:marLeft w:val="0"/>
      <w:marRight w:val="0"/>
      <w:marTop w:val="0"/>
      <w:marBottom w:val="0"/>
      <w:divBdr>
        <w:top w:val="none" w:sz="0" w:space="0" w:color="auto"/>
        <w:left w:val="none" w:sz="0" w:space="0" w:color="auto"/>
        <w:bottom w:val="none" w:sz="0" w:space="0" w:color="auto"/>
        <w:right w:val="none" w:sz="0" w:space="0" w:color="auto"/>
      </w:divBdr>
    </w:div>
    <w:div w:id="858011465">
      <w:bodyDiv w:val="1"/>
      <w:marLeft w:val="0"/>
      <w:marRight w:val="0"/>
      <w:marTop w:val="0"/>
      <w:marBottom w:val="0"/>
      <w:divBdr>
        <w:top w:val="none" w:sz="0" w:space="0" w:color="auto"/>
        <w:left w:val="none" w:sz="0" w:space="0" w:color="auto"/>
        <w:bottom w:val="none" w:sz="0" w:space="0" w:color="auto"/>
        <w:right w:val="none" w:sz="0" w:space="0" w:color="auto"/>
      </w:divBdr>
      <w:divsChild>
        <w:div w:id="194084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660529">
      <w:bodyDiv w:val="1"/>
      <w:marLeft w:val="0"/>
      <w:marRight w:val="0"/>
      <w:marTop w:val="0"/>
      <w:marBottom w:val="0"/>
      <w:divBdr>
        <w:top w:val="none" w:sz="0" w:space="0" w:color="auto"/>
        <w:left w:val="none" w:sz="0" w:space="0" w:color="auto"/>
        <w:bottom w:val="none" w:sz="0" w:space="0" w:color="auto"/>
        <w:right w:val="none" w:sz="0" w:space="0" w:color="auto"/>
      </w:divBdr>
      <w:divsChild>
        <w:div w:id="336619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759046">
      <w:bodyDiv w:val="1"/>
      <w:marLeft w:val="0"/>
      <w:marRight w:val="0"/>
      <w:marTop w:val="0"/>
      <w:marBottom w:val="0"/>
      <w:divBdr>
        <w:top w:val="none" w:sz="0" w:space="0" w:color="auto"/>
        <w:left w:val="none" w:sz="0" w:space="0" w:color="auto"/>
        <w:bottom w:val="none" w:sz="0" w:space="0" w:color="auto"/>
        <w:right w:val="none" w:sz="0" w:space="0" w:color="auto"/>
      </w:divBdr>
    </w:div>
    <w:div w:id="1006324824">
      <w:bodyDiv w:val="1"/>
      <w:marLeft w:val="0"/>
      <w:marRight w:val="0"/>
      <w:marTop w:val="0"/>
      <w:marBottom w:val="0"/>
      <w:divBdr>
        <w:top w:val="none" w:sz="0" w:space="0" w:color="auto"/>
        <w:left w:val="none" w:sz="0" w:space="0" w:color="auto"/>
        <w:bottom w:val="none" w:sz="0" w:space="0" w:color="auto"/>
        <w:right w:val="none" w:sz="0" w:space="0" w:color="auto"/>
      </w:divBdr>
    </w:div>
    <w:div w:id="1121268726">
      <w:bodyDiv w:val="1"/>
      <w:marLeft w:val="0"/>
      <w:marRight w:val="0"/>
      <w:marTop w:val="0"/>
      <w:marBottom w:val="0"/>
      <w:divBdr>
        <w:top w:val="none" w:sz="0" w:space="0" w:color="auto"/>
        <w:left w:val="none" w:sz="0" w:space="0" w:color="auto"/>
        <w:bottom w:val="none" w:sz="0" w:space="0" w:color="auto"/>
        <w:right w:val="none" w:sz="0" w:space="0" w:color="auto"/>
      </w:divBdr>
    </w:div>
    <w:div w:id="1124887159">
      <w:bodyDiv w:val="1"/>
      <w:marLeft w:val="0"/>
      <w:marRight w:val="0"/>
      <w:marTop w:val="0"/>
      <w:marBottom w:val="0"/>
      <w:divBdr>
        <w:top w:val="none" w:sz="0" w:space="0" w:color="auto"/>
        <w:left w:val="none" w:sz="0" w:space="0" w:color="auto"/>
        <w:bottom w:val="none" w:sz="0" w:space="0" w:color="auto"/>
        <w:right w:val="none" w:sz="0" w:space="0" w:color="auto"/>
      </w:divBdr>
    </w:div>
    <w:div w:id="1142844109">
      <w:bodyDiv w:val="1"/>
      <w:marLeft w:val="0"/>
      <w:marRight w:val="0"/>
      <w:marTop w:val="0"/>
      <w:marBottom w:val="0"/>
      <w:divBdr>
        <w:top w:val="none" w:sz="0" w:space="0" w:color="auto"/>
        <w:left w:val="none" w:sz="0" w:space="0" w:color="auto"/>
        <w:bottom w:val="none" w:sz="0" w:space="0" w:color="auto"/>
        <w:right w:val="none" w:sz="0" w:space="0" w:color="auto"/>
      </w:divBdr>
    </w:div>
    <w:div w:id="1319574932">
      <w:bodyDiv w:val="1"/>
      <w:marLeft w:val="0"/>
      <w:marRight w:val="0"/>
      <w:marTop w:val="0"/>
      <w:marBottom w:val="0"/>
      <w:divBdr>
        <w:top w:val="none" w:sz="0" w:space="0" w:color="auto"/>
        <w:left w:val="none" w:sz="0" w:space="0" w:color="auto"/>
        <w:bottom w:val="none" w:sz="0" w:space="0" w:color="auto"/>
        <w:right w:val="none" w:sz="0" w:space="0" w:color="auto"/>
      </w:divBdr>
    </w:div>
    <w:div w:id="1331759234">
      <w:bodyDiv w:val="1"/>
      <w:marLeft w:val="0"/>
      <w:marRight w:val="0"/>
      <w:marTop w:val="0"/>
      <w:marBottom w:val="0"/>
      <w:divBdr>
        <w:top w:val="none" w:sz="0" w:space="0" w:color="auto"/>
        <w:left w:val="none" w:sz="0" w:space="0" w:color="auto"/>
        <w:bottom w:val="none" w:sz="0" w:space="0" w:color="auto"/>
        <w:right w:val="none" w:sz="0" w:space="0" w:color="auto"/>
      </w:divBdr>
    </w:div>
    <w:div w:id="1371146416">
      <w:bodyDiv w:val="1"/>
      <w:marLeft w:val="0"/>
      <w:marRight w:val="0"/>
      <w:marTop w:val="0"/>
      <w:marBottom w:val="0"/>
      <w:divBdr>
        <w:top w:val="none" w:sz="0" w:space="0" w:color="auto"/>
        <w:left w:val="none" w:sz="0" w:space="0" w:color="auto"/>
        <w:bottom w:val="none" w:sz="0" w:space="0" w:color="auto"/>
        <w:right w:val="none" w:sz="0" w:space="0" w:color="auto"/>
      </w:divBdr>
      <w:divsChild>
        <w:div w:id="64381737">
          <w:marLeft w:val="360"/>
          <w:marRight w:val="0"/>
          <w:marTop w:val="120"/>
          <w:marBottom w:val="0"/>
          <w:divBdr>
            <w:top w:val="none" w:sz="0" w:space="0" w:color="auto"/>
            <w:left w:val="none" w:sz="0" w:space="0" w:color="auto"/>
            <w:bottom w:val="none" w:sz="0" w:space="0" w:color="auto"/>
            <w:right w:val="none" w:sz="0" w:space="0" w:color="auto"/>
          </w:divBdr>
        </w:div>
        <w:div w:id="1764455334">
          <w:marLeft w:val="360"/>
          <w:marRight w:val="0"/>
          <w:marTop w:val="120"/>
          <w:marBottom w:val="0"/>
          <w:divBdr>
            <w:top w:val="none" w:sz="0" w:space="0" w:color="auto"/>
            <w:left w:val="none" w:sz="0" w:space="0" w:color="auto"/>
            <w:bottom w:val="none" w:sz="0" w:space="0" w:color="auto"/>
            <w:right w:val="none" w:sz="0" w:space="0" w:color="auto"/>
          </w:divBdr>
        </w:div>
        <w:div w:id="2097900517">
          <w:marLeft w:val="547"/>
          <w:marRight w:val="0"/>
          <w:marTop w:val="120"/>
          <w:marBottom w:val="0"/>
          <w:divBdr>
            <w:top w:val="none" w:sz="0" w:space="0" w:color="auto"/>
            <w:left w:val="none" w:sz="0" w:space="0" w:color="auto"/>
            <w:bottom w:val="none" w:sz="0" w:space="0" w:color="auto"/>
            <w:right w:val="none" w:sz="0" w:space="0" w:color="auto"/>
          </w:divBdr>
        </w:div>
        <w:div w:id="265776924">
          <w:marLeft w:val="547"/>
          <w:marRight w:val="0"/>
          <w:marTop w:val="120"/>
          <w:marBottom w:val="0"/>
          <w:divBdr>
            <w:top w:val="none" w:sz="0" w:space="0" w:color="auto"/>
            <w:left w:val="none" w:sz="0" w:space="0" w:color="auto"/>
            <w:bottom w:val="none" w:sz="0" w:space="0" w:color="auto"/>
            <w:right w:val="none" w:sz="0" w:space="0" w:color="auto"/>
          </w:divBdr>
        </w:div>
        <w:div w:id="1232933842">
          <w:marLeft w:val="547"/>
          <w:marRight w:val="0"/>
          <w:marTop w:val="120"/>
          <w:marBottom w:val="0"/>
          <w:divBdr>
            <w:top w:val="none" w:sz="0" w:space="0" w:color="auto"/>
            <w:left w:val="none" w:sz="0" w:space="0" w:color="auto"/>
            <w:bottom w:val="none" w:sz="0" w:space="0" w:color="auto"/>
            <w:right w:val="none" w:sz="0" w:space="0" w:color="auto"/>
          </w:divBdr>
        </w:div>
        <w:div w:id="1485048315">
          <w:marLeft w:val="547"/>
          <w:marRight w:val="0"/>
          <w:marTop w:val="120"/>
          <w:marBottom w:val="0"/>
          <w:divBdr>
            <w:top w:val="none" w:sz="0" w:space="0" w:color="auto"/>
            <w:left w:val="none" w:sz="0" w:space="0" w:color="auto"/>
            <w:bottom w:val="none" w:sz="0" w:space="0" w:color="auto"/>
            <w:right w:val="none" w:sz="0" w:space="0" w:color="auto"/>
          </w:divBdr>
        </w:div>
        <w:div w:id="1093092199">
          <w:marLeft w:val="547"/>
          <w:marRight w:val="0"/>
          <w:marTop w:val="120"/>
          <w:marBottom w:val="0"/>
          <w:divBdr>
            <w:top w:val="none" w:sz="0" w:space="0" w:color="auto"/>
            <w:left w:val="none" w:sz="0" w:space="0" w:color="auto"/>
            <w:bottom w:val="none" w:sz="0" w:space="0" w:color="auto"/>
            <w:right w:val="none" w:sz="0" w:space="0" w:color="auto"/>
          </w:divBdr>
        </w:div>
        <w:div w:id="130173765">
          <w:marLeft w:val="547"/>
          <w:marRight w:val="0"/>
          <w:marTop w:val="120"/>
          <w:marBottom w:val="0"/>
          <w:divBdr>
            <w:top w:val="none" w:sz="0" w:space="0" w:color="auto"/>
            <w:left w:val="none" w:sz="0" w:space="0" w:color="auto"/>
            <w:bottom w:val="none" w:sz="0" w:space="0" w:color="auto"/>
            <w:right w:val="none" w:sz="0" w:space="0" w:color="auto"/>
          </w:divBdr>
        </w:div>
        <w:div w:id="21983083">
          <w:marLeft w:val="547"/>
          <w:marRight w:val="0"/>
          <w:marTop w:val="120"/>
          <w:marBottom w:val="0"/>
          <w:divBdr>
            <w:top w:val="none" w:sz="0" w:space="0" w:color="auto"/>
            <w:left w:val="none" w:sz="0" w:space="0" w:color="auto"/>
            <w:bottom w:val="none" w:sz="0" w:space="0" w:color="auto"/>
            <w:right w:val="none" w:sz="0" w:space="0" w:color="auto"/>
          </w:divBdr>
        </w:div>
        <w:div w:id="1192845189">
          <w:marLeft w:val="547"/>
          <w:marRight w:val="0"/>
          <w:marTop w:val="120"/>
          <w:marBottom w:val="0"/>
          <w:divBdr>
            <w:top w:val="none" w:sz="0" w:space="0" w:color="auto"/>
            <w:left w:val="none" w:sz="0" w:space="0" w:color="auto"/>
            <w:bottom w:val="none" w:sz="0" w:space="0" w:color="auto"/>
            <w:right w:val="none" w:sz="0" w:space="0" w:color="auto"/>
          </w:divBdr>
        </w:div>
        <w:div w:id="101729013">
          <w:marLeft w:val="547"/>
          <w:marRight w:val="0"/>
          <w:marTop w:val="120"/>
          <w:marBottom w:val="0"/>
          <w:divBdr>
            <w:top w:val="none" w:sz="0" w:space="0" w:color="auto"/>
            <w:left w:val="none" w:sz="0" w:space="0" w:color="auto"/>
            <w:bottom w:val="none" w:sz="0" w:space="0" w:color="auto"/>
            <w:right w:val="none" w:sz="0" w:space="0" w:color="auto"/>
          </w:divBdr>
        </w:div>
        <w:div w:id="1644313883">
          <w:marLeft w:val="547"/>
          <w:marRight w:val="0"/>
          <w:marTop w:val="120"/>
          <w:marBottom w:val="0"/>
          <w:divBdr>
            <w:top w:val="none" w:sz="0" w:space="0" w:color="auto"/>
            <w:left w:val="none" w:sz="0" w:space="0" w:color="auto"/>
            <w:bottom w:val="none" w:sz="0" w:space="0" w:color="auto"/>
            <w:right w:val="none" w:sz="0" w:space="0" w:color="auto"/>
          </w:divBdr>
        </w:div>
      </w:divsChild>
    </w:div>
    <w:div w:id="1400445332">
      <w:bodyDiv w:val="1"/>
      <w:marLeft w:val="0"/>
      <w:marRight w:val="0"/>
      <w:marTop w:val="0"/>
      <w:marBottom w:val="0"/>
      <w:divBdr>
        <w:top w:val="none" w:sz="0" w:space="0" w:color="auto"/>
        <w:left w:val="none" w:sz="0" w:space="0" w:color="auto"/>
        <w:bottom w:val="none" w:sz="0" w:space="0" w:color="auto"/>
        <w:right w:val="none" w:sz="0" w:space="0" w:color="auto"/>
      </w:divBdr>
    </w:div>
    <w:div w:id="1713843945">
      <w:bodyDiv w:val="1"/>
      <w:marLeft w:val="0"/>
      <w:marRight w:val="0"/>
      <w:marTop w:val="0"/>
      <w:marBottom w:val="0"/>
      <w:divBdr>
        <w:top w:val="none" w:sz="0" w:space="0" w:color="auto"/>
        <w:left w:val="none" w:sz="0" w:space="0" w:color="auto"/>
        <w:bottom w:val="none" w:sz="0" w:space="0" w:color="auto"/>
        <w:right w:val="none" w:sz="0" w:space="0" w:color="auto"/>
      </w:divBdr>
    </w:div>
    <w:div w:id="1769619459">
      <w:bodyDiv w:val="1"/>
      <w:marLeft w:val="0"/>
      <w:marRight w:val="0"/>
      <w:marTop w:val="0"/>
      <w:marBottom w:val="0"/>
      <w:divBdr>
        <w:top w:val="none" w:sz="0" w:space="0" w:color="auto"/>
        <w:left w:val="none" w:sz="0" w:space="0" w:color="auto"/>
        <w:bottom w:val="none" w:sz="0" w:space="0" w:color="auto"/>
        <w:right w:val="none" w:sz="0" w:space="0" w:color="auto"/>
      </w:divBdr>
      <w:divsChild>
        <w:div w:id="676813803">
          <w:marLeft w:val="547"/>
          <w:marRight w:val="0"/>
          <w:marTop w:val="0"/>
          <w:marBottom w:val="0"/>
          <w:divBdr>
            <w:top w:val="none" w:sz="0" w:space="0" w:color="auto"/>
            <w:left w:val="none" w:sz="0" w:space="0" w:color="auto"/>
            <w:bottom w:val="none" w:sz="0" w:space="0" w:color="auto"/>
            <w:right w:val="none" w:sz="0" w:space="0" w:color="auto"/>
          </w:divBdr>
        </w:div>
        <w:div w:id="14311235">
          <w:marLeft w:val="1080"/>
          <w:marRight w:val="0"/>
          <w:marTop w:val="100"/>
          <w:marBottom w:val="0"/>
          <w:divBdr>
            <w:top w:val="none" w:sz="0" w:space="0" w:color="auto"/>
            <w:left w:val="none" w:sz="0" w:space="0" w:color="auto"/>
            <w:bottom w:val="none" w:sz="0" w:space="0" w:color="auto"/>
            <w:right w:val="none" w:sz="0" w:space="0" w:color="auto"/>
          </w:divBdr>
        </w:div>
        <w:div w:id="2014602222">
          <w:marLeft w:val="1080"/>
          <w:marRight w:val="0"/>
          <w:marTop w:val="100"/>
          <w:marBottom w:val="0"/>
          <w:divBdr>
            <w:top w:val="none" w:sz="0" w:space="0" w:color="auto"/>
            <w:left w:val="none" w:sz="0" w:space="0" w:color="auto"/>
            <w:bottom w:val="none" w:sz="0" w:space="0" w:color="auto"/>
            <w:right w:val="none" w:sz="0" w:space="0" w:color="auto"/>
          </w:divBdr>
        </w:div>
        <w:div w:id="1797486977">
          <w:marLeft w:val="1267"/>
          <w:marRight w:val="0"/>
          <w:marTop w:val="100"/>
          <w:marBottom w:val="0"/>
          <w:divBdr>
            <w:top w:val="none" w:sz="0" w:space="0" w:color="auto"/>
            <w:left w:val="none" w:sz="0" w:space="0" w:color="auto"/>
            <w:bottom w:val="none" w:sz="0" w:space="0" w:color="auto"/>
            <w:right w:val="none" w:sz="0" w:space="0" w:color="auto"/>
          </w:divBdr>
        </w:div>
        <w:div w:id="328409580">
          <w:marLeft w:val="1267"/>
          <w:marRight w:val="0"/>
          <w:marTop w:val="100"/>
          <w:marBottom w:val="0"/>
          <w:divBdr>
            <w:top w:val="none" w:sz="0" w:space="0" w:color="auto"/>
            <w:left w:val="none" w:sz="0" w:space="0" w:color="auto"/>
            <w:bottom w:val="none" w:sz="0" w:space="0" w:color="auto"/>
            <w:right w:val="none" w:sz="0" w:space="0" w:color="auto"/>
          </w:divBdr>
        </w:div>
        <w:div w:id="452677019">
          <w:marLeft w:val="1800"/>
          <w:marRight w:val="0"/>
          <w:marTop w:val="100"/>
          <w:marBottom w:val="0"/>
          <w:divBdr>
            <w:top w:val="none" w:sz="0" w:space="0" w:color="auto"/>
            <w:left w:val="none" w:sz="0" w:space="0" w:color="auto"/>
            <w:bottom w:val="none" w:sz="0" w:space="0" w:color="auto"/>
            <w:right w:val="none" w:sz="0" w:space="0" w:color="auto"/>
          </w:divBdr>
        </w:div>
        <w:div w:id="396054007">
          <w:marLeft w:val="1080"/>
          <w:marRight w:val="0"/>
          <w:marTop w:val="200"/>
          <w:marBottom w:val="0"/>
          <w:divBdr>
            <w:top w:val="none" w:sz="0" w:space="0" w:color="auto"/>
            <w:left w:val="none" w:sz="0" w:space="0" w:color="auto"/>
            <w:bottom w:val="none" w:sz="0" w:space="0" w:color="auto"/>
            <w:right w:val="none" w:sz="0" w:space="0" w:color="auto"/>
          </w:divBdr>
        </w:div>
        <w:div w:id="354814161">
          <w:marLeft w:val="1080"/>
          <w:marRight w:val="0"/>
          <w:marTop w:val="100"/>
          <w:marBottom w:val="0"/>
          <w:divBdr>
            <w:top w:val="none" w:sz="0" w:space="0" w:color="auto"/>
            <w:left w:val="none" w:sz="0" w:space="0" w:color="auto"/>
            <w:bottom w:val="none" w:sz="0" w:space="0" w:color="auto"/>
            <w:right w:val="none" w:sz="0" w:space="0" w:color="auto"/>
          </w:divBdr>
        </w:div>
        <w:div w:id="1662928093">
          <w:marLeft w:val="1080"/>
          <w:marRight w:val="0"/>
          <w:marTop w:val="100"/>
          <w:marBottom w:val="0"/>
          <w:divBdr>
            <w:top w:val="none" w:sz="0" w:space="0" w:color="auto"/>
            <w:left w:val="none" w:sz="0" w:space="0" w:color="auto"/>
            <w:bottom w:val="none" w:sz="0" w:space="0" w:color="auto"/>
            <w:right w:val="none" w:sz="0" w:space="0" w:color="auto"/>
          </w:divBdr>
        </w:div>
        <w:div w:id="435684690">
          <w:marLeft w:val="1080"/>
          <w:marRight w:val="0"/>
          <w:marTop w:val="100"/>
          <w:marBottom w:val="0"/>
          <w:divBdr>
            <w:top w:val="none" w:sz="0" w:space="0" w:color="auto"/>
            <w:left w:val="none" w:sz="0" w:space="0" w:color="auto"/>
            <w:bottom w:val="none" w:sz="0" w:space="0" w:color="auto"/>
            <w:right w:val="none" w:sz="0" w:space="0" w:color="auto"/>
          </w:divBdr>
        </w:div>
        <w:div w:id="2140876599">
          <w:marLeft w:val="1800"/>
          <w:marRight w:val="0"/>
          <w:marTop w:val="100"/>
          <w:marBottom w:val="0"/>
          <w:divBdr>
            <w:top w:val="none" w:sz="0" w:space="0" w:color="auto"/>
            <w:left w:val="none" w:sz="0" w:space="0" w:color="auto"/>
            <w:bottom w:val="none" w:sz="0" w:space="0" w:color="auto"/>
            <w:right w:val="none" w:sz="0" w:space="0" w:color="auto"/>
          </w:divBdr>
        </w:div>
      </w:divsChild>
    </w:div>
    <w:div w:id="2141259565">
      <w:bodyDiv w:val="1"/>
      <w:marLeft w:val="0"/>
      <w:marRight w:val="0"/>
      <w:marTop w:val="0"/>
      <w:marBottom w:val="0"/>
      <w:divBdr>
        <w:top w:val="none" w:sz="0" w:space="0" w:color="auto"/>
        <w:left w:val="none" w:sz="0" w:space="0" w:color="auto"/>
        <w:bottom w:val="none" w:sz="0" w:space="0" w:color="auto"/>
        <w:right w:val="none" w:sz="0" w:space="0" w:color="auto"/>
      </w:divBdr>
      <w:divsChild>
        <w:div w:id="256327303">
          <w:marLeft w:val="547"/>
          <w:marRight w:val="0"/>
          <w:marTop w:val="200"/>
          <w:marBottom w:val="0"/>
          <w:divBdr>
            <w:top w:val="none" w:sz="0" w:space="0" w:color="auto"/>
            <w:left w:val="none" w:sz="0" w:space="0" w:color="auto"/>
            <w:bottom w:val="none" w:sz="0" w:space="0" w:color="auto"/>
            <w:right w:val="none" w:sz="0" w:space="0" w:color="auto"/>
          </w:divBdr>
        </w:div>
        <w:div w:id="977683678">
          <w:marLeft w:val="1080"/>
          <w:marRight w:val="0"/>
          <w:marTop w:val="100"/>
          <w:marBottom w:val="0"/>
          <w:divBdr>
            <w:top w:val="none" w:sz="0" w:space="0" w:color="auto"/>
            <w:left w:val="none" w:sz="0" w:space="0" w:color="auto"/>
            <w:bottom w:val="none" w:sz="0" w:space="0" w:color="auto"/>
            <w:right w:val="none" w:sz="0" w:space="0" w:color="auto"/>
          </w:divBdr>
        </w:div>
        <w:div w:id="1515991588">
          <w:marLeft w:val="1800"/>
          <w:marRight w:val="0"/>
          <w:marTop w:val="100"/>
          <w:marBottom w:val="0"/>
          <w:divBdr>
            <w:top w:val="none" w:sz="0" w:space="0" w:color="auto"/>
            <w:left w:val="none" w:sz="0" w:space="0" w:color="auto"/>
            <w:bottom w:val="none" w:sz="0" w:space="0" w:color="auto"/>
            <w:right w:val="none" w:sz="0" w:space="0" w:color="auto"/>
          </w:divBdr>
        </w:div>
        <w:div w:id="1560482121">
          <w:marLeft w:val="1800"/>
          <w:marRight w:val="0"/>
          <w:marTop w:val="100"/>
          <w:marBottom w:val="0"/>
          <w:divBdr>
            <w:top w:val="none" w:sz="0" w:space="0" w:color="auto"/>
            <w:left w:val="none" w:sz="0" w:space="0" w:color="auto"/>
            <w:bottom w:val="none" w:sz="0" w:space="0" w:color="auto"/>
            <w:right w:val="none" w:sz="0" w:space="0" w:color="auto"/>
          </w:divBdr>
        </w:div>
        <w:div w:id="159465841">
          <w:marLeft w:val="1800"/>
          <w:marRight w:val="0"/>
          <w:marTop w:val="100"/>
          <w:marBottom w:val="0"/>
          <w:divBdr>
            <w:top w:val="none" w:sz="0" w:space="0" w:color="auto"/>
            <w:left w:val="none" w:sz="0" w:space="0" w:color="auto"/>
            <w:bottom w:val="none" w:sz="0" w:space="0" w:color="auto"/>
            <w:right w:val="none" w:sz="0" w:space="0" w:color="auto"/>
          </w:divBdr>
        </w:div>
        <w:div w:id="564612242">
          <w:marLeft w:val="547"/>
          <w:marRight w:val="0"/>
          <w:marTop w:val="200"/>
          <w:marBottom w:val="0"/>
          <w:divBdr>
            <w:top w:val="none" w:sz="0" w:space="0" w:color="auto"/>
            <w:left w:val="none" w:sz="0" w:space="0" w:color="auto"/>
            <w:bottom w:val="none" w:sz="0" w:space="0" w:color="auto"/>
            <w:right w:val="none" w:sz="0" w:space="0" w:color="auto"/>
          </w:divBdr>
        </w:div>
        <w:div w:id="888880970">
          <w:marLeft w:val="1080"/>
          <w:marRight w:val="0"/>
          <w:marTop w:val="100"/>
          <w:marBottom w:val="0"/>
          <w:divBdr>
            <w:top w:val="none" w:sz="0" w:space="0" w:color="auto"/>
            <w:left w:val="none" w:sz="0" w:space="0" w:color="auto"/>
            <w:bottom w:val="none" w:sz="0" w:space="0" w:color="auto"/>
            <w:right w:val="none" w:sz="0" w:space="0" w:color="auto"/>
          </w:divBdr>
        </w:div>
        <w:div w:id="134759582">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9CF0-5F86-4AF5-A333-5DE2185A4A62}">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Template>
  <TotalTime>292</TotalTime>
  <Pages>3</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Horan, Nicholas</dc:creator>
  <cp:keywords/>
  <dc:description/>
  <cp:lastModifiedBy>Horan, Nicholas</cp:lastModifiedBy>
  <cp:revision>321</cp:revision>
  <cp:lastPrinted>2023-09-22T19:44:00Z</cp:lastPrinted>
  <dcterms:created xsi:type="dcterms:W3CDTF">2025-05-12T18:08:00Z</dcterms:created>
  <dcterms:modified xsi:type="dcterms:W3CDTF">2025-05-19T19:08:00Z</dcterms:modified>
</cp:coreProperties>
</file>