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C0504" w14:textId="77777777" w:rsidR="00C11925" w:rsidRDefault="00A9605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ICW Instructions: Assignment 4</w:t>
      </w:r>
    </w:p>
    <w:p w14:paraId="0EEC0505" w14:textId="77777777" w:rsidR="00C11925" w:rsidRDefault="00A9605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ICW Exercises 12, 13, &amp; 15</w:t>
      </w:r>
    </w:p>
    <w:p w14:paraId="0EEC0506" w14:textId="77777777" w:rsidR="00C11925" w:rsidRDefault="00A96056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Due 10/25 at 5:00 pm</w:t>
      </w:r>
    </w:p>
    <w:p w14:paraId="0EEC0507" w14:textId="77777777" w:rsidR="00C11925" w:rsidRDefault="00A9605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Please carefully read the instructions for each of the ICW Exercises below.  For some problems, you'll be given a sample response that contains one or more citation errors; copy it into the answer field and correct it. For others, you'll draft the citation yourself, with no starting point provided.</w:t>
      </w:r>
    </w:p>
    <w:p w14:paraId="0EEC0508" w14:textId="77777777" w:rsidR="00C11925" w:rsidRDefault="00A96056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Each problem below specifies which type it is and what's expected of you. Read the instruction line for each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problem  before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answering because the task changes from problem to problem.</w:t>
      </w:r>
    </w:p>
    <w:p w14:paraId="0EEC0509" w14:textId="77777777" w:rsidR="00C11925" w:rsidRDefault="00A96056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Exercise 12:</w:t>
      </w:r>
    </w:p>
    <w:p w14:paraId="0EEC050A" w14:textId="77777777" w:rsidR="00C11925" w:rsidRDefault="00A960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You are not required to complete every problem in this exercise. You are only required to complete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9, 11, 12, 13, and 15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according to the following instructions: </w:t>
      </w:r>
    </w:p>
    <w:p w14:paraId="0EEC050B" w14:textId="77777777" w:rsidR="00C11925" w:rsidRDefault="00A96056">
      <w:pPr>
        <w:numPr>
          <w:ilvl w:val="0"/>
          <w:numId w:val="2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(skip)</w:t>
      </w:r>
    </w:p>
    <w:p w14:paraId="0EEC050C" w14:textId="77777777" w:rsidR="00C11925" w:rsidRDefault="00A96056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(skip)</w:t>
      </w:r>
    </w:p>
    <w:p w14:paraId="0EEC050D" w14:textId="77777777" w:rsidR="00C11925" w:rsidRDefault="00A96056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(skip)</w:t>
      </w:r>
    </w:p>
    <w:p w14:paraId="0EEC050E" w14:textId="77777777" w:rsidR="00C11925" w:rsidRDefault="00A96056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(skip)</w:t>
      </w:r>
    </w:p>
    <w:p w14:paraId="0EEC050F" w14:textId="77777777" w:rsidR="00C11925" w:rsidRDefault="00A96056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(skip)</w:t>
      </w:r>
    </w:p>
    <w:p w14:paraId="0EEC0510" w14:textId="77777777" w:rsidR="00C11925" w:rsidRDefault="00A96056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(skip)</w:t>
      </w:r>
    </w:p>
    <w:p w14:paraId="0EEC0511" w14:textId="77777777" w:rsidR="00C11925" w:rsidRDefault="00A96056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(skip)</w:t>
      </w:r>
    </w:p>
    <w:p w14:paraId="0EEC0512" w14:textId="77777777" w:rsidR="00C11925" w:rsidRDefault="00A96056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(skip)</w:t>
      </w:r>
    </w:p>
    <w:p w14:paraId="0EEC0513" w14:textId="77777777" w:rsidR="00C11925" w:rsidRDefault="00A96056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The following is incorrect. Correct it: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Triad Elec. &amp; </w:t>
      </w: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Controls,</w:t>
      </w:r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Inc. v. Power Sys. Eng’g, Inc.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117 F.3d 180, 192 (5th Cir. 1997) (quoting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T.J. Stevenson &amp; Co. v. 81,193 Bags of Flour</w:t>
      </w:r>
      <w:r>
        <w:rPr>
          <w:rFonts w:ascii="Times New Roman" w:eastAsia="Times New Roman" w:hAnsi="Times New Roman" w:cs="Times New Roman"/>
          <w:sz w:val="24"/>
          <w:szCs w:val="24"/>
        </w:rPr>
        <w:t>, 629 F.2d 338, 369-70 (5th Cir. 1980)).</w:t>
      </w:r>
    </w:p>
    <w:p w14:paraId="0EEC0514" w14:textId="77777777" w:rsidR="00C11925" w:rsidRDefault="00A96056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(skip)</w:t>
      </w:r>
    </w:p>
    <w:p w14:paraId="0EEC0515" w14:textId="77777777" w:rsidR="00C11925" w:rsidRDefault="00A96056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Draft the citation yourself. </w:t>
      </w:r>
    </w:p>
    <w:p w14:paraId="0EEC0516" w14:textId="77777777" w:rsidR="00C11925" w:rsidRDefault="00A96056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following is incorrect. Correct it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Hartlove v. Md. Sch. for the Blind</w:t>
      </w:r>
      <w:r>
        <w:rPr>
          <w:rFonts w:ascii="Times New Roman" w:eastAsia="Times New Roman" w:hAnsi="Times New Roman" w:cs="Times New Roman"/>
          <w:sz w:val="24"/>
          <w:szCs w:val="24"/>
        </w:rPr>
        <w:t>, 111 Md. App. 310, 315, 681 A.2d 584, 587 (1996) (holding that a litigant may not use a jury instruction as a vehicle for adding a cause of action).</w:t>
      </w:r>
    </w:p>
    <w:p w14:paraId="0EEC0517" w14:textId="77777777" w:rsidR="00C11925" w:rsidRDefault="00A96056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following is incorrect. Correct it: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Lucent Info. Mgmt., Inc. v. Lucent Techs., Inc.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986 F. Supp. 253 (D. Del. 1997),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aff’d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186 F.3d 311 (3d Cir. 1999) (holding that trademark ownership is acquired by adoption and use according to common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law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traditions).</w:t>
      </w:r>
    </w:p>
    <w:p w14:paraId="0EEC0518" w14:textId="77777777" w:rsidR="00C11925" w:rsidRDefault="00A96056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(skip)</w:t>
      </w:r>
    </w:p>
    <w:p w14:paraId="0EEC0519" w14:textId="77777777" w:rsidR="00C11925" w:rsidRDefault="00A96056">
      <w:pPr>
        <w:numPr>
          <w:ilvl w:val="0"/>
          <w:numId w:val="2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Draft the citation yourself. </w:t>
      </w:r>
    </w:p>
    <w:p w14:paraId="0EEC051A" w14:textId="77777777" w:rsidR="00C11925" w:rsidRDefault="00A96056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Exercise 13: </w:t>
      </w:r>
    </w:p>
    <w:p w14:paraId="0EEC051B" w14:textId="77777777" w:rsidR="00C11925" w:rsidRDefault="00A960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You are not required to complete every problem in this exercise. You are only required to complete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1, 6, 7, 10, and 12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according to the following instructions: </w:t>
      </w:r>
    </w:p>
    <w:p w14:paraId="0EEC051C" w14:textId="77777777" w:rsidR="00C11925" w:rsidRDefault="00A96056">
      <w:pPr>
        <w:numPr>
          <w:ilvl w:val="0"/>
          <w:numId w:val="1"/>
        </w:numPr>
        <w:spacing w:before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Draft the citation yourself. </w:t>
      </w:r>
    </w:p>
    <w:p w14:paraId="0EEC051D" w14:textId="77777777" w:rsidR="00C11925" w:rsidRDefault="00A96056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(skip)</w:t>
      </w:r>
    </w:p>
    <w:p w14:paraId="0EEC051E" w14:textId="77777777" w:rsidR="00C11925" w:rsidRDefault="00A96056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(skip)</w:t>
      </w:r>
    </w:p>
    <w:p w14:paraId="0EEC051F" w14:textId="77777777" w:rsidR="00C11925" w:rsidRDefault="00A96056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(skip)</w:t>
      </w:r>
    </w:p>
    <w:p w14:paraId="0EEC0520" w14:textId="77777777" w:rsidR="00C11925" w:rsidRDefault="00A96056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(skip)</w:t>
      </w:r>
    </w:p>
    <w:p w14:paraId="0EEC0521" w14:textId="77777777" w:rsidR="00C11925" w:rsidRDefault="00A96056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Draft the citation yourself. </w:t>
      </w:r>
    </w:p>
    <w:p w14:paraId="0EEC0522" w14:textId="77777777" w:rsidR="00C11925" w:rsidRDefault="00A96056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following is incorrect. Correct it: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See, e.g.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In re Guardianship of Williams</w:t>
      </w:r>
      <w:r>
        <w:rPr>
          <w:rFonts w:ascii="Times New Roman" w:eastAsia="Times New Roman" w:hAnsi="Times New Roman" w:cs="Times New Roman"/>
          <w:sz w:val="24"/>
          <w:szCs w:val="24"/>
        </w:rPr>
        <w:t>, 254 Kan. 814, 818, 869 P.2d 661, 665 (1994).</w:t>
      </w:r>
    </w:p>
    <w:p w14:paraId="0EEC0523" w14:textId="77777777" w:rsidR="00C11925" w:rsidRDefault="00A96056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(skip)</w:t>
      </w:r>
    </w:p>
    <w:p w14:paraId="0EEC0524" w14:textId="77777777" w:rsidR="00C11925" w:rsidRDefault="00A96056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(skip)</w:t>
      </w:r>
    </w:p>
    <w:p w14:paraId="0EEC0525" w14:textId="77777777" w:rsidR="00C11925" w:rsidRDefault="00A96056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following is incorrect. Correct it: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172E"/>
          <w:sz w:val="24"/>
          <w:szCs w:val="24"/>
        </w:rPr>
        <w:t xml:space="preserve">(reversing the dismissal of a grandparent's visitation petition for lack of jurisdiction in the absence of death, divorce, or a child custody proceeding); </w:t>
      </w:r>
      <w:r>
        <w:rPr>
          <w:rFonts w:ascii="Times New Roman" w:eastAsia="Times New Roman" w:hAnsi="Times New Roman" w:cs="Times New Roman"/>
          <w:i/>
          <w:iCs/>
          <w:color w:val="00172E"/>
          <w:sz w:val="24"/>
          <w:szCs w:val="24"/>
        </w:rPr>
        <w:t>with</w:t>
      </w:r>
      <w:r>
        <w:rPr>
          <w:rFonts w:ascii="Times New Roman" w:eastAsia="Times New Roman" w:hAnsi="Times New Roman" w:cs="Times New Roman"/>
          <w:color w:val="00172E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172E"/>
          <w:sz w:val="24"/>
          <w:szCs w:val="24"/>
        </w:rPr>
        <w:t>Frame v.</w:t>
      </w:r>
      <w:r>
        <w:rPr>
          <w:rFonts w:ascii="Times New Roman" w:eastAsia="Times New Roman" w:hAnsi="Times New Roman" w:cs="Times New Roman"/>
          <w:color w:val="00172E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172E"/>
          <w:sz w:val="24"/>
          <w:szCs w:val="24"/>
        </w:rPr>
        <w:t>Nehls</w:t>
      </w:r>
      <w:r>
        <w:rPr>
          <w:rFonts w:ascii="Times New Roman" w:eastAsia="Times New Roman" w:hAnsi="Times New Roman" w:cs="Times New Roman"/>
          <w:color w:val="00172E"/>
          <w:sz w:val="24"/>
          <w:szCs w:val="24"/>
        </w:rPr>
        <w:t xml:space="preserve">, 550 N.W.2d 739, 741 (Mich. 1996) (holding that the state's grandparent visitation statute did not apply in a paternity action because it was not an action for child custody). </w:t>
      </w:r>
      <w:r>
        <w:rPr>
          <w:rFonts w:ascii="Times New Roman" w:eastAsia="Times New Roman" w:hAnsi="Times New Roman" w:cs="Times New Roman"/>
          <w:i/>
          <w:iCs/>
          <w:color w:val="00172E"/>
          <w:sz w:val="24"/>
          <w:szCs w:val="24"/>
        </w:rPr>
        <w:t>Compare</w:t>
      </w:r>
      <w:r>
        <w:rPr>
          <w:rFonts w:ascii="Times New Roman" w:eastAsia="Times New Roman" w:hAnsi="Times New Roman" w:cs="Times New Roman"/>
          <w:color w:val="00172E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172E"/>
          <w:sz w:val="24"/>
          <w:szCs w:val="24"/>
        </w:rPr>
        <w:t>Castagno v.</w:t>
      </w:r>
      <w:r>
        <w:rPr>
          <w:rFonts w:ascii="Times New Roman" w:eastAsia="Times New Roman" w:hAnsi="Times New Roman" w:cs="Times New Roman"/>
          <w:color w:val="00172E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172E"/>
          <w:sz w:val="24"/>
          <w:szCs w:val="24"/>
        </w:rPr>
        <w:t>Wholean</w:t>
      </w:r>
      <w:proofErr w:type="spellEnd"/>
      <w:r>
        <w:rPr>
          <w:rFonts w:ascii="Times New Roman" w:eastAsia="Times New Roman" w:hAnsi="Times New Roman" w:cs="Times New Roman"/>
          <w:color w:val="00172E"/>
          <w:sz w:val="24"/>
          <w:szCs w:val="24"/>
        </w:rPr>
        <w:t>, 684 A.2d 1181, 1183 (Conn. 1996)</w:t>
      </w:r>
    </w:p>
    <w:p w14:paraId="0EEC0526" w14:textId="77777777" w:rsidR="00C11925" w:rsidRDefault="00A96056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i/>
          <w:iCs/>
          <w:color w:val="00172E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00172E"/>
          <w:sz w:val="24"/>
          <w:szCs w:val="24"/>
        </w:rPr>
        <w:t>(skip)</w:t>
      </w:r>
    </w:p>
    <w:p w14:paraId="0EEC0527" w14:textId="77777777" w:rsidR="00C11925" w:rsidRDefault="00A96056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0172E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following is incorrect. Correct it: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172E"/>
          <w:sz w:val="24"/>
          <w:szCs w:val="24"/>
        </w:rPr>
        <w:t>But see</w:t>
      </w:r>
      <w:r>
        <w:rPr>
          <w:rFonts w:ascii="Times New Roman" w:eastAsia="Times New Roman" w:hAnsi="Times New Roman" w:cs="Times New Roman"/>
          <w:color w:val="00172E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172E"/>
          <w:sz w:val="24"/>
          <w:szCs w:val="24"/>
        </w:rPr>
        <w:t>Washington ex rel. DAA v.</w:t>
      </w:r>
      <w:r>
        <w:rPr>
          <w:rFonts w:ascii="Times New Roman" w:eastAsia="Times New Roman" w:hAnsi="Times New Roman" w:cs="Times New Roman"/>
          <w:color w:val="00172E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172E"/>
          <w:sz w:val="24"/>
          <w:szCs w:val="24"/>
        </w:rPr>
        <w:t>CJH</w:t>
      </w:r>
      <w:r>
        <w:rPr>
          <w:rFonts w:ascii="Times New Roman" w:eastAsia="Times New Roman" w:hAnsi="Times New Roman" w:cs="Times New Roman"/>
          <w:color w:val="00172E"/>
          <w:sz w:val="24"/>
          <w:szCs w:val="24"/>
        </w:rPr>
        <w:t>, 923 P.2d 758, 763 (Wyo. 1996) (Macy, J., concurring).</w:t>
      </w:r>
    </w:p>
    <w:p w14:paraId="0EEC0528" w14:textId="77777777" w:rsidR="00C11925" w:rsidRDefault="00A96056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0172E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(skip)</w:t>
      </w:r>
    </w:p>
    <w:p w14:paraId="0EEC0529" w14:textId="77777777" w:rsidR="00C11925" w:rsidRDefault="00A96056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(skip)</w:t>
      </w:r>
    </w:p>
    <w:p w14:paraId="0EEC052A" w14:textId="77777777" w:rsidR="00C11925" w:rsidRDefault="00A96056">
      <w:pPr>
        <w:numPr>
          <w:ilvl w:val="0"/>
          <w:numId w:val="1"/>
        </w:num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(skip)</w:t>
      </w:r>
    </w:p>
    <w:p w14:paraId="0EEC052B" w14:textId="77777777" w:rsidR="00C11925" w:rsidRDefault="00A96056">
      <w:pP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 xml:space="preserve">Exercise 15: </w:t>
      </w:r>
    </w:p>
    <w:p w14:paraId="0EEC052C" w14:textId="77777777" w:rsidR="00C11925" w:rsidRDefault="00A96056">
      <w:r>
        <w:rPr>
          <w:rFonts w:ascii="Times New Roman" w:eastAsia="Times New Roman" w:hAnsi="Times New Roman" w:cs="Times New Roman"/>
          <w:sz w:val="24"/>
          <w:szCs w:val="24"/>
        </w:rPr>
        <w:t xml:space="preserve">Please read the instructions carefully and complete every problem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this exercise. </w:t>
      </w:r>
    </w:p>
    <w:p w14:paraId="0EEC052D" w14:textId="77777777" w:rsidR="00C11925" w:rsidRDefault="00C11925"/>
    <w:sectPr w:rsidR="00C1192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8E4A5D0-CF69-4BDE-9541-07D7F0F1901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2E52AB5-8F89-48C8-B4ED-B0FFF5A1525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91D7E"/>
    <w:multiLevelType w:val="multilevel"/>
    <w:tmpl w:val="B06495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78F02EF"/>
    <w:multiLevelType w:val="multilevel"/>
    <w:tmpl w:val="5764EB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0266812">
    <w:abstractNumId w:val="0"/>
  </w:num>
  <w:num w:numId="2" w16cid:durableId="411734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925"/>
    <w:rsid w:val="0005030B"/>
    <w:rsid w:val="00914B01"/>
    <w:rsid w:val="00A96056"/>
    <w:rsid w:val="00C11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EC0504"/>
  <w15:docId w15:val="{46DC6C66-87E3-47B3-85DD-04F13A04A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402</Words>
  <Characters>2295</Characters>
  <Application>Microsoft Office Word</Application>
  <DocSecurity>0</DocSecurity>
  <Lines>19</Lines>
  <Paragraphs>5</Paragraphs>
  <ScaleCrop>false</ScaleCrop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Harve Truskett</dc:creator>
  <cp:lastModifiedBy>Truskett, Harve A</cp:lastModifiedBy>
  <cp:revision>2</cp:revision>
  <dcterms:created xsi:type="dcterms:W3CDTF">2026-10-18T00:09:00Z</dcterms:created>
  <dcterms:modified xsi:type="dcterms:W3CDTF">2026-10-18T00:09:00Z</dcterms:modified>
</cp:coreProperties>
</file>