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0D30C" w14:textId="66155693" w:rsidR="00631450" w:rsidRPr="00631450" w:rsidRDefault="00631450" w:rsidP="00631450">
      <w:pPr>
        <w:spacing w:line="480" w:lineRule="auto"/>
        <w:jc w:val="center"/>
        <w:rPr>
          <w:rFonts w:cs="Times New Roman"/>
          <w:b/>
        </w:rPr>
      </w:pPr>
      <w:r w:rsidRPr="00631450">
        <w:rPr>
          <w:b/>
          <w:u w:val="single"/>
        </w:rPr>
        <w:t>Dissent and Repression: Regime and Temporal Differences</w:t>
      </w:r>
    </w:p>
    <w:p w14:paraId="5A3A60FC" w14:textId="56F1582C" w:rsidR="00EE3202" w:rsidRPr="00BA57D6" w:rsidRDefault="00B70409" w:rsidP="00B70409">
      <w:pPr>
        <w:spacing w:line="480" w:lineRule="auto"/>
        <w:rPr>
          <w:rFonts w:cs="Times New Roman"/>
        </w:rPr>
      </w:pPr>
      <w:r>
        <w:rPr>
          <w:rFonts w:cs="Times New Roman"/>
        </w:rPr>
        <w:t xml:space="preserve"> When do democracies resort to repression?</w:t>
      </w:r>
      <w:r w:rsidR="00663A22" w:rsidRPr="00BA57D6">
        <w:rPr>
          <w:rFonts w:cs="Times New Roman"/>
        </w:rPr>
        <w:t xml:space="preserve"> The literature on the dissent-repression nexus has been active for over forty years, but there are still important methodological improvements that can be made to this literature. </w:t>
      </w:r>
      <w:r w:rsidR="004971EB" w:rsidRPr="00BA57D6">
        <w:rPr>
          <w:rFonts w:cs="Times New Roman"/>
        </w:rPr>
        <w:t xml:space="preserve">To date, the most concrete findings are summarized in Davenport’s </w:t>
      </w:r>
      <w:r w:rsidR="004971EB" w:rsidRPr="00BA57D6">
        <w:rPr>
          <w:rFonts w:cs="Times New Roman"/>
        </w:rPr>
        <w:fldChar w:fldCharType="begin"/>
      </w:r>
      <w:r w:rsidR="004971EB" w:rsidRPr="00BA57D6">
        <w:rPr>
          <w:rFonts w:cs="Times New Roman"/>
        </w:rPr>
        <w:instrText xml:space="preserve"> ADDIN ZOTERO_ITEM CSL_CITATION {"citationID":"wAEFrNGG","properties":{"formattedCitation":"(2007)","plainCitation":"(2007)","noteIndex":0},"citationItems":[{"id":1109,"uris":["http://zotero.org/users/3836579/items/BIJJJTEK"],"uri":["http://zotero.org/users/3836579/items/BIJJJTEK"],"itemData":{"id":1109,"type":"article-journal","title":"State Repression and Political Order","container-title":"Annual Review of Political Science","page":"1-23","volume":"10","issue":"1","source":"annualreviews.org (Atypon)","abstract":"State repression includes harassment, surveillance/spying, bans, arrests, torture, and mass killing by government agents and/or affiliates within their territorial jurisdiction. Over the past 40 years, the systematic study of state repression has grown considerably. The development of this work, however, has been uneven. Though unified in their focus on the problem of order (i.e., trying to ascertain how political authorities wield coercive power amid potential and actual domestic challengers), different scholars tend to emphasize distinct aspects of the topic. Consequently, a great deal of progress has been made in specific areas but others have lagged behind. In this review, I attempt to identify the dominant traditions in the repression literature, the core empirical findings, and some persisting puzzles.","DOI":"10.1146/annurev.polisci.10.101405.143216","ISSN":"1094-2939","journalAbbreviation":"Annu. Rev. Polit. Sci.","author":[{"family":"Davenport","given":"Christian"}],"issued":{"date-parts":[["2007",5,4]]}},"suppress-author":true}],"schema":"https://github.com/citation-style-language/schema/raw/master/csl-citation.json"} </w:instrText>
      </w:r>
      <w:r w:rsidR="004971EB" w:rsidRPr="00BA57D6">
        <w:rPr>
          <w:rFonts w:cs="Times New Roman"/>
        </w:rPr>
        <w:fldChar w:fldCharType="separate"/>
      </w:r>
      <w:r w:rsidR="004971EB" w:rsidRPr="00BA57D6">
        <w:rPr>
          <w:rFonts w:cs="Times New Roman"/>
        </w:rPr>
        <w:t>(2007)</w:t>
      </w:r>
      <w:r w:rsidR="004971EB" w:rsidRPr="00BA57D6">
        <w:rPr>
          <w:rFonts w:cs="Times New Roman"/>
        </w:rPr>
        <w:fldChar w:fldCharType="end"/>
      </w:r>
      <w:r w:rsidR="004971EB" w:rsidRPr="00BA57D6">
        <w:rPr>
          <w:rFonts w:cs="Times New Roman"/>
        </w:rPr>
        <w:t xml:space="preserve"> literature review: </w:t>
      </w:r>
      <w:r w:rsidR="0040086F" w:rsidRPr="00BA57D6">
        <w:rPr>
          <w:rFonts w:cs="Times New Roman"/>
        </w:rPr>
        <w:t>the law of coercive responsiveness,</w:t>
      </w:r>
      <w:r w:rsidR="00342FE2">
        <w:rPr>
          <w:rFonts w:cs="Times New Roman"/>
        </w:rPr>
        <w:t xml:space="preserve"> more murder in the middle,</w:t>
      </w:r>
      <w:r w:rsidR="0040086F" w:rsidRPr="00BA57D6">
        <w:rPr>
          <w:rFonts w:cs="Times New Roman"/>
        </w:rPr>
        <w:t xml:space="preserve"> and the domestic democratic peace. The law of coercive responsiveness </w:t>
      </w:r>
      <w:r>
        <w:rPr>
          <w:rFonts w:cs="Times New Roman"/>
        </w:rPr>
        <w:t>is</w:t>
      </w:r>
      <w:r w:rsidRPr="00BA57D6">
        <w:rPr>
          <w:rFonts w:cs="Times New Roman"/>
        </w:rPr>
        <w:t xml:space="preserve"> </w:t>
      </w:r>
      <w:r w:rsidR="0040086F" w:rsidRPr="00BA57D6">
        <w:rPr>
          <w:rFonts w:cs="Times New Roman"/>
        </w:rPr>
        <w:t xml:space="preserve">that states are most likely to repress in response to a threat. </w:t>
      </w:r>
      <w:r w:rsidR="00342FE2">
        <w:rPr>
          <w:rFonts w:cs="Times New Roman"/>
        </w:rPr>
        <w:t xml:space="preserve">More murder in the middle is the finding that regime types somewhere between full authoritarian and full democracy are the most violent repressors. </w:t>
      </w:r>
      <w:r w:rsidR="0040086F" w:rsidRPr="00BA57D6">
        <w:rPr>
          <w:rFonts w:cs="Times New Roman"/>
        </w:rPr>
        <w:t xml:space="preserve">The domestic democratic peace is threefold: democratic institutions increase </w:t>
      </w:r>
      <w:r w:rsidR="00C8066C">
        <w:rPr>
          <w:rFonts w:cs="Times New Roman"/>
        </w:rPr>
        <w:t xml:space="preserve">the </w:t>
      </w:r>
      <w:r w:rsidR="0040086F" w:rsidRPr="00BA57D6">
        <w:rPr>
          <w:rFonts w:cs="Times New Roman"/>
        </w:rPr>
        <w:t>costs of state repression, democratic citizens accept democratic values of nonviolent expression and negotiating, and democracies provide alternative measures for political control.</w:t>
      </w:r>
      <w:r w:rsidR="00ED6798">
        <w:rPr>
          <w:rFonts w:cs="Times New Roman"/>
        </w:rPr>
        <w:t xml:space="preserve"> </w:t>
      </w:r>
      <w:r w:rsidR="0040086F" w:rsidRPr="00BA57D6">
        <w:rPr>
          <w:rFonts w:cs="Times New Roman"/>
        </w:rPr>
        <w:t xml:space="preserve">It is important to note that the domestic democratic peace only applies to states that cross a certain threshold of democratic-ness at which point they become ‘full’ democracies </w:t>
      </w:r>
      <w:r w:rsidR="0040086F" w:rsidRPr="00BA57D6">
        <w:rPr>
          <w:rFonts w:cs="Times New Roman"/>
        </w:rPr>
        <w:fldChar w:fldCharType="begin"/>
      </w:r>
      <w:r w:rsidR="0040086F" w:rsidRPr="00BA57D6">
        <w:rPr>
          <w:rFonts w:cs="Times New Roman"/>
        </w:rPr>
        <w:instrText xml:space="preserve"> ADDIN ZOTERO_ITEM CSL_CITATION {"citationID":"P92Pt69I","properties":{"formattedCitation":"(Davenport 1995, 1999; Davenport and Armstrong 2004; Poe and Tate 1994; Regan and Henderson 2002)","plainCitation":"(Davenport 1995, 1999; Davenport and Armstrong 2004; Poe and Tate 1994; Regan and Henderson 2002)","noteIndex":0},"citationItems":[{"id":1128,"uris":["http://zotero.org/users/3836579/items/3UT6ZC3C"],"uri":["http://zotero.org/users/3836579/items/3UT6ZC3C"],"itemData":{"id":1128,"type":"article-journal","title":"Multi-Dimensional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id":1090,"uris":["http://zotero.org/users/3836579/items/FVTUK9HQ"],"uri":["http://zotero.org/users/3836579/items/FVTUK9HQ"],"itemData":{"id":1090,"type":"article-journal","title":"Human Rights and the Democratic Proposition","container-title":"Journal of Conflict Resolution","page":"92-116","volume":"43","issue":"1","source":"SAGE Journals","abstract":"Autocratization is expected to worsen human rights conditions; democratization is frequently heralded as a means for improving them. Unfortunately, neither relationship has been subjected to empirical investigation. The causal linkage between regime change and state repression is examined in the current study with a pooled cross-sectional time-series analysis of 137 countries from 1950 to 1982 (N=4,521). Four aspects of change are considered: (1) direction, (2) magnitude, (3) “smoothness” of the transition, and (4) duration of time at particular regime types. The results support the anticipated escalatory effect of autocratization for the magnitude variable, revealing influences that persist for 4 years. Additionally, there is support for the pacifying effect of democratization with regard to magnitude for the same 4-year time period. Direction, smoothness, and duration are found to be unimportant, but regime change does matter.","DOI":"10.1177/0022002799043001006","ISSN":"0022-0027","journalAbbreviation":"Journal of Conflict Resolution","language":"en","author":[{"family":"Davenport","given":"Christian"}],"issued":{"date-parts":[["1999",2,1]]}}},{"id":1095,"uris":["http://zotero.org/users/3836579/items/SLAXBN9A"],"uri":["http://zotero.org/users/3836579/items/SLAXBN9A"],"itemData":{"id":1095,"type":"article-journal","title":"Democracy and the Violation of Human Rights: A Statistical Analysis from 1976 to 1996","container-title":"American Journal of Political Science","page":"538-554","volume":"48","issue":"3","source":"Wiley Online Library","abstract":"Most studies posit and identify a linear and negative relationship between democracy and the violation of human rights. Some research challenges this finding, however, suggesting that nonlinear influences exist. Within this article, we examine the structure of the relationship between democracy and repression during the time period from 1976 to 1996. To conduct our analysis, we utilize diverse statistical approaches which are particularly flexible in identifying influences that take a variety of functional forms (specifically LOESS and binary decomposition). Across measures and methodological techniques, we found that below a certain level, democracy has no impact on human rights violations, but above this level democracy influences repression in a negative and roughly linear manner. The implications of this research are discussed within the conclusion.","DOI":"10.1111/j.0092-5853.2004.00086.x","ISSN":"1540-5907","shortTitle":"Democracy and the Violation of Human Rights","language":"en","author":[{"family":"Davenport","given":"Christian"},{"family":"Armstrong","given":"David A."}],"issued":{"date-parts":[["2004",7,1]]}}},{"id":1098,"uris":["http://zotero.org/users/3836579/items/6ES3P2IV"],"uri":["http://zotero.org/users/3836579/items/6ES3P2IV"],"itemData":{"id":1098,"type":"article-journal","title":"Repression of Human Rights to Personal Integrity in the 1980s: A Global Analysis","container-title":"American Political Science Review","page":"853-872","volume":"88","issue":"4","source":"Cambridge Core","abstract":"This crossnational study seeks to explain variations in governmental repression of human rights to personal integrity (state terrorism) in a 153-country sample during the eighties. We outline theoretical perspectives on this topic and subject them to empirical tests using a technique appropriate for our pooled cross-sectional time-series design, namely, ordinary least squares with robust standard errors and a lagged dependent variable. We find democracy and participation in civil or international war to have substantively important and statistically significant effects on repression. The effects of economic development and population size are more modest. The hypothesis linking leftist regime types to abuse of personal integrity rights receives some support. We find no reliable evidence that population growth, British cultural influence, military control, or economic growth affect levels of repression. We conclude by considering the implications of our findings for scholars and practitioners concerned with the prevention of personal integrity abuse.","DOI":"10.2307/2082712","ISSN":"1537-5943, 0003-0554","shortTitle":"Repression of Human Rights to Personal Integrity in the 1980s","language":"en","author":[{"family":"Poe","given":"Steven C."},{"family":"Tate","given":"C. Neal"}],"issued":{"date-parts":[["1994",12]]}}},{"id":1102,"uris":["http://zotero.org/users/3836579/items/RXH45XHR"],"uri":["http://zotero.org/users/3836579/items/RXH45XHR"],"itemData":{"id":1102,"type":"article-journal","title":"Democracy, threats and political repression in developing countries: Are democracies internally less violent?","container-title":"Third World Quarterly","page":"119-136","volume":"23","issue":"1","source":"Taylor and Francis+NEJM","abstract":"Although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repression.","DOI":"10.1080/01436590220108207","ISSN":"0143-6597","shortTitle":"Democracy, threats and political repression in developing countries","author":[{"family":"Regan","given":"Patrick M."},{"family":"Henderson","given":"Errol A."}],"issued":{"date-parts":[["2002",2,1]]}}}],"schema":"https://github.com/citation-style-language/schema/raw/master/csl-citation.json"} </w:instrText>
      </w:r>
      <w:r w:rsidR="0040086F" w:rsidRPr="00BA57D6">
        <w:rPr>
          <w:rFonts w:cs="Times New Roman"/>
        </w:rPr>
        <w:fldChar w:fldCharType="separate"/>
      </w:r>
      <w:r w:rsidR="0040086F" w:rsidRPr="00BA57D6">
        <w:rPr>
          <w:rFonts w:cs="Times New Roman"/>
        </w:rPr>
        <w:t>(Davenport 1995, 1999; Davenport and Armstrong 2004; Poe and Tate 1994; Regan and Henderson 2002)</w:t>
      </w:r>
      <w:r w:rsidR="0040086F" w:rsidRPr="00BA57D6">
        <w:rPr>
          <w:rFonts w:cs="Times New Roman"/>
        </w:rPr>
        <w:fldChar w:fldCharType="end"/>
      </w:r>
      <w:r w:rsidR="0040086F" w:rsidRPr="00BA57D6">
        <w:rPr>
          <w:rFonts w:cs="Times New Roman"/>
        </w:rPr>
        <w:t xml:space="preserve">. </w:t>
      </w:r>
    </w:p>
    <w:p w14:paraId="496BD1C0" w14:textId="4CD71503" w:rsidR="00D06956" w:rsidRPr="00BA57D6" w:rsidRDefault="00EE3202" w:rsidP="00EE3202">
      <w:pPr>
        <w:spacing w:line="480" w:lineRule="auto"/>
        <w:ind w:firstLine="720"/>
        <w:rPr>
          <w:rFonts w:cs="Times New Roman"/>
        </w:rPr>
      </w:pPr>
      <w:r w:rsidRPr="00BA57D6">
        <w:rPr>
          <w:rFonts w:cs="Times New Roman"/>
        </w:rPr>
        <w:t xml:space="preserve">Further motivation comes from the terrorism literature. A variety of studies have shown that as democratic citizens perceive their own threat levels increasing, they </w:t>
      </w:r>
      <w:r w:rsidR="000E364C" w:rsidRPr="00BA57D6">
        <w:rPr>
          <w:rFonts w:cs="Times New Roman"/>
        </w:rPr>
        <w:t xml:space="preserve">offer up individual autonomy and rights in exchange for greater security offered by the state </w:t>
      </w:r>
      <w:r w:rsidR="000E364C" w:rsidRPr="00BA57D6">
        <w:rPr>
          <w:rFonts w:cs="Times New Roman"/>
        </w:rPr>
        <w:fldChar w:fldCharType="begin"/>
      </w:r>
      <w:r w:rsidR="000E364C" w:rsidRPr="00BA57D6">
        <w:rPr>
          <w:rFonts w:cs="Times New Roman"/>
        </w:rPr>
        <w:instrText xml:space="preserve"> ADDIN ZOTERO_ITEM CSL_CITATION {"citationID":"SHIy6XLc","properties":{"formattedCitation":"(Bloch-Elkon 2011; Davis and Silver 2004; Finseraas and Listhaug 2013; Mondak and Hurwitz 2012)","plainCitation":"(Bloch-Elkon 2011; Davis and Silver 2004; Finseraas and Listhaug 2013; Mondak and Hurwitz 2012)","noteIndex":0},"citationItems":[{"id":537,"uris":["http://zotero.org/users/3836579/items/ZB5MW8QX"],"uri":["http://zotero.org/users/3836579/items/ZB5MW8QX"],"itemData":{"id":537,"type":"article-journal","title":"The Polls—Trends: Public Perceptions and the Threat of International Terrorism after 9/11","container-title":"Public Opinion Quarterly","page":"366-392","volume":"75","issue":"2","source":"academic-oup-com.proxy.lib.uiowa.edu","abstract":"This article reports on the American public's perceptions of terrorist threats in the post-9/11 era. It presents poll data from September 11, 2001, to the early months of 2010. The report addresses issues including the importance of terrorism as an issue facing the country; concern about terrorist attacks over different time horizons and in different places; the effect of terrorism on respondents personally; and approval of the President and his administration's handling of terrorism.","DOI":"10.1093/poq/nfr004","ISSN":"0033-362X","shortTitle":"The Polls—Trends","journalAbbreviation":"Public Opin Q","author":[{"family":"Bloch-Elkon","given":"Yaeli"}],"issued":{"date-parts":[["2011",1,1]]}}},{"id":617,"uris":["http://zotero.org/users/3836579/items/E2PP93SW"],"uri":["http://zotero.org/users/3836579/items/E2PP93SW"],"itemData":{"id":617,"type":"article-journal","title":"Civil Liberties vs. Security: Public Opinion in the Context of the Terrorist Attacks on America","container-title":"American Journal of Political Science","page":"28-46","volume":"48","issue":"1","source":"Wiley Online Library","abstract":"In the tradition of research on political tolerance and democratic rights in context, this study uses a national survey of Americans conducted shortly after the September 11, 2001 attack on America to investigate people's willingness to trade off civil liberties for greater personal safety and security. We find that the greater people's sense of threat, the lower their support for civil liberties. This effect interacts, however, with trust in government. The lower people's trust in government, the less willing they are to trade off civil liberties for security, regardless of their level of threat. African Americans are much less willing to trade civil liberties for security than whites or Latinos, even with other factors taken into account. This may reflect their long-standing commitment to the struggle for rights. Liberals are less willing to trade off civil liberties than moderates or conservatives, but liberals converge toward the position taken by conservatives when their sense of the threat of terrorism is high. While not a forecast of the future, the results indicate that Americans' commitment to democratic values is highly contingent on other concerns and that the context of a large-scale threat to national or personal security can induce a substantial willingness to give up rights.","DOI":"10.1111/j.0092-5853.2004.00054.x","ISSN":"1540-5907","shortTitle":"Civil Liberties vs. Security","language":"en","author":[{"family":"Davis","given":"Darren W."},{"family":"Silver","given":"Brian D."}],"issued":{"date-parts":[["2004",1,1]]}}},{"id":612,"uris":["http://zotero.org/users/3836579/items/IXAZ9NSL"],"uri":["http://zotero.org/users/3836579/items/IXAZ9NSL"],"itemData":{"id":612,"type":"article-journal","title":"It can happen here: the impact of the Mumbai terror attacks on public opinion in Western Europe","container-title":"Public Choice","page":"213-228","volume":"156","issue":"1/2","source":"JSTOR","abstract":"Do terror attacks have an impact on public opinion, even if the terror attacks happen far away? We exploit the fact that the fourth round of the European Social Survey was conducted in several West European countries at the time of the 2008 terror attacks in Mumbai, India, in order to identify the causal effect of the Mumbai attacks on public opinion. We identify a clear jump in fear of terrorism at home as a consequence of the terror attacks, but despite the increase in fear of terrorism, we find no significant effect of the attack on support for illiberal interrogation techniques or for liberal immigration policies. We do find indications of a shift in conservative direction on the left-right scale, but this shift is not significant in all time windows. Our findings suggest that a terror attack needs to have a very large impact on the fear of terrorism before people change their policy preferences.","ISSN":"0048-5829","shortTitle":"It can happen here","author":[{"family":"Finseraas","given":"Henning"},{"family":"Listhaug","given":"Ola"}],"issued":{"date-parts":[["2013"]]}}},{"id":546,"uris":["http://zotero.org/users/3836579/items/SGR4Z9H8"],"uri":["http://zotero.org/users/3836579/items/SGR4Z9H8"],"itemData":{"id":546,"type":"article-journal","title":"Examining the Terror Exception Terrorism and Commitments to Civil Liberties","container-title":"Public Opinion Quarterly","page":"193-213","volume":"76","issue":"2","source":"academic-oup-com.proxy.lib.uiowa.edu","abstract":"Faced with the threat of terrorism, many Americans have supported policies aimed at promoting security even when those policies possibly infringe upon civil liberties. To what extent does this policy support constitute a “terror exception” made by citizens who would otherwise seek the preservation of those liberties, and to what extent does it represent a more general rejection of constitutional principles? In order to address this question, attitudes regarding anti-terror policies must be viewed in a broader context. Toward this end, we examine data from a split-ballot experiment included as part of the 2006–2007 Congressional Elections Study. Respondents were asked policy items focused on either terrorism or serious crime. We find that respondents are almost as willing to sacrifice civil liberties to fight crime as to fight terrorism, and that attitudes regarding terrorism and crime policy exhibit considerable structural similarity. These findings cast doubt on the civil libertarian convictions of Americans even outside of the realm of anti-terror policy.","DOI":"10.1093/poq/nfr068","ISSN":"0033-362X","journalAbbreviation":"Public Opin Q","author":[{"family":"Mondak","given":"Jeffery J."},{"family":"Hurwitz","given":"Jon"}],"issued":{"date-parts":[["2012"]]}}}],"schema":"https://github.com/citation-style-language/schema/raw/master/csl-citation.json"} </w:instrText>
      </w:r>
      <w:r w:rsidR="000E364C" w:rsidRPr="00BA57D6">
        <w:rPr>
          <w:rFonts w:cs="Times New Roman"/>
        </w:rPr>
        <w:fldChar w:fldCharType="separate"/>
      </w:r>
      <w:r w:rsidR="000E364C" w:rsidRPr="00BA57D6">
        <w:rPr>
          <w:rFonts w:cs="Times New Roman"/>
        </w:rPr>
        <w:t>(Bloch-Elkon 2011; Davis and Silver 2004; Finseraas and Listhaug 2013; Mondak and Hurwitz 2012)</w:t>
      </w:r>
      <w:r w:rsidR="000E364C" w:rsidRPr="00BA57D6">
        <w:rPr>
          <w:rFonts w:cs="Times New Roman"/>
        </w:rPr>
        <w:fldChar w:fldCharType="end"/>
      </w:r>
      <w:r w:rsidR="000E364C" w:rsidRPr="00BA57D6">
        <w:rPr>
          <w:rFonts w:cs="Times New Roman"/>
        </w:rPr>
        <w:t xml:space="preserve">. Importantly, this shows that in democracies if the dissent sufficiently threatens the population at large they will accept repression if it means lower perceived threat levels. </w:t>
      </w:r>
      <w:r w:rsidR="00ED6798">
        <w:rPr>
          <w:rFonts w:cs="Times New Roman"/>
        </w:rPr>
        <w:t>This mechanism provides legitimacy for the use of repressive policy by dem</w:t>
      </w:r>
      <w:r w:rsidR="00ED6798">
        <w:rPr>
          <w:rFonts w:cs="Times New Roman"/>
        </w:rPr>
        <w:t xml:space="preserve">ocratic states. </w:t>
      </w:r>
    </w:p>
    <w:p w14:paraId="202461A8" w14:textId="48D8EBB1" w:rsidR="007D0CDE" w:rsidRPr="00BA57D6" w:rsidRDefault="007D0CDE" w:rsidP="00663A22">
      <w:pPr>
        <w:spacing w:line="480" w:lineRule="auto"/>
        <w:rPr>
          <w:rFonts w:cs="Times New Roman"/>
        </w:rPr>
      </w:pPr>
      <w:r w:rsidRPr="00BA57D6">
        <w:rPr>
          <w:rFonts w:cs="Times New Roman"/>
        </w:rPr>
        <w:tab/>
        <w:t xml:space="preserve">I define dissent broadly: any action that is political in motivation initiated by a non-government entity with the intention of political change. In measurement, I divide dissent into </w:t>
      </w:r>
      <w:r w:rsidRPr="00BA57D6">
        <w:rPr>
          <w:rFonts w:cs="Times New Roman"/>
        </w:rPr>
        <w:lastRenderedPageBreak/>
        <w:t>three categories</w:t>
      </w:r>
      <w:r w:rsidRPr="00BA57D6">
        <w:rPr>
          <w:rStyle w:val="FootnoteReference"/>
          <w:rFonts w:cs="Times New Roman"/>
        </w:rPr>
        <w:footnoteReference w:id="1"/>
      </w:r>
      <w:r w:rsidRPr="00BA57D6">
        <w:rPr>
          <w:rFonts w:cs="Times New Roman"/>
        </w:rPr>
        <w:t xml:space="preserve"> that are captured through three </w:t>
      </w:r>
      <w:r w:rsidR="00444CCB">
        <w:rPr>
          <w:rFonts w:cs="Times New Roman"/>
        </w:rPr>
        <w:t>distinct independent</w:t>
      </w:r>
      <w:r w:rsidRPr="00BA57D6">
        <w:rPr>
          <w:rFonts w:cs="Times New Roman"/>
        </w:rPr>
        <w:t xml:space="preserve"> variables: symbolic dissent, mass dissent, and political violence. Symbolic dissent</w:t>
      </w:r>
      <w:r w:rsidR="00342FE2">
        <w:rPr>
          <w:rStyle w:val="FootnoteReference"/>
          <w:rFonts w:cs="Times New Roman"/>
        </w:rPr>
        <w:footnoteReference w:id="2"/>
      </w:r>
      <w:r w:rsidRPr="00BA57D6">
        <w:rPr>
          <w:rFonts w:cs="Times New Roman"/>
        </w:rPr>
        <w:t xml:space="preserve"> requires no mass mobilization and can take the form of leaflets, books, film</w:t>
      </w:r>
      <w:r w:rsidR="00ED6798">
        <w:rPr>
          <w:rFonts w:cs="Times New Roman"/>
        </w:rPr>
        <w:t>s and other mediums that criticize the state.</w:t>
      </w:r>
      <w:r w:rsidRPr="00BA57D6">
        <w:rPr>
          <w:rFonts w:cs="Times New Roman"/>
        </w:rPr>
        <w:t xml:space="preserve"> Mass dissen</w:t>
      </w:r>
      <w:r w:rsidR="00342FE2">
        <w:rPr>
          <w:rFonts w:cs="Times New Roman"/>
        </w:rPr>
        <w:t>t</w:t>
      </w:r>
      <w:r w:rsidRPr="00BA57D6">
        <w:rPr>
          <w:rFonts w:cs="Times New Roman"/>
        </w:rPr>
        <w:t xml:space="preserve"> is nonviolent mobilization of large groups of people. </w:t>
      </w:r>
      <w:r w:rsidR="00ED6798">
        <w:rPr>
          <w:rFonts w:cs="Times New Roman"/>
        </w:rPr>
        <w:t xml:space="preserve">Obvious examples of this include protests such as the Women’s March and other such mass protests. </w:t>
      </w:r>
      <w:r w:rsidRPr="00BA57D6">
        <w:rPr>
          <w:rFonts w:cs="Times New Roman"/>
        </w:rPr>
        <w:t>Political violence is the use of violence to create political change.</w:t>
      </w:r>
      <w:r w:rsidR="007653C8" w:rsidRPr="00BA57D6">
        <w:rPr>
          <w:rFonts w:cs="Times New Roman"/>
        </w:rPr>
        <w:t xml:space="preserve"> </w:t>
      </w:r>
      <w:r w:rsidR="00342FE2">
        <w:rPr>
          <w:rFonts w:cs="Times New Roman"/>
        </w:rPr>
        <w:t xml:space="preserve">This definition improves upon recent literature by including </w:t>
      </w:r>
      <w:r w:rsidR="00ED6798">
        <w:rPr>
          <w:rFonts w:cs="Times New Roman"/>
        </w:rPr>
        <w:t xml:space="preserve">a broader conception of dissent </w:t>
      </w:r>
      <w:r w:rsidR="00ED6798">
        <w:rPr>
          <w:rFonts w:cs="Times New Roman"/>
        </w:rPr>
        <w:t xml:space="preserve">and </w:t>
      </w:r>
      <w:r w:rsidR="00342FE2">
        <w:rPr>
          <w:rFonts w:cs="Times New Roman"/>
        </w:rPr>
        <w:t xml:space="preserve">differentiating between different </w:t>
      </w:r>
      <w:r w:rsidR="00ED6798">
        <w:rPr>
          <w:rFonts w:cs="Times New Roman"/>
        </w:rPr>
        <w:t>them</w:t>
      </w:r>
      <w:r w:rsidR="00342FE2">
        <w:rPr>
          <w:rFonts w:cs="Times New Roman"/>
        </w:rPr>
        <w:t xml:space="preserve">. </w:t>
      </w:r>
    </w:p>
    <w:p w14:paraId="6E367180" w14:textId="05ABD086" w:rsidR="00E4285B" w:rsidRPr="00BA57D6" w:rsidRDefault="007653C8" w:rsidP="007653C8">
      <w:pPr>
        <w:spacing w:line="480" w:lineRule="auto"/>
        <w:rPr>
          <w:rFonts w:cs="Times New Roman"/>
        </w:rPr>
      </w:pPr>
      <w:r w:rsidRPr="00BA57D6">
        <w:rPr>
          <w:rFonts w:cs="Times New Roman"/>
        </w:rPr>
        <w:tab/>
        <w:t xml:space="preserve">Davenport </w:t>
      </w:r>
      <w:r w:rsidRPr="00BA57D6">
        <w:rPr>
          <w:rFonts w:cs="Times New Roman"/>
        </w:rPr>
        <w:fldChar w:fldCharType="begin"/>
      </w:r>
      <w:r w:rsidRPr="00BA57D6">
        <w:rPr>
          <w:rFonts w:cs="Times New Roman"/>
        </w:rPr>
        <w:instrText xml:space="preserve"> ADDIN ZOTERO_ITEM CSL_CITATION {"citationID":"2BQkQ2wX","properties":{"formattedCitation":"(2007, 2)","plainCitation":"(2007, 2)","noteIndex":0},"citationItems":[{"id":1109,"uris":["http://zotero.org/users/3836579/items/BIJJJTEK"],"uri":["http://zotero.org/users/3836579/items/BIJJJTEK"],"itemData":{"id":1109,"type":"article-journal","title":"State Repression and Political Order","container-title":"Annual Review of Political Science","page":"1-23","volume":"10","issue":"1","source":"annualreviews.org (Atypon)","abstract":"State repression includes harassment, surveillance/spying, bans, arrests, torture, and mass killing by government agents and/or affiliates within their territorial jurisdiction. Over the past 40 years, the systematic study of state repression has grown considerably. The development of this work, however, has been uneven. Though unified in their focus on the problem of order (i.e., trying to ascertain how political authorities wield coercive power amid potential and actual domestic challengers), different scholars tend to emphasize distinct aspects of the topic. Consequently, a great deal of progress has been made in specific areas but others have lagged behind. In this review, I attempt to identify the dominant traditions in the repression literature, the core empirical findings, and some persisting puzzles.","DOI":"10.1146/annurev.polisci.10.101405.143216","ISSN":"1094-2939","journalAbbreviation":"Annu. Rev. Polit. Sci.","author":[{"family":"Davenport","given":"Christian"}],"issued":{"date-parts":[["2007",5,4]]}},"locator":"2","suppress-author":true}],"schema":"https://github.com/citation-style-language/schema/raw/master/csl-citation.json"} </w:instrText>
      </w:r>
      <w:r w:rsidRPr="00BA57D6">
        <w:rPr>
          <w:rFonts w:cs="Times New Roman"/>
        </w:rPr>
        <w:fldChar w:fldCharType="separate"/>
      </w:r>
      <w:r w:rsidRPr="00BA57D6">
        <w:rPr>
          <w:rFonts w:cs="Times New Roman"/>
        </w:rPr>
        <w:t>(2007, 2)</w:t>
      </w:r>
      <w:r w:rsidRPr="00BA57D6">
        <w:rPr>
          <w:rFonts w:cs="Times New Roman"/>
        </w:rPr>
        <w:fldChar w:fldCharType="end"/>
      </w:r>
      <w:r w:rsidRPr="00BA57D6">
        <w:rPr>
          <w:rFonts w:cs="Times New Roman"/>
        </w:rPr>
        <w:t xml:space="preserve"> defines repression as: “the actual or threatened use of physical sanctions against an individual or organization, within the territorial jurisdiction of the state, for the purpose of imposing a cost on the target as well as deterring specific activities and/or beliefs perceived to be challenging to government personnel, practices or institutions.” I expand this definition of repression in an important way: the negation of civil liberties such as freedom of speech, religion, association, gathering, and movement in nonviolent ways also constitutes repression. The literature </w:t>
      </w:r>
      <w:r w:rsidR="001802C9">
        <w:rPr>
          <w:rFonts w:cs="Times New Roman"/>
        </w:rPr>
        <w:t xml:space="preserve">mostly </w:t>
      </w:r>
      <w:r w:rsidRPr="00BA57D6">
        <w:rPr>
          <w:rFonts w:cs="Times New Roman"/>
        </w:rPr>
        <w:t>ignores this type of repression, largely due to data issues. Much of the repression datasets that exist are based on and developed around violent repression</w:t>
      </w:r>
      <w:r w:rsidR="001802C9">
        <w:rPr>
          <w:rFonts w:cs="Times New Roman"/>
        </w:rPr>
        <w:t xml:space="preserve"> of physical integrity </w:t>
      </w:r>
      <w:r w:rsidR="001802C9">
        <w:rPr>
          <w:rFonts w:cs="Times New Roman"/>
        </w:rPr>
        <w:t>rights</w:t>
      </w:r>
      <w:r w:rsidR="002D2156">
        <w:rPr>
          <w:rFonts w:cs="Times New Roman"/>
        </w:rPr>
        <w:t xml:space="preserve"> </w:t>
      </w:r>
      <w:r w:rsidR="002D2156">
        <w:rPr>
          <w:rFonts w:cs="Times New Roman"/>
        </w:rPr>
        <w:fldChar w:fldCharType="begin"/>
      </w:r>
      <w:r w:rsidR="002D2156">
        <w:rPr>
          <w:rFonts w:cs="Times New Roman"/>
        </w:rPr>
        <w:instrText xml:space="preserve"> ADDIN ZOTERO_ITEM CSL_CITATION {"citationID":"Rf0POAxD","properties":{"formattedCitation":"(Francisco 1996; Gibney et al. 2018; Poe and Tate 1994)","plainCitation":"(Francisco 1996; Gibney et al. 2018; Poe and Tate 1994)","noteIndex":0},"citationItems":[{"id":1124,"uris":["http://zotero.org/users/3836579/items/BX8L8UB3"],"uri":["http://zotero.org/users/3836579/items/BX8L8UB3"],"itemData":{"id":1124,"type":"article-journal","title":"Coercion and Protest: An Empirical Test in Two Democratic States","container-title":"American Journal of Political Science","page":"1179-1204","volume":"40","issue":"4","source":"JSTOR","abstract":"The theory of protest under varying levels of coercion forms the context for an investigation of the data on protest coercion in Germany and Northern Ireland for 11 years (1982-92), aggregated weekly. The standard inverted-U hypothesis is tested against competing unstable (protest and coercion diverge and oscillate); backlash (coercion increases protest); and adaptation (protesters change tactics after coercion) hypotheses. Three forms of the biological predator-prey model are estimated with two- and three-stage least squares and supplemented with a Bayesian updating test. The predator-prey mechanism fits the German data well, even in a context of low coercion. The results cast doubt on the inverted-U hypothesis, support the backlash hypothesis and strengthen the evidence that protesters adapt. Northern Ireland's terror-based protest and coercion did not conform as well to the predator-prey model, but protesters did adapt in a separate test of Bayesian updating.","DOI":"10.2307/2111747","ISSN":"0092-5853","shortTitle":"Coercion and Protest","author":[{"family":"Francisco","given":"Ronald A."}],"issued":{"date-parts":[["1996"]]}}},{"id":3729,"uris":["http://zotero.org/users/3836579/items/R8E73C2I"],"uri":["http://zotero.org/users/3836579/items/R8E73C2I"],"itemData":{"id":3729,"type":"webpage","title":"The Political Terror Scale","URL":"ht­tp://www.polit­ic­al­ter­rorscale.org","author":[{"family":"Gibney","given":"Mark"},{"family":"Cornett","given":"Linda"},{"family":"Wood","given":"Reed"},{"family":"Haschke","given":"Pater"},{"family":"Arnon","given":"Daniel"},{"family":"Pisanò","given":"Attilio"}],"issued":{"date-parts":[["2018"]]},"accessed":{"date-parts":[["2019",3,31]]}}},{"id":1098,"uris":["http://zotero.org/users/3836579/items/6ES3P2IV"],"uri":["http://zotero.org/users/3836579/items/6ES3P2IV"],"itemData":{"id":1098,"type":"article-journal","title":"Repression of Human Rights to Personal Integrity in the 1980s: A Global Analysis","container-title":"American Political Science Review","page":"853-872","volume":"88","issue":"4","source":"Cambridge Core","abstract":"This crossnational study seeks to explain variations in governmental repression of human rights to personal integrity (state terrorism) in a 153-country sample during the eighties. We outline theoretical perspectives on this topic and subject them to empirical tests using a technique appropriate for our pooled cross-sectional time-series design, namely, ordinary least squares with robust standard errors and a lagged dependent variable. We find democracy and participation in civil or international war to have substantively important and statistically significant effects on repression. The effects of economic development and population size are more modest. The hypothesis linking leftist regime types to abuse of personal integrity rights receives some support. We find no reliable evidence that population growth, British cultural influence, military control, or economic growth affect levels of repression. We conclude by considering the implications of our findings for scholars and practitioners concerned with the prevention of personal integrity abuse.","DOI":"10.2307/2082712","ISSN":"1537-5943, 0003-0554","shortTitle":"Repression of Human Rights to Personal Integrity in the 1980s","language":"en","author":[{"family":"Poe","given":"Steven C."},{"family":"Tate","given":"C. Neal"}],"issued":{"date-parts":[["1994",12]]}}}],"schema":"https://github.com/citation-style-language/schema/raw/master/csl-citation.json"} </w:instrText>
      </w:r>
      <w:r w:rsidR="002D2156">
        <w:rPr>
          <w:rFonts w:cs="Times New Roman"/>
        </w:rPr>
        <w:fldChar w:fldCharType="separate"/>
      </w:r>
      <w:r w:rsidR="002D2156" w:rsidRPr="002D2156">
        <w:rPr>
          <w:rFonts w:cs="Times New Roman"/>
        </w:rPr>
        <w:t>(Francisco 1996; Gibney et al. 2018; Poe and Tate 1994)</w:t>
      </w:r>
      <w:r w:rsidR="002D2156">
        <w:rPr>
          <w:rFonts w:cs="Times New Roman"/>
        </w:rPr>
        <w:fldChar w:fldCharType="end"/>
      </w:r>
      <w:r w:rsidRPr="00BA57D6">
        <w:rPr>
          <w:rFonts w:cs="Times New Roman"/>
        </w:rPr>
        <w:t>, or only take into account human rights violations or scores</w:t>
      </w:r>
      <w:r w:rsidR="00C71F7A" w:rsidRPr="00BA57D6">
        <w:rPr>
          <w:rFonts w:cs="Times New Roman"/>
        </w:rPr>
        <w:t xml:space="preserve"> </w:t>
      </w:r>
      <w:r w:rsidR="00C71F7A" w:rsidRPr="00BA57D6">
        <w:rPr>
          <w:rFonts w:cs="Times New Roman"/>
        </w:rPr>
        <w:fldChar w:fldCharType="begin"/>
      </w:r>
      <w:r w:rsidR="00C71F7A" w:rsidRPr="00BA57D6">
        <w:rPr>
          <w:rFonts w:cs="Times New Roman"/>
        </w:rPr>
        <w:instrText xml:space="preserve"> ADDIN ZOTERO_ITEM CSL_CITATION {"citationID":"v2GJGQmm","properties":{"formattedCitation":"(Davenport 1999; Davenport and Armstrong 2004; Franklin 2008; Regan and Henderson 2002; Stohl et al. 1986)","plainCitation":"(Davenport 1999; Davenport and Armstrong 2004; Franklin 2008; Regan and Henderson 2002; Stohl et al. 1986)","noteIndex":0},"citationItems":[{"id":1090,"uris":["http://zotero.org/users/3836579/items/FVTUK9HQ"],"uri":["http://zotero.org/users/3836579/items/FVTUK9HQ"],"itemData":{"id":1090,"type":"article-journal","title":"Human Rights and the Democratic Proposition","container-title":"Journal of Conflict Resolution","page":"92-116","volume":"43","issue":"1","source":"SAGE Journals","abstract":"Autocratization is expected to worsen human rights conditions; democratization is frequently heralded as a means for improving them. Unfortunately, neither relationship has been subjected to empirical investigation. The causal linkage between regime change and state repression is examined in the current study with a pooled cross-sectional time-series analysis of 137 countries from 1950 to 1982 (N=4,521). Four aspects of change are considered: (1) direction, (2) magnitude, (3) “smoothness” of the transition, and (4) duration of time at particular regime types. The results support the anticipated escalatory effect of autocratization for the magnitude variable, revealing influences that persist for 4 years. Additionally, there is support for the pacifying effect of democratization with regard to magnitude for the same 4-year time period. Direction, smoothness, and duration are found to be unimportant, but regime change does matter.","DOI":"10.1177/0022002799043001006","ISSN":"0022-0027","journalAbbreviation":"Journal of Conflict Resolution","language":"en","author":[{"family":"Davenport","given":"Christian"}],"issued":{"date-parts":[["1999",2,1]]}}},{"id":1095,"uris":["http://zotero.org/users/3836579/items/SLAXBN9A"],"uri":["http://zotero.org/users/3836579/items/SLAXBN9A"],"itemData":{"id":1095,"type":"article-journal","title":"Democracy and the Violation of Human Rights: A Statistical Analysis from 1976 to 1996","container-title":"American Journal of Political Science","page":"538-554","volume":"48","issue":"3","source":"Wiley Online Library","abstract":"Most studies posit and identify a linear and negative relationship between democracy and the violation of human rights. Some research challenges this finding, however, suggesting that nonlinear influences exist. Within this article, we examine the structure of the relationship between democracy and repression during the time period from 1976 to 1996. To conduct our analysis, we utilize diverse statistical approaches which are particularly flexible in identifying influences that take a variety of functional forms (specifically LOESS and binary decomposition). Across measures and methodological techniques, we found that below a certain level, democracy has no impact on human rights violations, but above this level democracy influences repression in a negative and roughly linear manner. The implications of this research are discussed within the conclusion.","DOI":"10.1111/j.0092-5853.2004.00086.x","ISSN":"1540-5907","shortTitle":"Democracy and the Violation of Human Rights","language":"en","author":[{"family":"Davenport","given":"Christian"},{"family":"Armstrong","given":"David A."}],"issued":{"date-parts":[["2004",7,1]]}}},{"id":1092,"uris":["http://zotero.org/users/3836579/items/GDP7X7IC"],"uri":["http://zotero.org/users/3836579/items/GDP7X7IC"],"itemData":{"id":1092,"type":"article-journal","title":"Shame on You: The Impact of Human Rights Criticism on Political Repression in Latin America","container-title":"International Studies Quarterly","page":"187-211","volume":"52","issue":"1","source":"Wiley Online Library","abstract":"The most commonly used weapon in the arsenal of human rights proponents is shaming the violating government through public criticism. But does this really affect the behavior of the violator? This study examines how governments that are targeted for human rights criticism respond to subsequent contentious challenges. Analyzing 873 challenges in seven Latin American countries between 1981 and 1995, it is found that human rights criticism does lead governments to reduce repression of subsequent challenges in cases where there are relatively strong economic ties to other countries. However, the duration of this impact is relatively short—less than 6 months. Examination of the source of human rights criticism shows that criticism by NGOs, religious groups, and foreign governments was more effective than criticism from inter-governmental organizations.","DOI":"10.1111/j.1468-2478.2007.00496.x","ISSN":"1468-2478","shortTitle":"Shame on You","language":"en","author":[{"family":"Franklin","given":"James C."}],"issued":{"date-parts":[["2008",3,1]]}}},{"id":1102,"uris":["http://zotero.org/users/3836579/items/RXH45XHR"],"uri":["http://zotero.org/users/3836579/items/RXH45XHR"],"itemData":{"id":1102,"type":"article-journal","title":"Democracy, threats and political repression in developing countries: Are democracies internally less violent?","container-title":"Third World Quarterly","page":"119-136","volume":"23","issue":"1","source":"Taylor and Francis+NEJM","abstract":"Although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repression.","DOI":"10.1080/01436590220108207","ISSN":"0143-6597","shortTitle":"Democracy, threats and political repression in developing countries","author":[{"family":"Regan","given":"Patrick M."},{"family":"Henderson","given":"Errol A."}],"issued":{"date-parts":[["2002",2,1]]}}},{"id":1183,"uris":["http://zotero.org/users/3836579/items/FF8X6QTZ"],"uri":["http://zotero.org/users/3836579/items/FF8X6QTZ"],"itemData":{"id":1183,"type":"article-journal","title":"State Violation of Human Rights: Issues and Problems of Measurement","container-title":"Human Rights Quarterly","page":"592-606","volume":"8","issue":"4","source":"JSTOR","DOI":"10.2307/762194","ISSN":"0275-0392","shortTitle":"State Violation of Human Rights","author":[{"family":"Stohl","given":"Michael"},{"family":"Carleton","given":"David"},{"family":"Lopez","given":"George"},{"family":"Samuels","given":"Stephen"}],"issued":{"date-parts":[["1986"]]}}}],"schema":"https://github.com/citation-style-language/schema/raw/master/csl-citation.json"} </w:instrText>
      </w:r>
      <w:r w:rsidR="00C71F7A" w:rsidRPr="00BA57D6">
        <w:rPr>
          <w:rFonts w:cs="Times New Roman"/>
        </w:rPr>
        <w:fldChar w:fldCharType="separate"/>
      </w:r>
      <w:r w:rsidR="00C71F7A" w:rsidRPr="00BA57D6">
        <w:rPr>
          <w:rFonts w:cs="Times New Roman"/>
        </w:rPr>
        <w:t>(Davenport 1999; Davenport and Armstrong 2004; Franklin 2008; Regan and Henderson 2002; Stohl et al. 1986)</w:t>
      </w:r>
      <w:r w:rsidR="00C71F7A" w:rsidRPr="00BA57D6">
        <w:rPr>
          <w:rFonts w:cs="Times New Roman"/>
        </w:rPr>
        <w:fldChar w:fldCharType="end"/>
      </w:r>
      <w:r w:rsidRPr="00BA57D6">
        <w:rPr>
          <w:rFonts w:cs="Times New Roman"/>
        </w:rPr>
        <w:t xml:space="preserve">.  </w:t>
      </w:r>
      <w:r w:rsidR="00C71F7A" w:rsidRPr="00BA57D6">
        <w:rPr>
          <w:rFonts w:cs="Times New Roman"/>
        </w:rPr>
        <w:t xml:space="preserve">I categorize repression into three types: intangible state repression, tangible state repression, and violent repression. </w:t>
      </w:r>
      <w:r w:rsidR="00C71F7A" w:rsidRPr="00BA57D6">
        <w:rPr>
          <w:rFonts w:cs="Times New Roman"/>
        </w:rPr>
        <w:lastRenderedPageBreak/>
        <w:t xml:space="preserve">Intangible state repression violates basic rights in a nonviolent manner such as censorship, martial law, imposing curfews, etc. Tangible state repression involves the use of state capacity to coerce citizens without using violence, detention, or the military. Violent repression uses lethal force, the military, detention, torture, or any combination of violent measures taken to coerce individuals. </w:t>
      </w:r>
      <w:r w:rsidR="001802C9">
        <w:rPr>
          <w:rFonts w:cs="Times New Roman"/>
        </w:rPr>
        <w:t>These definitions are provided by the Social, Political, Economic Events Database (SPEED) which is</w:t>
      </w:r>
      <w:r w:rsidR="00E4285B">
        <w:rPr>
          <w:rFonts w:cs="Times New Roman"/>
        </w:rPr>
        <w:t xml:space="preserve"> the data used in this project </w:t>
      </w:r>
      <w:r w:rsidR="00E4285B">
        <w:rPr>
          <w:rFonts w:cs="Times New Roman"/>
        </w:rPr>
        <w:fldChar w:fldCharType="begin"/>
      </w:r>
      <w:r w:rsidR="00E4285B">
        <w:rPr>
          <w:rFonts w:cs="Times New Roman"/>
        </w:rPr>
        <w:instrText xml:space="preserve"> ADDIN ZOTERO_ITEM CSL_CITATION {"citationID":"cWCZ3jQo","properties":{"formattedCitation":"(Nardulli, Althaus, and Hayes 2015)","plainCitation":"(Nardulli, Althaus, and Hayes 2015)","noteIndex":0},"citationItems":[{"id":3338,"uris":["http://zotero.org/users/3836579/items/6CCDS8R5"],"uri":["http://zotero.org/users/3836579/items/6CCDS8R5"],"itemData":{"id":3338,"type":"article-journal","title":"A Progressive Supervised-learning Approach to Generating Rich Civil Strife Data:","container-title":"Sociological Methodology","source":"journals.sagepub.com","archive_location":"Sage CA: Los Angeles, CA","abstract":"“Big data” in the form of unstructured text pose challenges and opportunities to social scientists committed to advancing research frontiers. Because machine-based and human-centric approaches to content analysis have different strengths for extracting information from unstructured text, the authors argue for a collaborative, hybrid approach that combines their comparative advantages. The notion of a progressive supervised-learning approach that combines data science techniques and human coders is developed and illustrated using the Social, Political and Economic Event Database (SPEED) project’s Societal Stability Protocol. SPEED’s rich event data on civil strife reveal that conventional machine-based approaches for generating event data miss a great deal of within-category variance, while conventional human-based efforts to categorize periods of civil war or political instability routinely misspecify periods of calm and unrest. To demonstrate the potential of hybrid data collection methods, SPEED data on...","URL":"https://journals.sagepub.com/doi/pdf/10.1177/0081175015581378","DOI":"10.1177/0081175015581378","shortTitle":"A Progressive Supervised-learning Approach to Generating Rich Civil Strife Data","language":"en","author":[{"family":"Nardulli","given":"Peter F."},{"family":"Althaus","given":"Scott L."},{"family":"Hayes","given":"Matthew"}],"issued":{"date-parts":[["2015",5,1]]},"accessed":{"date-parts":[["2018",11,20]]}}}],"schema":"https://github.com/citation-style-language/schema/raw/master/csl-citation.json"} </w:instrText>
      </w:r>
      <w:r w:rsidR="00E4285B">
        <w:rPr>
          <w:rFonts w:cs="Times New Roman"/>
        </w:rPr>
        <w:fldChar w:fldCharType="separate"/>
      </w:r>
      <w:r w:rsidR="00E4285B" w:rsidRPr="00E4285B">
        <w:rPr>
          <w:rFonts w:cs="Times New Roman"/>
        </w:rPr>
        <w:t>(Nardulli, Althaus, and Hayes 2015)</w:t>
      </w:r>
      <w:r w:rsidR="00E4285B">
        <w:rPr>
          <w:rFonts w:cs="Times New Roman"/>
        </w:rPr>
        <w:fldChar w:fldCharType="end"/>
      </w:r>
      <w:r w:rsidR="00E4285B">
        <w:rPr>
          <w:rFonts w:cs="Times New Roman"/>
        </w:rPr>
        <w:t xml:space="preserve">. </w:t>
      </w:r>
    </w:p>
    <w:p w14:paraId="671CFA2D" w14:textId="1D08C15A" w:rsidR="0040086F" w:rsidRPr="00BA57D6" w:rsidRDefault="006951AA" w:rsidP="00D06956">
      <w:pPr>
        <w:spacing w:line="480" w:lineRule="auto"/>
        <w:ind w:firstLine="720"/>
        <w:rPr>
          <w:rFonts w:cs="Times New Roman"/>
        </w:rPr>
      </w:pPr>
      <w:r>
        <w:rPr>
          <w:rFonts w:cs="Times New Roman"/>
        </w:rPr>
        <w:t>Researchers so far have</w:t>
      </w:r>
      <w:r w:rsidR="00D06956" w:rsidRPr="00BA57D6">
        <w:rPr>
          <w:rFonts w:cs="Times New Roman"/>
        </w:rPr>
        <w:t xml:space="preserve"> considered only contemporary or directly previous time periods when considering the effect of dissent on state repression </w:t>
      </w:r>
      <w:r w:rsidR="00E4285B">
        <w:rPr>
          <w:rFonts w:cs="Times New Roman"/>
        </w:rPr>
        <w:t>with few</w:t>
      </w:r>
      <w:r w:rsidR="00D06956" w:rsidRPr="00BA57D6">
        <w:rPr>
          <w:rFonts w:cs="Times New Roman"/>
        </w:rPr>
        <w:t xml:space="preserve"> exception</w:t>
      </w:r>
      <w:r w:rsidR="00E4285B">
        <w:rPr>
          <w:rFonts w:cs="Times New Roman"/>
        </w:rPr>
        <w:t>s</w:t>
      </w:r>
      <w:r w:rsidR="004641CB">
        <w:rPr>
          <w:rFonts w:cs="Times New Roman"/>
        </w:rPr>
        <w:fldChar w:fldCharType="begin"/>
      </w:r>
      <w:r w:rsidR="004641CB">
        <w:rPr>
          <w:rFonts w:cs="Times New Roman"/>
        </w:rPr>
        <w:instrText xml:space="preserve"> ADDIN ZOTERO_ITEM CSL_CITATION {"citationID":"qAGPylHt","properties":{"formattedCitation":"(Davenport 1996)","plainCitation":"(Davenport 1996)","noteIndex":0},"citationItems":[{"id":1126,"uris":["http://zotero.org/users/3836579/items/R22CQX8U"],"uri":["http://zotero.org/users/3836579/items/R22CQX8U"],"itemData":{"id":1126,"type":"article-journal","title":"The Weight of the Past: Exploring Lagged Determinants of Political Repression","container-title":"Political Research Quarterly","page":"377-403","volume":"49","issue":"2","source":"JSTOR","abstract":"The present article investigates contemporaneous and lagged effects of democracy, coercive capacity, and political conflict on repressive behavior. As designed, 51 countries from 1948 to 1982 are examined with an Almon distributed lag model on yearly data (N = 1820). From the empirical investigation, both short- and long-term relationships are found to be significantly related to the rate at which censorship and political restrictions are applied. Past values of democracy are found to affect repression negatively for five years and past values of dissident behavior are found to affect repression positively for seven years. I conclude that a relatively complex memory structure, encompassing both short- and long-term explanations, must be employed when one attempts to understand why states use repressive behavior.","DOI":"10.2307/448879","ISSN":"1065-9129","shortTitle":"The Weight of the Past","author":[{"family":"Davenport","given":"Christian"}],"issued":{"date-parts":[["1996"]]}}}],"schema":"https://github.com/citation-style-language/schema/raw/master/csl-citation.json"} </w:instrText>
      </w:r>
      <w:r w:rsidR="004641CB">
        <w:rPr>
          <w:rFonts w:cs="Times New Roman"/>
        </w:rPr>
        <w:fldChar w:fldCharType="separate"/>
      </w:r>
      <w:r w:rsidR="004641CB" w:rsidRPr="004641CB">
        <w:rPr>
          <w:rFonts w:cs="Times New Roman"/>
        </w:rPr>
        <w:t>(Davenport 1996)</w:t>
      </w:r>
      <w:r w:rsidR="004641CB">
        <w:rPr>
          <w:rFonts w:cs="Times New Roman"/>
        </w:rPr>
        <w:fldChar w:fldCharType="end"/>
      </w:r>
      <w:r w:rsidR="00E4285B">
        <w:rPr>
          <w:rFonts w:cs="Times New Roman"/>
        </w:rPr>
        <w:t xml:space="preserve"> </w:t>
      </w:r>
      <w:r w:rsidR="00D06956" w:rsidRPr="00BA57D6">
        <w:rPr>
          <w:rFonts w:cs="Times New Roman"/>
        </w:rPr>
        <w:t>. By considering only the immediate temporal proximity</w:t>
      </w:r>
      <w:r w:rsidR="00B90354">
        <w:rPr>
          <w:rFonts w:cs="Times New Roman"/>
        </w:rPr>
        <w:t>,</w:t>
      </w:r>
      <w:r w:rsidR="00D06956" w:rsidRPr="00BA57D6">
        <w:rPr>
          <w:rFonts w:cs="Times New Roman"/>
        </w:rPr>
        <w:t xml:space="preserve"> the </w:t>
      </w:r>
      <w:r w:rsidR="00B90354">
        <w:rPr>
          <w:rFonts w:cs="Times New Roman"/>
        </w:rPr>
        <w:t xml:space="preserve">previous </w:t>
      </w:r>
      <w:r w:rsidR="00D06956" w:rsidRPr="00BA57D6">
        <w:rPr>
          <w:rFonts w:cs="Times New Roman"/>
        </w:rPr>
        <w:t>analys</w:t>
      </w:r>
      <w:r w:rsidR="00B90354">
        <w:rPr>
          <w:rFonts w:cs="Times New Roman"/>
        </w:rPr>
        <w:t>e</w:t>
      </w:r>
      <w:r w:rsidR="00D06956" w:rsidRPr="00BA57D6">
        <w:rPr>
          <w:rFonts w:cs="Times New Roman"/>
        </w:rPr>
        <w:t xml:space="preserve">s </w:t>
      </w:r>
      <w:r w:rsidR="00B90354">
        <w:rPr>
          <w:rFonts w:cs="Times New Roman"/>
        </w:rPr>
        <w:t xml:space="preserve">have </w:t>
      </w:r>
      <w:r w:rsidR="00D06956" w:rsidRPr="00BA57D6">
        <w:rPr>
          <w:rFonts w:cs="Times New Roman"/>
        </w:rPr>
        <w:t>underestimate</w:t>
      </w:r>
      <w:r w:rsidR="00B90354">
        <w:rPr>
          <w:rFonts w:cs="Times New Roman"/>
        </w:rPr>
        <w:t>d</w:t>
      </w:r>
      <w:r w:rsidR="00D06956" w:rsidRPr="00BA57D6">
        <w:rPr>
          <w:rFonts w:cs="Times New Roman"/>
        </w:rPr>
        <w:t xml:space="preserve"> the</w:t>
      </w:r>
      <w:r w:rsidR="00E341B1">
        <w:rPr>
          <w:rFonts w:cs="Times New Roman"/>
        </w:rPr>
        <w:t xml:space="preserve"> effect of</w:t>
      </w:r>
      <w:r w:rsidR="00D06956" w:rsidRPr="00BA57D6">
        <w:rPr>
          <w:rFonts w:cs="Times New Roman"/>
        </w:rPr>
        <w:t xml:space="preserve"> residual dissent in state memory.</w:t>
      </w:r>
      <w:r w:rsidR="00AC1EF9">
        <w:rPr>
          <w:rFonts w:cs="Times New Roman"/>
        </w:rPr>
        <w:t xml:space="preserve"> I will show that when the analysis takes into account the memory of dissent</w:t>
      </w:r>
      <w:r w:rsidR="00E42EBE">
        <w:rPr>
          <w:rFonts w:cs="Times New Roman"/>
        </w:rPr>
        <w:t xml:space="preserve"> democracies repress in response to </w:t>
      </w:r>
      <w:r w:rsidR="00E42EBE">
        <w:rPr>
          <w:rFonts w:cs="Times New Roman"/>
        </w:rPr>
        <w:t>persistent recent threats.</w:t>
      </w:r>
      <w:r w:rsidR="00D06956" w:rsidRPr="00BA57D6">
        <w:rPr>
          <w:rFonts w:cs="Times New Roman"/>
        </w:rPr>
        <w:t xml:space="preserve"> I will show that states </w:t>
      </w:r>
      <w:r>
        <w:rPr>
          <w:rFonts w:cs="Times New Roman"/>
        </w:rPr>
        <w:t>repress as a reaction to the memory of dissent</w:t>
      </w:r>
      <w:r w:rsidR="002E31AA">
        <w:rPr>
          <w:rFonts w:cs="Times New Roman"/>
        </w:rPr>
        <w:t xml:space="preserve"> because that represents the full threat experienced by a state</w:t>
      </w:r>
      <w:r>
        <w:rPr>
          <w:rFonts w:cs="Times New Roman"/>
        </w:rPr>
        <w:t>, as well as in response to different types of dissent</w:t>
      </w:r>
      <w:r w:rsidR="00D06956" w:rsidRPr="00BA57D6">
        <w:rPr>
          <w:rFonts w:cs="Times New Roman"/>
        </w:rPr>
        <w:t>. When dissidents take to the street, any actions that they take in isolation are</w:t>
      </w:r>
      <w:r>
        <w:rPr>
          <w:rFonts w:cs="Times New Roman"/>
        </w:rPr>
        <w:t xml:space="preserve"> </w:t>
      </w:r>
      <w:r w:rsidR="00D06956" w:rsidRPr="00BA57D6">
        <w:rPr>
          <w:rFonts w:cs="Times New Roman"/>
        </w:rPr>
        <w:t>weak relative to state control and power. However, when the recent history of dissent is considered</w:t>
      </w:r>
      <w:r w:rsidR="00B90354">
        <w:rPr>
          <w:rFonts w:cs="Times New Roman"/>
        </w:rPr>
        <w:t>,</w:t>
      </w:r>
      <w:r w:rsidR="00D06956" w:rsidRPr="00BA57D6">
        <w:rPr>
          <w:rFonts w:cs="Times New Roman"/>
        </w:rPr>
        <w:t xml:space="preserve"> the state looks at a broader pattern of </w:t>
      </w:r>
      <w:r w:rsidR="00A62819" w:rsidRPr="00BA57D6">
        <w:rPr>
          <w:rFonts w:cs="Times New Roman"/>
        </w:rPr>
        <w:t>dissent and</w:t>
      </w:r>
      <w:r w:rsidR="00D06956" w:rsidRPr="00BA57D6">
        <w:rPr>
          <w:rFonts w:cs="Times New Roman"/>
        </w:rPr>
        <w:t xml:space="preserve"> updates its perceived threat level. As dissent becomes more severe in recent memory, the threat level rises to both the state and the population at large</w:t>
      </w:r>
      <w:r w:rsidR="007D0CDE" w:rsidRPr="00BA57D6">
        <w:rPr>
          <w:rFonts w:cs="Times New Roman"/>
        </w:rPr>
        <w:t xml:space="preserve"> and repression becomes a more attractive tool for political control. </w:t>
      </w:r>
    </w:p>
    <w:p w14:paraId="0DC83B17" w14:textId="1D3C5AC2" w:rsidR="004349FA" w:rsidRPr="00BA57D6" w:rsidRDefault="004349FA" w:rsidP="00D06956">
      <w:pPr>
        <w:spacing w:line="480" w:lineRule="auto"/>
        <w:ind w:firstLine="720"/>
        <w:rPr>
          <w:rFonts w:cs="Times New Roman"/>
        </w:rPr>
      </w:pPr>
      <w:r w:rsidRPr="00BA57D6">
        <w:rPr>
          <w:rFonts w:cs="Times New Roman"/>
        </w:rPr>
        <w:t xml:space="preserve">Another improvement I make in this paper is a more appropriate temporal unit of analysis. </w:t>
      </w:r>
      <w:r w:rsidR="002E31AA">
        <w:rPr>
          <w:rFonts w:cs="Times New Roman"/>
        </w:rPr>
        <w:t>Most</w:t>
      </w:r>
      <w:r w:rsidR="002E31AA" w:rsidRPr="00BA57D6">
        <w:rPr>
          <w:rFonts w:cs="Times New Roman"/>
        </w:rPr>
        <w:t xml:space="preserve"> </w:t>
      </w:r>
      <w:r w:rsidRPr="00BA57D6">
        <w:rPr>
          <w:rFonts w:cs="Times New Roman"/>
        </w:rPr>
        <w:t>existing studies have used country-year units of analysis. Repression and dissent are both day</w:t>
      </w:r>
      <w:r w:rsidR="00B90354">
        <w:rPr>
          <w:rFonts w:cs="Times New Roman"/>
        </w:rPr>
        <w:t>-</w:t>
      </w:r>
      <w:r w:rsidRPr="00BA57D6">
        <w:rPr>
          <w:rFonts w:cs="Times New Roman"/>
        </w:rPr>
        <w:t>to</w:t>
      </w:r>
      <w:r w:rsidR="00B90354">
        <w:rPr>
          <w:rFonts w:cs="Times New Roman"/>
        </w:rPr>
        <w:t>-</w:t>
      </w:r>
      <w:r w:rsidRPr="00BA57D6">
        <w:rPr>
          <w:rFonts w:cs="Times New Roman"/>
        </w:rPr>
        <w:t xml:space="preserve">day activities that can vary greatly in intensity and frequency within a year. Aggregating both measures to yearly levels loses large amounts of variation in the dependent and explanatory variables. I use </w:t>
      </w:r>
      <w:r w:rsidR="002E31AA">
        <w:rPr>
          <w:rFonts w:cs="Times New Roman"/>
        </w:rPr>
        <w:t>SPEED</w:t>
      </w:r>
      <w:r w:rsidRPr="00BA57D6">
        <w:rPr>
          <w:rFonts w:cs="Times New Roman"/>
        </w:rPr>
        <w:t xml:space="preserve"> to generate a country-month unit of analysis that increases </w:t>
      </w:r>
      <w:r w:rsidRPr="00BA57D6">
        <w:rPr>
          <w:rFonts w:cs="Times New Roman"/>
        </w:rPr>
        <w:lastRenderedPageBreak/>
        <w:t xml:space="preserve">the observable temporal variance. This also allows a more fine-grained analysis of how quickly a state responds to dissent. </w:t>
      </w:r>
    </w:p>
    <w:p w14:paraId="212065B1" w14:textId="0E238380" w:rsidR="00C50D73" w:rsidRDefault="00C50D73" w:rsidP="00D06956">
      <w:pPr>
        <w:spacing w:line="480" w:lineRule="auto"/>
        <w:ind w:firstLine="720"/>
        <w:rPr>
          <w:rFonts w:cs="Times New Roman"/>
        </w:rPr>
      </w:pPr>
      <w:r w:rsidRPr="00BA57D6">
        <w:rPr>
          <w:rFonts w:cs="Times New Roman"/>
        </w:rPr>
        <w:t xml:space="preserve">One final improvement I will make on the literature is improving the consideration of democracy as a variable. Whereas most of the literature to date has broadly used the Polity series of variables as a democratic indicator </w:t>
      </w:r>
      <w:r w:rsidRPr="00BA57D6">
        <w:rPr>
          <w:rFonts w:cs="Times New Roman"/>
        </w:rPr>
        <w:fldChar w:fldCharType="begin"/>
      </w:r>
      <w:r w:rsidRPr="00BA57D6">
        <w:rPr>
          <w:rFonts w:cs="Times New Roman"/>
        </w:rPr>
        <w:instrText xml:space="preserve"> ADDIN ZOTERO_ITEM CSL_CITATION {"citationID":"0YGdKMaw","properties":{"formattedCitation":"(Davenport 1999; Henderson 1991; Poe and Tate 1994)","plainCitation":"(Davenport 1999; Henderson 1991; Poe and Tate 1994)","noteIndex":0},"citationItems":[{"id":1090,"uris":["http://zotero.org/users/3836579/items/FVTUK9HQ"],"uri":["http://zotero.org/users/3836579/items/FVTUK9HQ"],"itemData":{"id":1090,"type":"article-journal","title":"Human Rights and the Democratic Proposition","container-title":"Journal of Conflict Resolution","page":"92-116","volume":"43","issue":"1","source":"SAGE Journals","abstract":"Autocratization is expected to worsen human rights conditions; democratization is frequently heralded as a means for improving them. Unfortunately, neither relationship has been subjected to empirical investigation. The causal linkage between regime change and state repression is examined in the current study with a pooled cross-sectional time-series analysis of 137 countries from 1950 to 1982 (N=4,521). Four aspects of change are considered: (1) direction, (2) magnitude, (3) “smoothness” of the transition, and (4) duration of time at particular regime types. The results support the anticipated escalatory effect of autocratization for the magnitude variable, revealing influences that persist for 4 years. Additionally, there is support for the pacifying effect of democratization with regard to magnitude for the same 4-year time period. Direction, smoothness, and duration are found to be unimportant, but regime change does matter.","DOI":"10.1177/0022002799043001006","ISSN":"0022-0027","journalAbbreviation":"Journal of Conflict Resolution","language":"en","author":[{"family":"Davenport","given":"Christian"}],"issued":{"date-parts":[["1999",2,1]]}}},{"id":1088,"uris":["http://zotero.org/users/3836579/items/ERMGF2SQ"],"uri":["http://zotero.org/users/3836579/items/ERMGF2SQ"],"itemData":{"id":1088,"type":"article-journal","title":"Conditions Affecting the Use of Political Repression","container-title":"Journal of Conflict Resolution","page":"120-142","volume":"35","issue":"1","source":"SAGE Journals","abstract":"The task of this study is to determine if certain political and socioeconomic variables have strong relationships with political repression conceptualized as disappearance, detention, torture, and political killings. The perspective of the study is from the question of why do people in power — with so many options available — choose repression as a method of rule. Repression is coded into numerical values from the State Department Country Reports, and then relationships with the degree of democracy, socioeconomic conditions, inequality, rate of economic change, and the level of economic development are tested in regression models. Significant relationships are found. The degree of democracy, the extent of inequality in society, and economic growth rate go a long way to explain and predict political repression in a parsimonious model.","DOI":"10.1177/0022002791035001007","ISSN":"0022-0027","journalAbbreviation":"Journal of Conflict Resolution","language":"en","author":[{"family":"Henderson","given":"Conway W."}],"issued":{"date-parts":[["1991",3,1]]}}},{"id":1098,"uris":["http://zotero.org/users/3836579/items/6ES3P2IV"],"uri":["http://zotero.org/users/3836579/items/6ES3P2IV"],"itemData":{"id":1098,"type":"article-journal","title":"Repression of Human Rights to Personal Integrity in the 1980s: A Global Analysis","container-title":"American Political Science Review","page":"853-872","volume":"88","issue":"4","source":"Cambridge Core","abstract":"This crossnational study seeks to explain variations in governmental repression of human rights to personal integrity (state terrorism) in a 153-country sample during the eighties. We outline theoretical perspectives on this topic and subject them to empirical tests using a technique appropriate for our pooled cross-sectional time-series design, namely, ordinary least squares with robust standard errors and a lagged dependent variable. We find democracy and participation in civil or international war to have substantively important and statistically significant effects on repression. The effects of economic development and population size are more modest. The hypothesis linking leftist regime types to abuse of personal integrity rights receives some support. We find no reliable evidence that population growth, British cultural influence, military control, or economic growth affect levels of repression. We conclude by considering the implications of our findings for scholars and practitioners concerned with the prevention of personal integrity abuse.","DOI":"10.2307/2082712","ISSN":"1537-5943, 0003-0554","shortTitle":"Repression of Human Rights to Personal Integrity in the 1980s","language":"en","author":[{"family":"Poe","given":"Steven C."},{"family":"Tate","given":"C. Neal"}],"issued":{"date-parts":[["1994",12]]}}}],"schema":"https://github.com/citation-style-language/schema/raw/master/csl-citation.json"} </w:instrText>
      </w:r>
      <w:r w:rsidRPr="00BA57D6">
        <w:rPr>
          <w:rFonts w:cs="Times New Roman"/>
        </w:rPr>
        <w:fldChar w:fldCharType="separate"/>
      </w:r>
      <w:r w:rsidR="001802C9" w:rsidRPr="001802C9">
        <w:rPr>
          <w:rFonts w:cs="Times New Roman"/>
        </w:rPr>
        <w:t>(Davenport 1999; Henderson 1991; Poe and Tate 1994)</w:t>
      </w:r>
      <w:r w:rsidRPr="00BA57D6">
        <w:rPr>
          <w:rFonts w:cs="Times New Roman"/>
        </w:rPr>
        <w:fldChar w:fldCharType="end"/>
      </w:r>
      <w:r w:rsidRPr="00BA57D6">
        <w:rPr>
          <w:rFonts w:cs="Times New Roman"/>
        </w:rPr>
        <w:t xml:space="preserve">, I will use more explicit definitions of democracy. </w:t>
      </w:r>
      <w:r w:rsidR="002E31AA">
        <w:rPr>
          <w:rFonts w:cs="Times New Roman"/>
        </w:rPr>
        <w:t>I define democracy according to its electoral institutions. As such,</w:t>
      </w:r>
      <w:r w:rsidRPr="00BA57D6">
        <w:rPr>
          <w:rFonts w:cs="Times New Roman"/>
        </w:rPr>
        <w:t xml:space="preserve"> I will use the Lexical Index, which is an additive scale considering electoral components of a state</w:t>
      </w:r>
      <w:r w:rsidR="002E31AA">
        <w:rPr>
          <w:rFonts w:cs="Times New Roman"/>
        </w:rPr>
        <w:t>.</w:t>
      </w:r>
      <w:r w:rsidRPr="00BA57D6">
        <w:rPr>
          <w:rFonts w:cs="Times New Roman"/>
        </w:rPr>
        <w:t xml:space="preserve"> I define a full democracy according to a six out of six on the Lexical Index: elections exist, elections allow multiparty competition, legislative and executive offices are filled through election, </w:t>
      </w:r>
      <w:r w:rsidR="00A62819" w:rsidRPr="00BA57D6">
        <w:rPr>
          <w:rFonts w:cs="Times New Roman"/>
        </w:rPr>
        <w:t>and full</w:t>
      </w:r>
      <w:r w:rsidRPr="00BA57D6">
        <w:rPr>
          <w:rFonts w:cs="Times New Roman"/>
        </w:rPr>
        <w:t xml:space="preserve"> female and male suffrage. </w:t>
      </w:r>
    </w:p>
    <w:p w14:paraId="719C4560" w14:textId="7804FAEB" w:rsidR="004349FA" w:rsidRPr="00BA57D6" w:rsidRDefault="004641CB" w:rsidP="00D06956">
      <w:pPr>
        <w:spacing w:line="480" w:lineRule="auto"/>
        <w:ind w:firstLine="720"/>
        <w:rPr>
          <w:rFonts w:cs="Times New Roman"/>
        </w:rPr>
      </w:pPr>
      <w:r>
        <w:rPr>
          <w:rFonts w:cs="Times New Roman"/>
        </w:rPr>
        <w:t xml:space="preserve">I find that democracies repress as a response to symbolic dissent and as a response to political violence, but not as a response to mass dissent. This suggests that democracies will repress if they think it will go unnoticed, or if they think it is legitimate. </w:t>
      </w:r>
    </w:p>
    <w:p w14:paraId="1463F715" w14:textId="36C904C3" w:rsidR="009D3571" w:rsidRPr="00BA57D6" w:rsidRDefault="009D3571" w:rsidP="009D3571">
      <w:pPr>
        <w:spacing w:line="480" w:lineRule="auto"/>
        <w:jc w:val="center"/>
        <w:rPr>
          <w:rFonts w:cs="Times New Roman"/>
          <w:u w:val="single"/>
        </w:rPr>
      </w:pPr>
      <w:r w:rsidRPr="00BA57D6">
        <w:rPr>
          <w:rFonts w:cs="Times New Roman"/>
          <w:b/>
        </w:rPr>
        <w:t>Dissent, Repression, and Response</w:t>
      </w:r>
    </w:p>
    <w:p w14:paraId="58C88075" w14:textId="6CC0757F" w:rsidR="009D3571" w:rsidRPr="00BA57D6" w:rsidRDefault="009D3571" w:rsidP="009D3571">
      <w:pPr>
        <w:spacing w:line="480" w:lineRule="auto"/>
        <w:rPr>
          <w:rFonts w:cs="Times New Roman"/>
        </w:rPr>
      </w:pPr>
      <w:r w:rsidRPr="00BA57D6">
        <w:rPr>
          <w:rFonts w:cs="Times New Roman"/>
        </w:rPr>
        <w:tab/>
        <w:t xml:space="preserve">Before discussing how the state responds to dissent, it is important to note what factors predict state repression in general. There is a rich literature theorizing and testing different explanatory variables that influence repression without considering it as a response to dissent. Mitchell and McCormick </w:t>
      </w:r>
      <w:r w:rsidR="00C76E94" w:rsidRPr="00BA57D6">
        <w:rPr>
          <w:rFonts w:cs="Times New Roman"/>
        </w:rPr>
        <w:fldChar w:fldCharType="begin"/>
      </w:r>
      <w:r w:rsidR="00C76E94" w:rsidRPr="00BA57D6">
        <w:rPr>
          <w:rFonts w:cs="Times New Roman"/>
        </w:rPr>
        <w:instrText xml:space="preserve"> ADDIN ZOTERO_ITEM CSL_CITATION {"citationID":"moRcfuR9","properties":{"formattedCitation":"(1988)","plainCitation":"(1988)","noteIndex":0},"citationItems":[{"id":1121,"uris":["http://zotero.org/users/3836579/items/X2KJWD2E"],"uri":["http://zotero.org/users/3836579/items/X2KJWD2E"],"itemData":{"id":1121,"type":"article-journal","title":"Economic and Political Explanations of Human Rights Violations","container-title":"World Politics","page":"476-498","volume":"40","issue":"4","source":"JSTOR","abstract":"This research note aims to measure human rights conditions crossnationally and to account for variations in these conditions. The measure conceptualizes human rights along two dimensions: the imprisonment of political dissidents, and the killing and torture of prisoners. The authors apply these measures to 122 countries and attempt to account for variations in terms of several well-known economic and political hypotheses.","DOI":"10.2307/2010315","ISSN":"0043-8871","author":[{"family":"Mitchell","given":"Neil J."},{"family":"McCormick","given":"James M."}],"issued":{"date-parts":[["1988"]]}},"suppress-author":true}],"schema":"https://github.com/citation-style-language/schema/raw/master/csl-citation.json"} </w:instrText>
      </w:r>
      <w:r w:rsidR="00C76E94" w:rsidRPr="00BA57D6">
        <w:rPr>
          <w:rFonts w:cs="Times New Roman"/>
        </w:rPr>
        <w:fldChar w:fldCharType="separate"/>
      </w:r>
      <w:r w:rsidR="00C76E94" w:rsidRPr="00BA57D6">
        <w:rPr>
          <w:rFonts w:cs="Times New Roman"/>
        </w:rPr>
        <w:t>(1988)</w:t>
      </w:r>
      <w:r w:rsidR="00C76E94" w:rsidRPr="00BA57D6">
        <w:rPr>
          <w:rFonts w:cs="Times New Roman"/>
        </w:rPr>
        <w:fldChar w:fldCharType="end"/>
      </w:r>
      <w:r w:rsidR="00C76E94" w:rsidRPr="00BA57D6">
        <w:rPr>
          <w:rFonts w:cs="Times New Roman"/>
        </w:rPr>
        <w:t xml:space="preserve"> provide some of the earliest quantitative analysis. Their work suggests that state wealth has at least a moderately negative impact on the probability of a state repressing. Interestingly, they find that states with British colonial heritage are the least likely to repress because of the institutions inherited that make abuse of state powers taboo. Mitchell and </w:t>
      </w:r>
      <w:r w:rsidR="00C76E94" w:rsidRPr="00BA57D6">
        <w:rPr>
          <w:rFonts w:cs="Times New Roman"/>
        </w:rPr>
        <w:lastRenderedPageBreak/>
        <w:t xml:space="preserve">McCormick also show evidence that the most autocratic rulers (e.g. personalist and totalitarian) are the most likely to violate human rights. </w:t>
      </w:r>
    </w:p>
    <w:p w14:paraId="08F5D6D6" w14:textId="7DFEC431" w:rsidR="00C76E94" w:rsidRPr="00BA57D6" w:rsidRDefault="00C76E94" w:rsidP="009D3571">
      <w:pPr>
        <w:spacing w:line="480" w:lineRule="auto"/>
        <w:rPr>
          <w:rFonts w:cs="Times New Roman"/>
        </w:rPr>
      </w:pPr>
      <w:r w:rsidRPr="00BA57D6">
        <w:rPr>
          <w:rFonts w:cs="Times New Roman"/>
        </w:rPr>
        <w:tab/>
        <w:t xml:space="preserve">Henderson </w:t>
      </w:r>
      <w:r w:rsidRPr="00BA57D6">
        <w:rPr>
          <w:rFonts w:cs="Times New Roman"/>
        </w:rPr>
        <w:fldChar w:fldCharType="begin"/>
      </w:r>
      <w:r w:rsidRPr="00BA57D6">
        <w:rPr>
          <w:rFonts w:cs="Times New Roman"/>
        </w:rPr>
        <w:instrText xml:space="preserve"> ADDIN ZOTERO_ITEM CSL_CITATION {"citationID":"tFlQFZeY","properties":{"formattedCitation":"(1991)","plainCitation":"(1991)","noteIndex":0},"citationItems":[{"id":1088,"uris":["http://zotero.org/users/3836579/items/ERMGF2SQ"],"uri":["http://zotero.org/users/3836579/items/ERMGF2SQ"],"itemData":{"id":1088,"type":"article-journal","title":"Conditions Affecting the Use of Political Repression","container-title":"Journal of Conflict Resolution","page":"120-142","volume":"35","issue":"1","source":"SAGE Journals","abstract":"The task of this study is to determine if certain political and socioeconomic variables have strong relationships with political repression conceptualized as disappearance, detention, torture, and political killings. The perspective of the study is from the question of why do people in power — with so many options available — choose repression as a method of rule. Repression is coded into numerical values from the State Department Country Reports, and then relationships with the degree of democracy, socioeconomic conditions, inequality, rate of economic change, and the level of economic development are tested in regression models. Significant relationships are found. The degree of democracy, the extent of inequality in society, and economic growth rate go a long way to explain and predict political repression in a parsimonious model.","DOI":"10.1177/0022002791035001007","ISSN":"0022-0027","journalAbbreviation":"Journal of Conflict Resolution","language":"en","author":[{"family":"Henderson","given":"Conway W."}],"issued":{"date-parts":[["1991",3,1]]}},"suppress-author":true}],"schema":"https://github.com/citation-style-language/schema/raw/master/csl-citation.json"} </w:instrText>
      </w:r>
      <w:r w:rsidRPr="00BA57D6">
        <w:rPr>
          <w:rFonts w:cs="Times New Roman"/>
        </w:rPr>
        <w:fldChar w:fldCharType="separate"/>
      </w:r>
      <w:r w:rsidRPr="00BA57D6">
        <w:rPr>
          <w:rFonts w:cs="Times New Roman"/>
        </w:rPr>
        <w:t>(1991)</w:t>
      </w:r>
      <w:r w:rsidRPr="00BA57D6">
        <w:rPr>
          <w:rFonts w:cs="Times New Roman"/>
        </w:rPr>
        <w:fldChar w:fldCharType="end"/>
      </w:r>
      <w:r w:rsidRPr="00BA57D6">
        <w:rPr>
          <w:rFonts w:cs="Times New Roman"/>
        </w:rPr>
        <w:t xml:space="preserve"> </w:t>
      </w:r>
      <w:r w:rsidR="00C50D73" w:rsidRPr="00BA57D6">
        <w:rPr>
          <w:rFonts w:cs="Times New Roman"/>
        </w:rPr>
        <w:t>shows that democrac</w:t>
      </w:r>
      <w:r w:rsidR="000D4A29" w:rsidRPr="00BA57D6">
        <w:rPr>
          <w:rFonts w:cs="Times New Roman"/>
        </w:rPr>
        <w:t xml:space="preserve">y and economic growth negatively predict repression, while inequality positively predicts repression. This is the first appearance of the democratic argument in empirical testing. Poe and Tate </w:t>
      </w:r>
      <w:r w:rsidR="000D4A29" w:rsidRPr="00BA57D6">
        <w:rPr>
          <w:rFonts w:cs="Times New Roman"/>
        </w:rPr>
        <w:fldChar w:fldCharType="begin"/>
      </w:r>
      <w:r w:rsidR="000D4A29" w:rsidRPr="00BA57D6">
        <w:rPr>
          <w:rFonts w:cs="Times New Roman"/>
        </w:rPr>
        <w:instrText xml:space="preserve"> ADDIN ZOTERO_ITEM CSL_CITATION {"citationID":"L7kklMJc","properties":{"formattedCitation":"(1994)","plainCitation":"(1994)","noteIndex":0},"citationItems":[{"id":1098,"uris":["http://zotero.org/users/3836579/items/6ES3P2IV"],"uri":["http://zotero.org/users/3836579/items/6ES3P2IV"],"itemData":{"id":1098,"type":"article-journal","title":"Repression of Human Rights to Personal Integrity in the 1980s: A Global Analysis","container-title":"American Political Science Review","page":"853-872","volume":"88","issue":"4","source":"Cambridge Core","abstract":"This crossnational study seeks to explain variations in governmental repression of human rights to personal integrity (state terrorism) in a 153-country sample during the eighties. We outline theoretical perspectives on this topic and subject them to empirical tests using a technique appropriate for our pooled cross-sectional time-series design, namely, ordinary least squares with robust standard errors and a lagged dependent variable. We find democracy and participation in civil or international war to have substantively important and statistically significant effects on repression. The effects of economic development and population size are more modest. The hypothesis linking leftist regime types to abuse of personal integrity rights receives some support. We find no reliable evidence that population growth, British cultural influence, military control, or economic growth affect levels of repression. We conclude by considering the implications of our findings for scholars and practitioners concerned with the prevention of personal integrity abuse.","DOI":"10.2307/2082712","ISSN":"1537-5943, 0003-0554","shortTitle":"Repression of Human Rights to Personal Integrity in the 1980s","language":"en","author":[{"family":"Poe","given":"Steven C."},{"family":"Tate","given":"C. Neal"}],"issued":{"date-parts":[["1994",12]]}},"suppress-author":true}],"schema":"https://github.com/citation-style-language/schema/raw/master/csl-citation.json"} </w:instrText>
      </w:r>
      <w:r w:rsidR="000D4A29" w:rsidRPr="00BA57D6">
        <w:rPr>
          <w:rFonts w:cs="Times New Roman"/>
        </w:rPr>
        <w:fldChar w:fldCharType="separate"/>
      </w:r>
      <w:r w:rsidR="000D4A29" w:rsidRPr="00BA57D6">
        <w:rPr>
          <w:rFonts w:cs="Times New Roman"/>
        </w:rPr>
        <w:t>(1994)</w:t>
      </w:r>
      <w:r w:rsidR="000D4A29" w:rsidRPr="00BA57D6">
        <w:rPr>
          <w:rFonts w:cs="Times New Roman"/>
        </w:rPr>
        <w:fldChar w:fldCharType="end"/>
      </w:r>
      <w:r w:rsidR="000D4A29" w:rsidRPr="00BA57D6">
        <w:rPr>
          <w:rFonts w:cs="Times New Roman"/>
        </w:rPr>
        <w:t xml:space="preserve"> corroborate this finding </w:t>
      </w:r>
      <w:r w:rsidR="00A80D3A" w:rsidRPr="00BA57D6">
        <w:rPr>
          <w:rFonts w:cs="Times New Roman"/>
        </w:rPr>
        <w:t>but suggest that economic standing alone is enough to dissuade state repression.</w:t>
      </w:r>
      <w:r w:rsidR="00816AAA" w:rsidRPr="00BA57D6">
        <w:rPr>
          <w:rFonts w:cs="Times New Roman"/>
        </w:rPr>
        <w:t xml:space="preserve"> Davenport </w:t>
      </w:r>
      <w:r w:rsidR="00816AAA" w:rsidRPr="00BA57D6">
        <w:rPr>
          <w:rFonts w:cs="Times New Roman"/>
        </w:rPr>
        <w:fldChar w:fldCharType="begin"/>
      </w:r>
      <w:r w:rsidR="00816AAA" w:rsidRPr="00BA57D6">
        <w:rPr>
          <w:rFonts w:cs="Times New Roman"/>
        </w:rPr>
        <w:instrText xml:space="preserve"> ADDIN ZOTERO_ITEM CSL_CITATION {"citationID":"GhJenUVa","properties":{"formattedCitation":"(1995)","plainCitation":"(1995)","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Repression","author":[{"family":"Davenport","given":"Christian"}],"issued":{"date-parts":[["1995"]]}},"suppress-author":true}],"schema":"https://github.com/citation-style-language/schema/raw/master/csl-citation.json"} </w:instrText>
      </w:r>
      <w:r w:rsidR="00816AAA" w:rsidRPr="00BA57D6">
        <w:rPr>
          <w:rFonts w:cs="Times New Roman"/>
        </w:rPr>
        <w:fldChar w:fldCharType="separate"/>
      </w:r>
      <w:r w:rsidR="00816AAA" w:rsidRPr="00BA57D6">
        <w:rPr>
          <w:rFonts w:cs="Times New Roman"/>
        </w:rPr>
        <w:t>(1995)</w:t>
      </w:r>
      <w:r w:rsidR="00816AAA" w:rsidRPr="00BA57D6">
        <w:rPr>
          <w:rFonts w:cs="Times New Roman"/>
        </w:rPr>
        <w:fldChar w:fldCharType="end"/>
      </w:r>
      <w:r w:rsidR="00816AAA" w:rsidRPr="00BA57D6">
        <w:rPr>
          <w:rFonts w:cs="Times New Roman"/>
        </w:rPr>
        <w:t xml:space="preserve"> also finds support for the hypothesis that democracies repress less, and he uses Taylor and Jodice </w:t>
      </w:r>
      <w:r w:rsidR="00816AAA" w:rsidRPr="00BA57D6">
        <w:rPr>
          <w:rFonts w:cs="Times New Roman"/>
        </w:rPr>
        <w:fldChar w:fldCharType="begin"/>
      </w:r>
      <w:r w:rsidR="00816AAA" w:rsidRPr="00BA57D6">
        <w:rPr>
          <w:rFonts w:cs="Times New Roman"/>
        </w:rPr>
        <w:instrText xml:space="preserve"> ADDIN ZOTERO_ITEM CSL_CITATION {"citationID":"40RpVflU","properties":{"formattedCitation":"(1983)","plainCitation":"(1983)","noteIndex":0},"citationItems":[{"id":1179,"uris":["http://zotero.org/users/3836579/items/A6JXSGQ4"],"uri":["http://zotero.org/users/3836579/items/A6JXSGQ4"],"itemData":{"id":1179,"type":"book","title":"World Handbook of Political and Social Indicators III","publisher":"Yale University Press","publisher-place":"New Haven","event-place":"New Haven","author":[{"family":"Taylor","given":"Charles"},{"family":"Jodice","given":"David"}],"issued":{"date-parts":[["1983"]]}},"suppress-author":true}],"schema":"https://github.com/citation-style-language/schema/raw/master/csl-citation.json"} </w:instrText>
      </w:r>
      <w:r w:rsidR="00816AAA" w:rsidRPr="00BA57D6">
        <w:rPr>
          <w:rFonts w:cs="Times New Roman"/>
        </w:rPr>
        <w:fldChar w:fldCharType="separate"/>
      </w:r>
      <w:r w:rsidR="00816AAA" w:rsidRPr="00BA57D6">
        <w:rPr>
          <w:rFonts w:cs="Times New Roman"/>
        </w:rPr>
        <w:t>(1983)</w:t>
      </w:r>
      <w:r w:rsidR="00816AAA" w:rsidRPr="00BA57D6">
        <w:rPr>
          <w:rFonts w:cs="Times New Roman"/>
        </w:rPr>
        <w:fldChar w:fldCharType="end"/>
      </w:r>
      <w:r w:rsidR="00816AAA" w:rsidRPr="00BA57D6">
        <w:rPr>
          <w:rFonts w:cs="Times New Roman"/>
        </w:rPr>
        <w:t xml:space="preserve"> measures of repression that focus on nonviolent repression. </w:t>
      </w:r>
      <w:r w:rsidR="00A80D3A" w:rsidRPr="00BA57D6">
        <w:rPr>
          <w:rFonts w:cs="Times New Roman"/>
        </w:rPr>
        <w:t xml:space="preserve"> Davenport and Armstrong </w:t>
      </w:r>
      <w:r w:rsidR="00A80D3A" w:rsidRPr="00BA57D6">
        <w:rPr>
          <w:rFonts w:cs="Times New Roman"/>
        </w:rPr>
        <w:fldChar w:fldCharType="begin"/>
      </w:r>
      <w:r w:rsidR="00A80D3A" w:rsidRPr="00BA57D6">
        <w:rPr>
          <w:rFonts w:cs="Times New Roman"/>
        </w:rPr>
        <w:instrText xml:space="preserve"> ADDIN ZOTERO_ITEM CSL_CITATION {"citationID":"HVXrw8BS","properties":{"formattedCitation":"(2004)","plainCitation":"(2004)","noteIndex":0},"citationItems":[{"id":1095,"uris":["http://zotero.org/users/3836579/items/SLAXBN9A"],"uri":["http://zotero.org/users/3836579/items/SLAXBN9A"],"itemData":{"id":1095,"type":"article-journal","title":"Democracy and the Violation of Human Rights: A Statistical Analysis from 1976 to 1996","container-title":"American Journal of Political Science","page":"538-554","volume":"48","issue":"3","source":"Wiley Online Library","abstract":"Most studies posit and identify a linear and negative relationship between democracy and the violation of human rights. Some research challenges this finding, however, suggesting that nonlinear influences exist. Within this article, we examine the structure of the relationship between democracy and repression during the time period from 1976 to 1996. To conduct our analysis, we utilize diverse statistical approaches which are particularly flexible in identifying influences that take a variety of functional forms (specifically LOESS and binary decomposition). Across measures and methodological techniques, we found that below a certain level, democracy has no impact on human rights violations, but above this level democracy influences repression in a negative and roughly linear manner. The implications of this research are discussed within the conclusion.","DOI":"10.1111/j.0092-5853.2004.00086.x","ISSN":"1540-5907","shortTitle":"Democracy and the Violation of Human Rights","language":"en","author":[{"family":"Davenport","given":"Christian"},{"family":"Armstrong","given":"David A."}],"issued":{"date-parts":[["2004",7,1]]}},"suppress-author":true}],"schema":"https://github.com/citation-style-language/schema/raw/master/csl-citation.json"} </w:instrText>
      </w:r>
      <w:r w:rsidR="00A80D3A" w:rsidRPr="00BA57D6">
        <w:rPr>
          <w:rFonts w:cs="Times New Roman"/>
        </w:rPr>
        <w:fldChar w:fldCharType="separate"/>
      </w:r>
      <w:r w:rsidR="00A80D3A" w:rsidRPr="00BA57D6">
        <w:rPr>
          <w:rFonts w:cs="Times New Roman"/>
        </w:rPr>
        <w:t>(2004)</w:t>
      </w:r>
      <w:r w:rsidR="00A80D3A" w:rsidRPr="00BA57D6">
        <w:rPr>
          <w:rFonts w:cs="Times New Roman"/>
        </w:rPr>
        <w:fldChar w:fldCharType="end"/>
      </w:r>
      <w:r w:rsidR="00A80D3A" w:rsidRPr="00BA57D6">
        <w:rPr>
          <w:rFonts w:cs="Times New Roman"/>
        </w:rPr>
        <w:t xml:space="preserve"> employ nonparametric testing in an atheoretical examination to show that states must hit a certain threshold of democratic-ness before repression starts to decline. This is the emergence of the “more murder in the middle” </w:t>
      </w:r>
      <w:r w:rsidR="00A80D3A" w:rsidRPr="00BA57D6">
        <w:rPr>
          <w:rFonts w:cs="Times New Roman"/>
        </w:rPr>
        <w:fldChar w:fldCharType="begin"/>
      </w:r>
      <w:r w:rsidR="00A80D3A" w:rsidRPr="00BA57D6">
        <w:rPr>
          <w:rFonts w:cs="Times New Roman"/>
        </w:rPr>
        <w:instrText xml:space="preserve"> ADDIN ZOTERO_ITEM CSL_CITATION {"citationID":"ftFdo0dx","properties":{"formattedCitation":"(Davenport 2007, 11)","plainCitation":"(Davenport 2007, 11)","noteIndex":0},"citationItems":[{"id":1109,"uris":["http://zotero.org/users/3836579/items/BIJJJTEK"],"uri":["http://zotero.org/users/3836579/items/BIJJJTEK"],"itemData":{"id":1109,"type":"article-journal","title":"State Repression and Political Order","container-title":"Annual Review of Political Science","page":"1-23","volume":"10","issue":"1","source":"annualreviews.org (Atypon)","abstract":"State repression includes harassment, surveillance/spying, bans, arrests, torture, and mass killing by government agents and/or affiliates within their territorial jurisdiction. Over the past 40 years, the systematic study of state repression has grown considerably. The development of this work, however, has been uneven. Though unified in their focus on the problem of order (i.e., trying to ascertain how political authorities wield coercive power amid potential and actual domestic challengers), different scholars tend to emphasize distinct aspects of the topic. Consequently, a great deal of progress has been made in specific areas but others have lagged behind. In this review, I attempt to identify the dominant traditions in the repression literature, the core empirical findings, and some persisting puzzles.","DOI":"10.1146/annurev.polisci.10.101405.143216","ISSN":"1094-2939","journalAbbreviation":"Annu. Rev. Polit. Sci.","author":[{"family":"Davenport","given":"Christian"}],"issued":{"date-parts":[["2007",5,4]]}},"locator":"11"}],"schema":"https://github.com/citation-style-language/schema/raw/master/csl-citation.json"} </w:instrText>
      </w:r>
      <w:r w:rsidR="00A80D3A" w:rsidRPr="00BA57D6">
        <w:rPr>
          <w:rFonts w:cs="Times New Roman"/>
        </w:rPr>
        <w:fldChar w:fldCharType="separate"/>
      </w:r>
      <w:r w:rsidR="00A80D3A" w:rsidRPr="00BA57D6">
        <w:rPr>
          <w:rFonts w:cs="Times New Roman"/>
        </w:rPr>
        <w:t>(Davenport 2007, 11)</w:t>
      </w:r>
      <w:r w:rsidR="00A80D3A" w:rsidRPr="00BA57D6">
        <w:rPr>
          <w:rFonts w:cs="Times New Roman"/>
        </w:rPr>
        <w:fldChar w:fldCharType="end"/>
      </w:r>
      <w:r w:rsidR="00A80D3A" w:rsidRPr="00BA57D6">
        <w:rPr>
          <w:rFonts w:cs="Times New Roman"/>
        </w:rPr>
        <w:t xml:space="preserve"> pattern: states at the extreme ends of regime types have no need for repression, but states in between the extremes face different obstacles that makes repression more likely. </w:t>
      </w:r>
      <w:r w:rsidR="00F15E76">
        <w:rPr>
          <w:rFonts w:cs="Times New Roman"/>
        </w:rPr>
        <w:t xml:space="preserve">This is because full autocracies have consolidated power and little respect for human rights initially, and thus are unhindered in their use of repression as a policy tool. This creates an expectation that repression would be a standard response to dissent, and thus dissent is less </w:t>
      </w:r>
      <w:r w:rsidR="00F15E76">
        <w:rPr>
          <w:rFonts w:cs="Times New Roman"/>
        </w:rPr>
        <w:t>likely,</w:t>
      </w:r>
      <w:r w:rsidR="00F15E76">
        <w:rPr>
          <w:rFonts w:cs="Times New Roman"/>
        </w:rPr>
        <w:t xml:space="preserve"> and </w:t>
      </w:r>
      <w:r w:rsidR="00F15E76">
        <w:rPr>
          <w:rFonts w:cs="Times New Roman"/>
        </w:rPr>
        <w:t xml:space="preserve">repression is less necessary. In full democracies repression is theoretically </w:t>
      </w:r>
      <w:r w:rsidR="00F15E76">
        <w:rPr>
          <w:rFonts w:cs="Times New Roman"/>
        </w:rPr>
        <w:t xml:space="preserve">an unacceptable policy tool, while (nonviolent) dissent is a protected civil liberty. Therefore, dissent should not beget repression both because it is legal and because the state’s use of repression would be illegitimate. </w:t>
      </w:r>
    </w:p>
    <w:p w14:paraId="6689C6F8" w14:textId="53E1F9DC" w:rsidR="00594DE2" w:rsidRPr="00BA57D6" w:rsidRDefault="00034DAE" w:rsidP="009D3571">
      <w:pPr>
        <w:spacing w:line="480" w:lineRule="auto"/>
        <w:rPr>
          <w:rFonts w:cs="Times New Roman"/>
        </w:rPr>
      </w:pPr>
      <w:r w:rsidRPr="00BA57D6">
        <w:rPr>
          <w:rFonts w:cs="Times New Roman"/>
        </w:rPr>
        <w:tab/>
      </w:r>
      <w:r w:rsidR="00594DE2" w:rsidRPr="00BA57D6">
        <w:rPr>
          <w:rFonts w:cs="Times New Roman"/>
        </w:rPr>
        <w:t xml:space="preserve">A last variable influencing state repression independent of dissent is </w:t>
      </w:r>
      <w:r w:rsidR="00A62819" w:rsidRPr="00BA57D6">
        <w:rPr>
          <w:rFonts w:cs="Times New Roman"/>
        </w:rPr>
        <w:t>whether</w:t>
      </w:r>
      <w:r w:rsidR="00594DE2" w:rsidRPr="00BA57D6">
        <w:rPr>
          <w:rFonts w:cs="Times New Roman"/>
        </w:rPr>
        <w:t xml:space="preserve"> a state is involved in a war. Poe and Tate </w:t>
      </w:r>
      <w:r w:rsidR="00594DE2" w:rsidRPr="00BA57D6">
        <w:rPr>
          <w:rFonts w:cs="Times New Roman"/>
        </w:rPr>
        <w:fldChar w:fldCharType="begin"/>
      </w:r>
      <w:r w:rsidR="00594DE2" w:rsidRPr="00BA57D6">
        <w:rPr>
          <w:rFonts w:cs="Times New Roman"/>
        </w:rPr>
        <w:instrText xml:space="preserve"> ADDIN ZOTERO_ITEM CSL_CITATION {"citationID":"45tnAqen","properties":{"formattedCitation":"(1994)","plainCitation":"(1994)","noteIndex":0},"citationItems":[{"id":1098,"uris":["http://zotero.org/users/3836579/items/6ES3P2IV"],"uri":["http://zotero.org/users/3836579/items/6ES3P2IV"],"itemData":{"id":1098,"type":"article-journal","title":"Repression of Human Rights to Personal Integrity in the 1980s: A Global Analysis","container-title":"American Political Science Review","page":"853-872","volume":"88","issue":"4","source":"Cambridge Core","abstract":"This crossnational study seeks to explain variations in governmental repression of human rights to personal integrity (state terrorism) in a 153-country sample during the eighties. We outline theoretical perspectives on this topic and subject them to empirical tests using a technique appropriate for our pooled cross-sectional time-series design, namely, ordinary least squares with robust standard errors and a lagged dependent variable. We find democracy and participation in civil or international war to have substantively important and statistically significant effects on repression. The effects of economic development and population size are more modest. The hypothesis linking leftist regime types to abuse of personal integrity rights receives some support. We find no reliable evidence that population growth, British cultural influence, military control, or economic growth affect levels of repression. We conclude by considering the implications of our findings for scholars and practitioners concerned with the prevention of personal integrity abuse.","DOI":"10.2307/2082712","ISSN":"1537-5943, 0003-0554","shortTitle":"Repression of Human Rights to Personal Integrity in the 1980s","language":"en","author":[{"family":"Poe","given":"Steven C."},{"family":"Tate","given":"C. Neal"}],"issued":{"date-parts":[["1994",12]]}},"suppress-author":true}],"schema":"https://github.com/citation-style-language/schema/raw/master/csl-citation.json"} </w:instrText>
      </w:r>
      <w:r w:rsidR="00594DE2" w:rsidRPr="00BA57D6">
        <w:rPr>
          <w:rFonts w:cs="Times New Roman"/>
        </w:rPr>
        <w:fldChar w:fldCharType="separate"/>
      </w:r>
      <w:r w:rsidR="00594DE2" w:rsidRPr="00BA57D6">
        <w:rPr>
          <w:rFonts w:cs="Times New Roman"/>
        </w:rPr>
        <w:t>(1994)</w:t>
      </w:r>
      <w:r w:rsidR="00594DE2" w:rsidRPr="00BA57D6">
        <w:rPr>
          <w:rFonts w:cs="Times New Roman"/>
        </w:rPr>
        <w:fldChar w:fldCharType="end"/>
      </w:r>
      <w:r w:rsidR="00594DE2" w:rsidRPr="00BA57D6">
        <w:rPr>
          <w:rFonts w:cs="Times New Roman"/>
        </w:rPr>
        <w:t xml:space="preserve"> find that wars increase repression domestically because a state needs to maintain political control more during turbulent political times. Danneman and Ritter </w:t>
      </w:r>
      <w:r w:rsidR="00594DE2" w:rsidRPr="00BA57D6">
        <w:rPr>
          <w:rFonts w:cs="Times New Roman"/>
        </w:rPr>
        <w:fldChar w:fldCharType="begin"/>
      </w:r>
      <w:r w:rsidR="00594DE2" w:rsidRPr="00BA57D6">
        <w:rPr>
          <w:rFonts w:cs="Times New Roman"/>
        </w:rPr>
        <w:instrText xml:space="preserve"> ADDIN ZOTERO_ITEM CSL_CITATION {"citationID":"f8b8kfxb","properties":{"formattedCitation":"(2014)","plainCitation":"(2014)","noteIndex":0},"citationItems":[{"id":1058,"uris":["http://zotero.org/users/3836579/items/TL4LTR6Q"],"uri":["http://zotero.org/users/3836579/items/TL4LTR6Q"],"itemData":{"id":1058,"type":"article-journal","title":"Contagious Rebellion and Preemptive Repression","container-title":"Journal of Conflict Resolution","page":"254-279","volume":"58","issue":"2","source":"SAGE Journals","abstract":"Civil conflict appears to be contagious—scholars have shown that civil wars in a state’s neighborhood make citizens more likely to rebel at home. However, war occurs when both rebels and the state engage in conflict. How do state authorities respond to the potential for civil conflict to spread? We argue that elites will anticipate the incentive-altering effects of civil wars abroad and increase repression at home to preempt potential rebellion. Using a Bayesian hierarchical model and spatially weighted conflict measures, we find robust evidence that a state will engage in higher levels of human rights violations as civil war becomes more prevalent in its geographic proximity. We thus find evidence that states violate rights as a function of the internal politics of other states. Further, we argue authorities will act not to mimic their neighbors but rather to avoid their fate.","DOI":"10.1177/0022002712468720","ISSN":"0022-0027","journalAbbreviation":"Journal of Conflict Resolution","language":"en","author":[{"family":"Danneman","given":"Nathan"},{"family":"Ritter","given":"Emily Hencken"}],"issued":{"date-parts":[["2014",3,1]]}},"suppress-author":true}],"schema":"https://github.com/citation-style-language/schema/raw/master/csl-citation.json"} </w:instrText>
      </w:r>
      <w:r w:rsidR="00594DE2" w:rsidRPr="00BA57D6">
        <w:rPr>
          <w:rFonts w:cs="Times New Roman"/>
        </w:rPr>
        <w:fldChar w:fldCharType="separate"/>
      </w:r>
      <w:r w:rsidR="00594DE2" w:rsidRPr="00BA57D6">
        <w:rPr>
          <w:rFonts w:cs="Times New Roman"/>
        </w:rPr>
        <w:t>(2014)</w:t>
      </w:r>
      <w:r w:rsidR="00594DE2" w:rsidRPr="00BA57D6">
        <w:rPr>
          <w:rFonts w:cs="Times New Roman"/>
        </w:rPr>
        <w:fldChar w:fldCharType="end"/>
      </w:r>
      <w:r w:rsidR="00594DE2" w:rsidRPr="00BA57D6">
        <w:rPr>
          <w:rFonts w:cs="Times New Roman"/>
        </w:rPr>
        <w:t xml:space="preserve"> show that states recognize the contagion threat of neighboring civil wars and </w:t>
      </w:r>
      <w:r w:rsidR="00594DE2" w:rsidRPr="00BA57D6">
        <w:rPr>
          <w:rFonts w:cs="Times New Roman"/>
        </w:rPr>
        <w:lastRenderedPageBreak/>
        <w:t xml:space="preserve">preemptively repress their own population in order to maintain power and quell potential rebellion. </w:t>
      </w:r>
    </w:p>
    <w:p w14:paraId="6828BBD3" w14:textId="721B017A" w:rsidR="007164A2" w:rsidRPr="00BA57D6" w:rsidRDefault="00816AAA" w:rsidP="007164A2">
      <w:pPr>
        <w:spacing w:line="480" w:lineRule="auto"/>
        <w:ind w:firstLine="720"/>
        <w:rPr>
          <w:rFonts w:cs="Times New Roman"/>
        </w:rPr>
      </w:pPr>
      <w:r w:rsidRPr="00BA57D6">
        <w:rPr>
          <w:rFonts w:cs="Times New Roman"/>
        </w:rPr>
        <w:t xml:space="preserve">Davenport </w:t>
      </w:r>
      <w:r w:rsidRPr="00BA57D6">
        <w:rPr>
          <w:rFonts w:cs="Times New Roman"/>
        </w:rPr>
        <w:fldChar w:fldCharType="begin"/>
      </w:r>
      <w:r w:rsidRPr="00BA57D6">
        <w:rPr>
          <w:rFonts w:cs="Times New Roman"/>
        </w:rPr>
        <w:instrText xml:space="preserve"> ADDIN ZOTERO_ITEM CSL_CITATION {"citationID":"EyWDn1q7","properties":{"formattedCitation":"(1995)","plainCitation":"(1995)","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Repression","author":[{"family":"Davenport","given":"Christian"}],"issued":{"date-parts":[["1995"]]}},"suppress-author":true}],"schema":"https://github.com/citation-style-language/schema/raw/master/csl-citation.json"} </w:instrText>
      </w:r>
      <w:r w:rsidRPr="00BA57D6">
        <w:rPr>
          <w:rFonts w:cs="Times New Roman"/>
        </w:rPr>
        <w:fldChar w:fldCharType="separate"/>
      </w:r>
      <w:r w:rsidRPr="00BA57D6">
        <w:rPr>
          <w:rFonts w:cs="Times New Roman"/>
        </w:rPr>
        <w:t>(1995)</w:t>
      </w:r>
      <w:r w:rsidRPr="00BA57D6">
        <w:rPr>
          <w:rFonts w:cs="Times New Roman"/>
        </w:rPr>
        <w:fldChar w:fldCharType="end"/>
      </w:r>
      <w:r w:rsidRPr="00BA57D6">
        <w:rPr>
          <w:rFonts w:cs="Times New Roman"/>
        </w:rPr>
        <w:t xml:space="preserve"> suggests that a state’s threat perception is a function of three dissent factors: frequency, severity, and variety. As </w:t>
      </w:r>
      <w:r w:rsidR="00F15E76">
        <w:rPr>
          <w:rFonts w:cs="Times New Roman"/>
        </w:rPr>
        <w:t>these three factors increase, states</w:t>
      </w:r>
      <w:r w:rsidRPr="00BA57D6">
        <w:rPr>
          <w:rFonts w:cs="Times New Roman"/>
        </w:rPr>
        <w:t xml:space="preserve"> perceive threat as being greater and become more likely to repress. They also show that as levels of dissent differ from the norm </w:t>
      </w:r>
      <w:r w:rsidR="00594DE2" w:rsidRPr="00BA57D6">
        <w:rPr>
          <w:rFonts w:cs="Times New Roman"/>
        </w:rPr>
        <w:t xml:space="preserve">(average level of dissent), states perceive a greater threat and repress more often. </w:t>
      </w:r>
      <w:r w:rsidR="00C6536A" w:rsidRPr="00BA57D6">
        <w:rPr>
          <w:rFonts w:cs="Times New Roman"/>
        </w:rPr>
        <w:t xml:space="preserve">Regan and Henderson </w:t>
      </w:r>
      <w:r w:rsidR="00C6536A" w:rsidRPr="00BA57D6">
        <w:rPr>
          <w:rFonts w:cs="Times New Roman"/>
        </w:rPr>
        <w:fldChar w:fldCharType="begin"/>
      </w:r>
      <w:r w:rsidR="00C6536A" w:rsidRPr="00BA57D6">
        <w:rPr>
          <w:rFonts w:cs="Times New Roman"/>
        </w:rPr>
        <w:instrText xml:space="preserve"> ADDIN ZOTERO_ITEM CSL_CITATION {"citationID":"ZF9j1Al9","properties":{"formattedCitation":"(2002)","plainCitation":"(2002)","noteIndex":0},"citationItems":[{"id":1102,"uris":["http://zotero.org/users/3836579/items/RXH45XHR"],"uri":["http://zotero.org/users/3836579/items/RXH45XHR"],"itemData":{"id":1102,"type":"article-journal","title":"Democracy, threats and political repression in developing countries: Are democracies internally less violent?","container-title":"Third World Quarterly","page":"119-136","volume":"23","issue":"1","source":"Taylor and Francis+NEJM","abstract":"Although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repression.","DOI":"10.1080/01436590220108207","ISSN":"0143-6597","shortTitle":"Democracy, threats and political repression in developing countries","author":[{"family":"Regan","given":"Patrick M."},{"family":"Henderson","given":"Errol A."}],"issued":{"date-parts":[["2002",2,1]]}},"suppress-author":true}],"schema":"https://github.com/citation-style-language/schema/raw/master/csl-citation.json"} </w:instrText>
      </w:r>
      <w:r w:rsidR="00C6536A" w:rsidRPr="00BA57D6">
        <w:rPr>
          <w:rFonts w:cs="Times New Roman"/>
        </w:rPr>
        <w:fldChar w:fldCharType="separate"/>
      </w:r>
      <w:r w:rsidR="00C6536A" w:rsidRPr="00BA57D6">
        <w:rPr>
          <w:rFonts w:cs="Times New Roman"/>
        </w:rPr>
        <w:t>(2002)</w:t>
      </w:r>
      <w:r w:rsidR="00C6536A" w:rsidRPr="00BA57D6">
        <w:rPr>
          <w:rFonts w:cs="Times New Roman"/>
        </w:rPr>
        <w:fldChar w:fldCharType="end"/>
      </w:r>
      <w:r w:rsidR="00C6536A" w:rsidRPr="00BA57D6">
        <w:rPr>
          <w:rFonts w:cs="Times New Roman"/>
        </w:rPr>
        <w:t xml:space="preserve"> corroborate this finding broadly showing that states that feel threatened now are more likely to repress. Davenport </w:t>
      </w:r>
      <w:r w:rsidR="00C6536A" w:rsidRPr="00BA57D6">
        <w:rPr>
          <w:rFonts w:cs="Times New Roman"/>
        </w:rPr>
        <w:fldChar w:fldCharType="begin"/>
      </w:r>
      <w:r w:rsidR="00C6536A" w:rsidRPr="00BA57D6">
        <w:rPr>
          <w:rFonts w:cs="Times New Roman"/>
        </w:rPr>
        <w:instrText xml:space="preserve"> ADDIN ZOTERO_ITEM CSL_CITATION {"citationID":"FVUi2BeE","properties":{"formattedCitation":"(1996)","plainCitation":"(1996)","noteIndex":0},"citationItems":[{"id":1126,"uris":["http://zotero.org/users/3836579/items/R22CQX8U"],"uri":["http://zotero.org/users/3836579/items/R22CQX8U"],"itemData":{"id":1126,"type":"article-journal","title":"The Weight of the Past: Exploring Lagged Determinants of Political Repression","container-title":"Political Research Quarterly","page":"377-403","volume":"49","issue":"2","source":"JSTOR","abstract":"The present article investigates contemporaneous and lagged effects of democracy, coercive capacity, and political conflict on repressive behavior. As designed, 51 countries from 1948 to 1982 are examined with an Almon distributed lag model on yearly data (N = 1820). From the empirical investigation, both short- and long-term relationships are found to be significantly related to the rate at which censorship and political restrictions are applied. Past values of democracy are found to affect repression negatively for five years and past values of dissident behavior are found to affect repression positively for seven years. I conclude that a relatively complex memory structure, encompassing both short- and long-term explanations, must be employed when one attempts to understand why states use repressive behavior.","DOI":"10.2307/448879","ISSN":"1065-9129","shortTitle":"The Weight of the Past","author":[{"family":"Davenport","given":"Christian"}],"issued":{"date-parts":[["1996"]]}},"suppress-author":true}],"schema":"https://github.com/citation-style-language/schema/raw/master/csl-citation.json"} </w:instrText>
      </w:r>
      <w:r w:rsidR="00C6536A" w:rsidRPr="00BA57D6">
        <w:rPr>
          <w:rFonts w:cs="Times New Roman"/>
        </w:rPr>
        <w:fldChar w:fldCharType="separate"/>
      </w:r>
      <w:r w:rsidR="00C6536A" w:rsidRPr="00BA57D6">
        <w:rPr>
          <w:rFonts w:cs="Times New Roman"/>
        </w:rPr>
        <w:t>(1996)</w:t>
      </w:r>
      <w:r w:rsidR="00C6536A" w:rsidRPr="00BA57D6">
        <w:rPr>
          <w:rFonts w:cs="Times New Roman"/>
        </w:rPr>
        <w:fldChar w:fldCharType="end"/>
      </w:r>
      <w:r w:rsidR="00C6536A" w:rsidRPr="00BA57D6">
        <w:rPr>
          <w:rFonts w:cs="Times New Roman"/>
        </w:rPr>
        <w:t xml:space="preserve"> later shows that lagged yearly sums </w:t>
      </w:r>
      <w:r w:rsidR="000A1458" w:rsidRPr="00BA57D6">
        <w:rPr>
          <w:rFonts w:cs="Times New Roman"/>
        </w:rPr>
        <w:t xml:space="preserve">of political conflict positively associate with repression, but he does not test for moving sums or moving averages. </w:t>
      </w:r>
      <w:r w:rsidR="007164A2" w:rsidRPr="00BA57D6">
        <w:rPr>
          <w:rFonts w:cs="Times New Roman"/>
        </w:rPr>
        <w:t xml:space="preserve">Moore </w:t>
      </w:r>
      <w:r w:rsidR="007164A2" w:rsidRPr="00BA57D6">
        <w:rPr>
          <w:rFonts w:cs="Times New Roman"/>
        </w:rPr>
        <w:fldChar w:fldCharType="begin"/>
      </w:r>
      <w:r w:rsidR="007164A2" w:rsidRPr="00BA57D6">
        <w:rPr>
          <w:rFonts w:cs="Times New Roman"/>
        </w:rPr>
        <w:instrText xml:space="preserve"> ADDIN ZOTERO_ITEM CSL_CITATION {"citationID":"8N3hADnY","properties":{"formattedCitation":"(2000)","plainCitation":"(2000)","noteIndex":0},"citationItems":[{"id":1172,"uris":["http://zotero.org/users/3836579/items/5EJ4HFZU"],"uri":["http://zotero.org/users/3836579/items/5EJ4HFZU"],"itemData":{"id":1172,"type":"article-journal","title":"The Repression of Dissent: A Substitution Model of Government Coercion","container-title":"The Journal of Conflict Resolution","page":"107-127","volume":"44","issue":"1","source":"JSTOR","abstract":"This article describes a substitution model of states' responses to dissident behavior and a statistical test of some sequential hypotheses that are derived from the model. It is motivated by an interest in understanding the sequential response of states to dissident activity. That is, if dissidents protest, what will the state do next? Similarly, if dissidents are cooperative, what will the state do next? The author argues that the answer to both of these questions depends on the interaction of the state's most recent behavior (i.e., repression or accommodation) and the dissident's response. The model produces the hypothesis that states substitute repression for accommodation, and vice versa, in response to dissident protest. Statistical analysis of evidence from Peru and Sri Lanka, 1955 to 1991, suggests that the model captures well the sequential responses of the Peruvian and Sri Lankan governments to dissident behavior during that period.","ISSN":"0022-0027","shortTitle":"The Repression of Dissent","author":[{"family":"Moore","given":"Will H."}],"issued":{"date-parts":[["2000"]]}},"suppress-author":true}],"schema":"https://github.com/citation-style-language/schema/raw/master/csl-citation.json"} </w:instrText>
      </w:r>
      <w:r w:rsidR="007164A2" w:rsidRPr="00BA57D6">
        <w:rPr>
          <w:rFonts w:cs="Times New Roman"/>
        </w:rPr>
        <w:fldChar w:fldCharType="separate"/>
      </w:r>
      <w:r w:rsidR="007164A2" w:rsidRPr="00BA57D6">
        <w:rPr>
          <w:rFonts w:cs="Times New Roman"/>
        </w:rPr>
        <w:t>(2000)</w:t>
      </w:r>
      <w:r w:rsidR="007164A2" w:rsidRPr="00BA57D6">
        <w:rPr>
          <w:rFonts w:cs="Times New Roman"/>
        </w:rPr>
        <w:fldChar w:fldCharType="end"/>
      </w:r>
      <w:r w:rsidR="007164A2" w:rsidRPr="00BA57D6">
        <w:rPr>
          <w:rFonts w:cs="Times New Roman"/>
        </w:rPr>
        <w:t xml:space="preserve"> shows that states change their strategy for dealing with dissent (accommodation or repression) when the current strategy is met with further dissent. </w:t>
      </w:r>
    </w:p>
    <w:p w14:paraId="10F27991" w14:textId="2F1EB3C6" w:rsidR="007164A2" w:rsidRPr="00BA57D6" w:rsidRDefault="007164A2" w:rsidP="007164A2">
      <w:pPr>
        <w:spacing w:line="480" w:lineRule="auto"/>
        <w:ind w:firstLine="720"/>
        <w:rPr>
          <w:rFonts w:cs="Times New Roman"/>
        </w:rPr>
      </w:pPr>
      <w:r w:rsidRPr="00BA57D6">
        <w:rPr>
          <w:rFonts w:cs="Times New Roman"/>
        </w:rPr>
        <w:t xml:space="preserve">The relationship between dissidents and repressors is also likely endogenous. Lichbach </w:t>
      </w:r>
      <w:r w:rsidRPr="00BA57D6">
        <w:rPr>
          <w:rFonts w:cs="Times New Roman"/>
        </w:rPr>
        <w:fldChar w:fldCharType="begin"/>
      </w:r>
      <w:r w:rsidRPr="00BA57D6">
        <w:rPr>
          <w:rFonts w:cs="Times New Roman"/>
        </w:rPr>
        <w:instrText xml:space="preserve"> ADDIN ZOTERO_ITEM CSL_CITATION {"citationID":"rU0PLE6Q","properties":{"formattedCitation":"(1987)","plainCitation":"(1987)","noteIndex":0},"citationItems":[{"id":1120,"uris":["http://zotero.org/users/3836579/items/JXWAGIGQ"],"uri":["http://zotero.org/users/3836579/items/JXWAGIGQ"],"itemData":{"id":1120,"type":"article-journal","title":"Deterrence or Escalation? The Puzzle of Aggregate Studies of Repression and Dissent","container-title":"The Journal of Conflict Resolution","page":"266-297","volume":"31","issue":"2","source":"JSTOR","abstract":"Aggregate data studies of domestic political conflict have used an Action-Reaction (AR) model that has produced contradictory findings about the repression/dissent nexus: Repression by regimes may either increase or decrease dissent by opposition groups. To clarify these findings I propose an alternative Rational Actor (RA) model from which are derived three propositions. (1) An increase in a government's repression of nonviolence will reduce the nonviolent activities of an opposition group but increase its violent activities. (2) The balance of effects, that is, whether an increase in the regime's repression increases or decreases the opposition group's total dissident activities, depends upon the government's accommodative policy to the group. (3) Consistent government accommodative and repressive policies reduce dissent; inconsistent policies increase dissent. The RA model thus accounts for the contradictory findings produced by the AR-based aggregate data studies of repression and dissent.","ISSN":"0022-0027","shortTitle":"Deterrence or Escalation?","author":[{"family":"Lichbach","given":"Mark Irving"}],"issued":{"date-parts":[["1987"]]}},"suppress-author":true}],"schema":"https://github.com/citation-style-language/schema/raw/master/csl-citation.json"} </w:instrText>
      </w:r>
      <w:r w:rsidRPr="00BA57D6">
        <w:rPr>
          <w:rFonts w:cs="Times New Roman"/>
        </w:rPr>
        <w:fldChar w:fldCharType="separate"/>
      </w:r>
      <w:r w:rsidRPr="00BA57D6">
        <w:rPr>
          <w:rFonts w:cs="Times New Roman"/>
        </w:rPr>
        <w:t>(1987)</w:t>
      </w:r>
      <w:r w:rsidRPr="00BA57D6">
        <w:rPr>
          <w:rFonts w:cs="Times New Roman"/>
        </w:rPr>
        <w:fldChar w:fldCharType="end"/>
      </w:r>
      <w:r w:rsidRPr="00BA57D6">
        <w:rPr>
          <w:rFonts w:cs="Times New Roman"/>
        </w:rPr>
        <w:t xml:space="preserve"> developed a model of dissident response to repression. In this model, dissidents have two dissent options: legal (nonviolent) and illegal (violent). Dissidents prefer to use more effect</w:t>
      </w:r>
      <w:r w:rsidR="00F15E76">
        <w:rPr>
          <w:rFonts w:cs="Times New Roman"/>
        </w:rPr>
        <w:t>ive</w:t>
      </w:r>
      <w:r w:rsidRPr="00BA57D6">
        <w:rPr>
          <w:rFonts w:cs="Times New Roman"/>
        </w:rPr>
        <w:t xml:space="preserve"> dissent </w:t>
      </w:r>
      <w:r w:rsidR="00A62819" w:rsidRPr="00BA57D6">
        <w:rPr>
          <w:rFonts w:cs="Times New Roman"/>
        </w:rPr>
        <w:t>strategies and</w:t>
      </w:r>
      <w:r w:rsidRPr="00BA57D6">
        <w:rPr>
          <w:rFonts w:cs="Times New Roman"/>
        </w:rPr>
        <w:t xml:space="preserve"> will invest more time and money into those strategies. When states recognize which strategies are more successful (gain more accommodation) states will </w:t>
      </w:r>
      <w:r w:rsidR="00F15E76">
        <w:rPr>
          <w:rFonts w:cs="Times New Roman"/>
        </w:rPr>
        <w:t>selectively repress to lower the efficacy of dissident mov</w:t>
      </w:r>
      <w:r w:rsidR="004641CB">
        <w:rPr>
          <w:rFonts w:cs="Times New Roman"/>
        </w:rPr>
        <w:t>e</w:t>
      </w:r>
      <w:r w:rsidR="00F15E76">
        <w:rPr>
          <w:rFonts w:cs="Times New Roman"/>
        </w:rPr>
        <w:t>ment</w:t>
      </w:r>
      <w:r w:rsidR="001244E7" w:rsidRPr="00BA57D6">
        <w:rPr>
          <w:rFonts w:cs="Times New Roman"/>
        </w:rPr>
        <w:t xml:space="preserve">s. This model suggests that when states begin to repress </w:t>
      </w:r>
      <w:r w:rsidR="00F15E76">
        <w:rPr>
          <w:rFonts w:cs="Times New Roman"/>
        </w:rPr>
        <w:t>strategically</w:t>
      </w:r>
      <w:r w:rsidR="001244E7" w:rsidRPr="00BA57D6">
        <w:rPr>
          <w:rFonts w:cs="Times New Roman"/>
        </w:rPr>
        <w:t xml:space="preserve">, overall levels of dissent increase as dissidents increase quantity of dissent to make up for lost quality of dissent. Moore </w:t>
      </w:r>
      <w:r w:rsidR="001244E7" w:rsidRPr="00BA57D6">
        <w:rPr>
          <w:rFonts w:cs="Times New Roman"/>
        </w:rPr>
        <w:fldChar w:fldCharType="begin"/>
      </w:r>
      <w:r w:rsidR="001244E7" w:rsidRPr="00BA57D6">
        <w:rPr>
          <w:rFonts w:cs="Times New Roman"/>
        </w:rPr>
        <w:instrText xml:space="preserve"> ADDIN ZOTERO_ITEM CSL_CITATION {"citationID":"VZJchlRP","properties":{"formattedCitation":"(1998)","plainCitation":"(1998)","noteIndex":0},"citationItems":[{"id":1119,"uris":["http://zotero.org/users/3836579/items/5TXYGHUJ"],"uri":["http://zotero.org/users/3836579/items/5TXYGHUJ"],"itemData":{"id":1119,"type":"article-journal","title":"Repression and Dissent: Substitution, Context, and Timing","container-title":"American Journal of Political Science","page":"851-873","volume":"42","issue":"3","source":"JSTOR","abstract":"Theory: Two expected utility theories and one psychological/resource mobilization theory of the impact of repression on dissent are tested in this study. Hypotheses: Lichbach (1987) hypothesizes that dissidents will substitute violent protest for nonviolent protest behavior (and vice versa) when confronted with repression. Gupta, Singh, and Sprague (1993) put forth a contextual argument: repression spurs violence in democracies, but high levels of repression are effective in authoritarian regimes. Rasler (1996) contends that timing matters: repression is effective in the short run, but spurs protest in the long run. Methods: Sequential tests of events data are used to test the hypotheses. Results: Lichbach's theory is supported by the evidence, but neither Gupta, Singh, and Sprague's nor Rasler's theories receives support.","DOI":"10.2307/2991732","ISSN":"0092-5853","shortTitle":"Repression and Dissent","author":[{"family":"Moore","given":"Will H."}],"issued":{"date-parts":[["1998"]]}},"suppress-author":true}],"schema":"https://github.com/citation-style-language/schema/raw/master/csl-citation.json"} </w:instrText>
      </w:r>
      <w:r w:rsidR="001244E7" w:rsidRPr="00BA57D6">
        <w:rPr>
          <w:rFonts w:cs="Times New Roman"/>
        </w:rPr>
        <w:fldChar w:fldCharType="separate"/>
      </w:r>
      <w:r w:rsidR="001244E7" w:rsidRPr="00BA57D6">
        <w:rPr>
          <w:rFonts w:cs="Times New Roman"/>
        </w:rPr>
        <w:t>(1998)</w:t>
      </w:r>
      <w:r w:rsidR="001244E7" w:rsidRPr="00BA57D6">
        <w:rPr>
          <w:rFonts w:cs="Times New Roman"/>
        </w:rPr>
        <w:fldChar w:fldCharType="end"/>
      </w:r>
      <w:r w:rsidR="001244E7" w:rsidRPr="00BA57D6">
        <w:rPr>
          <w:rFonts w:cs="Times New Roman"/>
        </w:rPr>
        <w:t xml:space="preserve"> tests this model against other theorized relationships and finds support for exclusively Lichbach’s argument. </w:t>
      </w:r>
    </w:p>
    <w:p w14:paraId="5DC790C5" w14:textId="37C70664" w:rsidR="001244E7" w:rsidRPr="00BA57D6" w:rsidRDefault="001244E7" w:rsidP="007164A2">
      <w:pPr>
        <w:spacing w:line="480" w:lineRule="auto"/>
        <w:ind w:firstLine="720"/>
        <w:rPr>
          <w:rFonts w:cs="Times New Roman"/>
        </w:rPr>
      </w:pPr>
      <w:r w:rsidRPr="00BA57D6">
        <w:rPr>
          <w:rFonts w:cs="Times New Roman"/>
        </w:rPr>
        <w:t xml:space="preserve">Francisco </w:t>
      </w:r>
      <w:r w:rsidRPr="00BA57D6">
        <w:rPr>
          <w:rFonts w:cs="Times New Roman"/>
        </w:rPr>
        <w:fldChar w:fldCharType="begin"/>
      </w:r>
      <w:r w:rsidRPr="00BA57D6">
        <w:rPr>
          <w:rFonts w:cs="Times New Roman"/>
        </w:rPr>
        <w:instrText xml:space="preserve"> ADDIN ZOTERO_ITEM CSL_CITATION {"citationID":"lcvpyV5e","properties":{"formattedCitation":"(1995, 1996)","plainCitation":"(1995, 1996)","noteIndex":0},"citationItems":[{"id":1177,"uris":["http://zotero.org/users/3836579/items/48GG7CC4"],"uri":["http://zotero.org/users/3836579/items/48GG7CC4"],"itemData":{"id":1177,"type":"article-journal","title":"The Relationship between Coercion and Protest: An Empirical Evaluation in Three Coercive States","container-title":"The Journal of Conflict Resolution","page":"263-282","volume":"39","issue":"2","source":"JSTOR","abstract":"The relationship between coercion and protest, arguably the core of any theory of rebellion, remains unresolved. Competing hypotheses have emerged from formal models and empirical research. This article uses two forms of the predator-prey model to test these competing hypotheses. Time-series data from three coercive states (the German Democratic Republic, Czechoslovakia, and the Palestinian Intifada) are used to estimate parameters for both models. Results show stable, damped relationships in all three cases. The \"inverted U\" hypothesis receives less support than its \"backlash\" alternative, that is, that dissidents react strongly to extremely harsh coercion. Moreover, the study indicates that protesters adapt to coercion by changing tactics.","ISSN":"0022-0027","shortTitle":"The Relationship between Coercion and Protest","author":[{"family":"Francisco","given":"Ronald A."}],"issued":{"date-parts":[["1995"]]}},"suppress-author":true},{"id":1124,"uris":["http://zotero.org/users/3836579/items/BX8L8UB3"],"uri":["http://zotero.org/users/3836579/items/BX8L8UB3"],"itemData":{"id":1124,"type":"article-journal","title":"Coercion and Protest: An Empirical Test in Two Democratic States","container-title":"American Journal of Political Science","page":"1179-1204","volume":"40","issue":"4","source":"JSTOR","abstract":"The theory of protest under varying levels of coercion forms the context for an investigation of the data on protest coercion in Germany and Northern Ireland for 11 years (1982-92), aggregated weekly. The standard inverted-U hypothesis is tested against competing unstable (protest and coercion diverge and oscillate); backlash (coercion increases protest); and adaptation (protesters change tactics after coercion) hypotheses. Three forms of the biological predator-prey model are estimated with two- and three-stage least squares and supplemented with a Bayesian updating test. The predator-prey mechanism fits the German data well, even in a context of low coercion. The results cast doubt on the inverted-U hypothesis, support the backlash hypothesis and strengthen the evidence that protesters adapt. Northern Ireland's terror-based protest and coercion did not conform as well to the predator-prey model, but protesters did adapt in a separate test of Bayesian updating.","DOI":"10.2307/2111747","ISSN":"0092-5853","shortTitle":"Coercion and Protest","author":[{"family":"Francisco","given":"Ronald A."}],"issued":{"date-parts":[["1996"]]}},"suppress-author":true}],"schema":"https://github.com/citation-style-language/schema/raw/master/csl-citation.json"} </w:instrText>
      </w:r>
      <w:r w:rsidRPr="00BA57D6">
        <w:rPr>
          <w:rFonts w:cs="Times New Roman"/>
        </w:rPr>
        <w:fldChar w:fldCharType="separate"/>
      </w:r>
      <w:r w:rsidRPr="00BA57D6">
        <w:rPr>
          <w:rFonts w:cs="Times New Roman"/>
        </w:rPr>
        <w:t>(1995, 1996)</w:t>
      </w:r>
      <w:r w:rsidRPr="00BA57D6">
        <w:rPr>
          <w:rFonts w:cs="Times New Roman"/>
        </w:rPr>
        <w:fldChar w:fldCharType="end"/>
      </w:r>
      <w:r w:rsidRPr="00BA57D6">
        <w:rPr>
          <w:rFonts w:cs="Times New Roman"/>
        </w:rPr>
        <w:t xml:space="preserve"> compares all theorized dissent responses to repression. He identifies five theorized relationships: backlash, inverted-U, nonlinear, and adaptive. A backlash relationship predicts an absolute increase in dissent as a response to repression. An inverted-U </w:t>
      </w:r>
      <w:r w:rsidRPr="00BA57D6">
        <w:rPr>
          <w:rFonts w:cs="Times New Roman"/>
        </w:rPr>
        <w:lastRenderedPageBreak/>
        <w:t xml:space="preserve">response posits that at high and low levels of repression dissent is uncommon, but the middle-ground sees high levels of dissent. The nonlinear relationship suggests that repression and dissent oscillate in a relatively unpredictable manner. The adaptive dynamic is Lichbach’s pattern. Francisco also finds comparatively more evidence for Lichbach’s dynamic theory. </w:t>
      </w:r>
    </w:p>
    <w:p w14:paraId="694D02D1" w14:textId="5295E948" w:rsidR="004F1577" w:rsidRPr="00BA57D6" w:rsidRDefault="00A0070F" w:rsidP="007164A2">
      <w:pPr>
        <w:spacing w:line="480" w:lineRule="auto"/>
        <w:ind w:firstLine="720"/>
        <w:rPr>
          <w:rFonts w:cs="Times New Roman"/>
        </w:rPr>
      </w:pPr>
      <w:r w:rsidRPr="00BA57D6">
        <w:rPr>
          <w:rFonts w:cs="Times New Roman"/>
        </w:rPr>
        <w:t xml:space="preserve">The literature has not yet utilized computer coded event datasets to test the dynamics of the dissent-repression nexus. Moreover, no work to date has provided a comprehensive long-run analysis across all states in the post-WWII period. The SPEED dataset allows me to do that. Datasets used in the past have been limited to least developed countries </w:t>
      </w:r>
      <w:r w:rsidRPr="00BA57D6">
        <w:rPr>
          <w:rFonts w:cs="Times New Roman"/>
        </w:rPr>
        <w:fldChar w:fldCharType="begin"/>
      </w:r>
      <w:r w:rsidRPr="00BA57D6">
        <w:rPr>
          <w:rFonts w:cs="Times New Roman"/>
        </w:rPr>
        <w:instrText xml:space="preserve"> ADDIN ZOTERO_ITEM CSL_CITATION {"citationID":"tvOSwKza","properties":{"formattedCitation":"(Regan and Henderson 2002)","plainCitation":"(Regan and Henderson 2002)","noteIndex":0},"citationItems":[{"id":1102,"uris":["http://zotero.org/users/3836579/items/RXH45XHR"],"uri":["http://zotero.org/users/3836579/items/RXH45XHR"],"itemData":{"id":1102,"type":"article-journal","title":"Democracy, threats and political repression in developing countries: Are democracies internally less violent?","container-title":"Third World Quarterly","page":"119-136","volume":"23","issue":"1","source":"Taylor and Francis+NEJM","abstract":"Although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repression.","DOI":"10.1080/01436590220108207","ISSN":"0143-6597","shortTitle":"Democracy, threats and political repression in developing countries","author":[{"family":"Regan","given":"Patrick M."},{"family":"Henderson","given":"Errol A."}],"issued":{"date-parts":[["2002",2,1]]}}}],"schema":"https://github.com/citation-style-language/schema/raw/master/csl-citation.json"} </w:instrText>
      </w:r>
      <w:r w:rsidRPr="00BA57D6">
        <w:rPr>
          <w:rFonts w:cs="Times New Roman"/>
        </w:rPr>
        <w:fldChar w:fldCharType="separate"/>
      </w:r>
      <w:r w:rsidRPr="00BA57D6">
        <w:rPr>
          <w:rFonts w:cs="Times New Roman"/>
        </w:rPr>
        <w:t>(Regan and Henderson 2002)</w:t>
      </w:r>
      <w:r w:rsidRPr="00BA57D6">
        <w:rPr>
          <w:rFonts w:cs="Times New Roman"/>
        </w:rPr>
        <w:fldChar w:fldCharType="end"/>
      </w:r>
      <w:r w:rsidRPr="00BA57D6">
        <w:rPr>
          <w:rFonts w:cs="Times New Roman"/>
        </w:rPr>
        <w:t xml:space="preserve">, violent dissent types </w:t>
      </w:r>
      <w:r w:rsidRPr="00BA57D6">
        <w:rPr>
          <w:rFonts w:cs="Times New Roman"/>
        </w:rPr>
        <w:fldChar w:fldCharType="begin"/>
      </w:r>
      <w:r w:rsidRPr="00BA57D6">
        <w:rPr>
          <w:rFonts w:cs="Times New Roman"/>
        </w:rPr>
        <w:instrText xml:space="preserve"> ADDIN ZOTERO_ITEM CSL_CITATION {"citationID":"rWMi79Wr","properties":{"formattedCitation":"(Davenport 1995; Francisco 1996; Moore 1998, 2000; Regan and Henderson 2002)","plainCitation":"(Davenport 1995; Francisco 1996; Moore 1998, 2000; Regan and Henderson 2002)","noteIndex":0},"citationItems":[{"id":1128,"uris":["http://zotero.org/users/3836579/items/3UT6ZC3C"],"uri":["http://zotero.org/users/3836579/items/3UT6ZC3C"],"itemData":{"id":1128,"type":"article-journal","title":"Multi-Dimensional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id":1124,"uris":["http://zotero.org/users/3836579/items/BX8L8UB3"],"uri":["http://zotero.org/users/3836579/items/BX8L8UB3"],"itemData":{"id":1124,"type":"article-journal","title":"Coercion and Protest: An Empirical Test in Two Democratic States","container-title":"American Journal of Political Science","page":"1179-1204","volume":"40","issue":"4","source":"JSTOR","abstract":"The theory of protest under varying levels of coercion forms the context for an investigation of the data on protest coercion in Germany and Northern Ireland for 11 years (1982-92), aggregated weekly. The standard inverted-U hypothesis is tested against competing unstable (protest and coercion diverge and oscillate); backlash (coercion increases protest); and adaptation (protesters change tactics after coercion) hypotheses. Three forms of the biological predator-prey model are estimated with two- and three-stage least squares and supplemented with a Bayesian updating test. The predator-prey mechanism fits the German data well, even in a context of low coercion. The results cast doubt on the inverted-U hypothesis, support the backlash hypothesis and strengthen the evidence that protesters adapt. Northern Ireland's terror-based protest and coercion did not conform as well to the predator-prey model, but protesters did adapt in a separate test of Bayesian updating.","DOI":"10.2307/2111747","ISSN":"0092-5853","shortTitle":"Coercion and Protest","author":[{"family":"Francisco","given":"Ronald A."}],"issued":{"date-parts":[["1996"]]}}},{"id":1119,"uris":["http://zotero.org/users/3836579/items/5TXYGHUJ"],"uri":["http://zotero.org/users/3836579/items/5TXYGHUJ"],"itemData":{"id":1119,"type":"article-journal","title":"Repression and Dissent: Substitution, Context, and Timing","container-title":"American Journal of Political Science","page":"851-873","volume":"42","issue":"3","source":"JSTOR","abstract":"Theory: Two expected utility theories and one psychological/resource mobilization theory of the impact of repression on dissent are tested in this study. Hypotheses: Lichbach (1987) hypothesizes that dissidents will substitute violent protest for nonviolent protest behavior (and vice versa) when confronted with repression. Gupta, Singh, and Sprague (1993) put forth a contextual argument: repression spurs violence in democracies, but high levels of repression are effective in authoritarian regimes. Rasler (1996) contends that timing matters: repression is effective in the short run, but spurs protest in the long run. Methods: Sequential tests of events data are used to test the hypotheses. Results: Lichbach's theory is supported by the evidence, but neither Gupta, Singh, and Sprague's nor Rasler's theories receives support.","DOI":"10.2307/2991732","ISSN":"0092-5853","shortTitle":"Repression and Dissent","author":[{"family":"Moore","given":"Will H."}],"issued":{"date-parts":[["1998"]]}}},{"id":1172,"uris":["http://zotero.org/users/3836579/items/5EJ4HFZU"],"uri":["http://zotero.org/users/3836579/items/5EJ4HFZU"],"itemData":{"id":1172,"type":"article-journal","title":"The Repression of Dissent: A Substitution Model of Government Coercion","container-title":"The Journal of Conflict Resolution","page":"107-127","volume":"44","issue":"1","source":"JSTOR","abstract":"This article describes a substitution model of states' responses to dissident behavior and a statistical test of some sequential hypotheses that are derived from the model. It is motivated by an interest in understanding the sequential response of states to dissident activity. That is, if dissidents protest, what will the state do next? Similarly, if dissidents are cooperative, what will the state do next? The author argues that the answer to both of these questions depends on the interaction of the state's most recent behavior (i.e., repression or accommodation) and the dissident's response. The model produces the hypothesis that states substitute repression for accommodation, and vice versa, in response to dissident protest. Statistical analysis of evidence from Peru and Sri Lanka, 1955 to 1991, suggests that the model captures well the sequential responses of the Peruvian and Sri Lankan governments to dissident behavior during that period.","ISSN":"0022-0027","shortTitle":"The Repression of Dissent","author":[{"family":"Moore","given":"Will H."}],"issued":{"date-parts":[["2000"]]}}},{"id":1102,"uris":["http://zotero.org/users/3836579/items/RXH45XHR"],"uri":["http://zotero.org/users/3836579/items/RXH45XHR"],"itemData":{"id":1102,"type":"article-journal","title":"Democracy, threats and political repression in developing countries: Are democracies internally less violent?","container-title":"Third World Quarterly","page":"119-136","volume":"23","issue":"1","source":"Taylor and Francis+NEJM","abstract":"Although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repression.","DOI":"10.1080/01436590220108207","ISSN":"0143-6597","shortTitle":"Democracy, threats and political repression in developing countries","author":[{"family":"Regan","given":"Patrick M."},{"family":"Henderson","given":"Errol A."}],"issued":{"date-parts":[["2002",2,1]]}}}],"schema":"https://github.com/citation-style-language/schema/raw/master/csl-citation.json"} </w:instrText>
      </w:r>
      <w:r w:rsidRPr="00BA57D6">
        <w:rPr>
          <w:rFonts w:cs="Times New Roman"/>
        </w:rPr>
        <w:fldChar w:fldCharType="separate"/>
      </w:r>
      <w:r w:rsidRPr="00BA57D6">
        <w:rPr>
          <w:rFonts w:cs="Times New Roman"/>
        </w:rPr>
        <w:t>(Davenport 1995; Francisco 1996; Moore 1998, 2000; Regan and Henderson 2002)</w:t>
      </w:r>
      <w:r w:rsidRPr="00BA57D6">
        <w:rPr>
          <w:rFonts w:cs="Times New Roman"/>
        </w:rPr>
        <w:fldChar w:fldCharType="end"/>
      </w:r>
      <w:r w:rsidRPr="00BA57D6">
        <w:rPr>
          <w:rFonts w:cs="Times New Roman"/>
        </w:rPr>
        <w:t xml:space="preserve">, and yearly aggregations </w:t>
      </w:r>
      <w:r w:rsidRPr="00BA57D6">
        <w:rPr>
          <w:rFonts w:cs="Times New Roman"/>
        </w:rPr>
        <w:fldChar w:fldCharType="begin"/>
      </w:r>
      <w:r w:rsidRPr="00BA57D6">
        <w:rPr>
          <w:rFonts w:cs="Times New Roman"/>
        </w:rPr>
        <w:instrText xml:space="preserve"> ADDIN ZOTERO_ITEM CSL_CITATION {"citationID":"NaxHZN8A","properties":{"formattedCitation":"(Davenport 1996; Moore 1998, 2000)","plainCitation":"(Davenport 1996; Moore 1998, 2000)","noteIndex":0},"citationItems":[{"id":1126,"uris":["http://zotero.org/users/3836579/items/R22CQX8U"],"uri":["http://zotero.org/users/3836579/items/R22CQX8U"],"itemData":{"id":1126,"type":"article-journal","title":"The Weight of the Past: Exploring Lagged Determinants of Political Repression","container-title":"Political Research Quarterly","page":"377-403","volume":"49","issue":"2","source":"JSTOR","abstract":"The present article investigates contemporaneous and lagged effects of democracy, coercive capacity, and political conflict on repressive behavior. As designed, 51 countries from 1948 to 1982 are examined with an Almon distributed lag model on yearly data (N = 1820). From the empirical investigation, both short- and long-term relationships are found to be significantly related to the rate at which censorship and political restrictions are applied. Past values of democracy are found to affect repression negatively for five years and past values of dissident behavior are found to affect repression positively for seven years. I conclude that a relatively complex memory structure, encompassing both short- and long-term explanations, must be employed when one attempts to understand why states use repressive behavior.","DOI":"10.2307/448879","ISSN":"1065-9129","shortTitle":"The Weight of the Past","author":[{"family":"Davenport","given":"Christian"}],"issued":{"date-parts":[["1996"]]}}},{"id":1119,"uris":["http://zotero.org/users/3836579/items/5TXYGHUJ"],"uri":["http://zotero.org/users/3836579/items/5TXYGHUJ"],"itemData":{"id":1119,"type":"article-journal","title":"Repression and Dissent: Substitution, Context, and Timing","container-title":"American Journal of Political Science","page":"851-873","volume":"42","issue":"3","source":"JSTOR","abstract":"Theory: Two expected utility theories and one psychological/resource mobilization theory of the impact of repression on dissent are tested in this study. Hypotheses: Lichbach (1987) hypothesizes that dissidents will substitute violent protest for nonviolent protest behavior (and vice versa) when confronted with repression. Gupta, Singh, and Sprague (1993) put forth a contextual argument: repression spurs violence in democracies, but high levels of repression are effective in authoritarian regimes. Rasler (1996) contends that timing matters: repression is effective in the short run, but spurs protest in the long run. Methods: Sequential tests of events data are used to test the hypotheses. Results: Lichbach's theory is supported by the evidence, but neither Gupta, Singh, and Sprague's nor Rasler's theories receives support.","DOI":"10.2307/2991732","ISSN":"0092-5853","shortTitle":"Repression and Dissent","author":[{"family":"Moore","given":"Will H."}],"issued":{"date-parts":[["1998"]]}}},{"id":1172,"uris":["http://zotero.org/users/3836579/items/5EJ4HFZU"],"uri":["http://zotero.org/users/3836579/items/5EJ4HFZU"],"itemData":{"id":1172,"type":"article-journal","title":"The Repression of Dissent: A Substitution Model of Government Coercion","container-title":"The Journal of Conflict Resolution","page":"107-127","volume":"44","issue":"1","source":"JSTOR","abstract":"This article describes a substitution model of states' responses to dissident behavior and a statistical test of some sequential hypotheses that are derived from the model. It is motivated by an interest in understanding the sequential response of states to dissident activity. That is, if dissidents protest, what will the state do next? Similarly, if dissidents are cooperative, what will the state do next? The author argues that the answer to both of these questions depends on the interaction of the state's most recent behavior (i.e., repression or accommodation) and the dissident's response. The model produces the hypothesis that states substitute repression for accommodation, and vice versa, in response to dissident protest. Statistical analysis of evidence from Peru and Sri Lanka, 1955 to 1991, suggests that the model captures well the sequential responses of the Peruvian and Sri Lankan governments to dissident behavior during that period.","ISSN":"0022-0027","shortTitle":"The Repression of Dissent","author":[{"family":"Moore","given":"Will H."}],"issued":{"date-parts":[["2000"]]}}}],"schema":"https://github.com/citation-style-language/schema/raw/master/csl-citation.json"} </w:instrText>
      </w:r>
      <w:r w:rsidRPr="00BA57D6">
        <w:rPr>
          <w:rFonts w:cs="Times New Roman"/>
        </w:rPr>
        <w:fldChar w:fldCharType="separate"/>
      </w:r>
      <w:r w:rsidRPr="00BA57D6">
        <w:rPr>
          <w:rFonts w:cs="Times New Roman"/>
        </w:rPr>
        <w:t>(Davenport 1996; Moore 1998, 2000)</w:t>
      </w:r>
      <w:r w:rsidRPr="00BA57D6">
        <w:rPr>
          <w:rFonts w:cs="Times New Roman"/>
        </w:rPr>
        <w:fldChar w:fldCharType="end"/>
      </w:r>
      <w:r w:rsidRPr="00BA57D6">
        <w:rPr>
          <w:rFonts w:cs="Times New Roman"/>
        </w:rPr>
        <w:t xml:space="preserve"> or single-year estimations </w:t>
      </w:r>
      <w:r w:rsidRPr="00BA57D6">
        <w:rPr>
          <w:rFonts w:cs="Times New Roman"/>
        </w:rPr>
        <w:fldChar w:fldCharType="begin"/>
      </w:r>
      <w:r w:rsidRPr="00BA57D6">
        <w:rPr>
          <w:rFonts w:cs="Times New Roman"/>
        </w:rPr>
        <w:instrText xml:space="preserve"> ADDIN ZOTERO_ITEM CSL_CITATION {"citationID":"J97FCmVs","properties":{"formattedCitation":"(Henderson 1991, 1993)","plainCitation":"(Henderson 1991, 1993)","noteIndex":0},"citationItems":[{"id":1088,"uris":["http://zotero.org/users/3836579/items/ERMGF2SQ"],"uri":["http://zotero.org/users/3836579/items/ERMGF2SQ"],"itemData":{"id":1088,"type":"article-journal","title":"Conditions Affecting the Use of Political Repression","container-title":"Journal of Conflict Resolution","page":"120-142","volume":"35","issue":"1","source":"SAGE Journals","abstract":"The task of this study is to determine if certain political and socioeconomic variables have strong relationships with political repression conceptualized as disappearance, detention, torture, and political killings. The perspective of the study is from the question of why do people in power — with so many options available — choose repression as a method of rule. Repression is coded into numerical values from the State Department Country Reports, and then relationships with the degree of democracy, socioeconomic conditions, inequality, rate of economic change, and the level of economic development are tested in regression models. Significant relationships are found. The degree of democracy, the extent of inequality in society, and economic growth rate go a long way to explain and predict political repression in a parsimonious model.","DOI":"10.1177/0022002791035001007","ISSN":"0022-0027","journalAbbreviation":"Journal of Conflict Resolution","language":"en","author":[{"family":"Henderson","given":"Conway W."}],"issued":{"date-parts":[["1991",3,1]]}}},{"id":1086,"uris":["http://zotero.org/users/3836579/items/C58NDJC2"],"uri":["http://zotero.org/users/3836579/items/C58NDJC2"],"itemData":{"id":1086,"type":"article-journal","title":"Population Pressures and Political Repression","container-title":"Social Science Quarterly (University of Texas Press)","page":"322-333","volume":"74","issue":"2","source":"EBSCOhost","abstract":"This article focuses on a study which divides the concept of population pressures into a measure for population size an a rate of growth variable. Attention has been given to concerns about overpopulation. Economist Thomas R. Malthus aroused observation that the human population was growing exponentially and would overtake food resources which were only growing arithmetically. Many physical effects of overpopulation seemed to be fairly direct and self-evident, such as deforestation, depletion of fisheries, inadequate water supplies, and the like. The question central to this preliminary research is whether or not population pressures contribute to political repression as a policy choice of leaders. The procedure of the study begins with a conceptualization of political repression, followed by a theoretical argument connecting population pressures and repression. Repression is the use of coercion or threat of coercion applied in varying degrees by a government against opponents in order to weaken their resistance to the will of the authorities.","ISSN":"00384941","journalAbbreviation":"Social Science Quarterly (University of Texas Press)","author":[{"family":"Henderson","given":"Conway W."}],"issued":{"date-parts":[["1993",6]]}}}],"schema":"https://github.com/citation-style-language/schema/raw/master/csl-citation.json"} </w:instrText>
      </w:r>
      <w:r w:rsidRPr="00BA57D6">
        <w:rPr>
          <w:rFonts w:cs="Times New Roman"/>
        </w:rPr>
        <w:fldChar w:fldCharType="separate"/>
      </w:r>
      <w:r w:rsidRPr="00BA57D6">
        <w:rPr>
          <w:rFonts w:cs="Times New Roman"/>
        </w:rPr>
        <w:t>(Henderson 1991, 1993)</w:t>
      </w:r>
      <w:r w:rsidRPr="00BA57D6">
        <w:rPr>
          <w:rFonts w:cs="Times New Roman"/>
        </w:rPr>
        <w:fldChar w:fldCharType="end"/>
      </w:r>
      <w:r w:rsidRPr="00BA57D6">
        <w:rPr>
          <w:rFonts w:cs="Times New Roman"/>
        </w:rPr>
        <w:t>.</w:t>
      </w:r>
      <w:r w:rsidR="00630BC7">
        <w:rPr>
          <w:rFonts w:cs="Times New Roman"/>
        </w:rPr>
        <w:t xml:space="preserve"> Additionally, all previous work is more constrained in its temporal domain than this analysis.</w:t>
      </w:r>
      <w:r w:rsidRPr="00BA57D6">
        <w:rPr>
          <w:rFonts w:cs="Times New Roman"/>
        </w:rPr>
        <w:t xml:space="preserve"> These all contribute in important ways to the basis of the theory proposed in the next section. I intend to expand upon their theory and use better fine-grained data to estimate my models. </w:t>
      </w:r>
    </w:p>
    <w:p w14:paraId="4EBF3EE0" w14:textId="2836B978" w:rsidR="00A0070F" w:rsidRPr="00BA57D6" w:rsidRDefault="00A0070F" w:rsidP="00A0070F">
      <w:pPr>
        <w:spacing w:line="480" w:lineRule="auto"/>
        <w:jc w:val="center"/>
        <w:rPr>
          <w:rFonts w:cs="Times New Roman"/>
        </w:rPr>
      </w:pPr>
      <w:r w:rsidRPr="00BA57D6">
        <w:rPr>
          <w:rFonts w:cs="Times New Roman"/>
          <w:b/>
        </w:rPr>
        <w:t>State Memory of Dissent and the Use of Repression</w:t>
      </w:r>
    </w:p>
    <w:p w14:paraId="38089383" w14:textId="15ADB461" w:rsidR="00630BC7" w:rsidRDefault="00A0070F" w:rsidP="00A0070F">
      <w:pPr>
        <w:spacing w:line="480" w:lineRule="auto"/>
        <w:rPr>
          <w:rFonts w:cs="Times New Roman"/>
        </w:rPr>
      </w:pPr>
      <w:r w:rsidRPr="00BA57D6">
        <w:rPr>
          <w:rFonts w:cs="Times New Roman"/>
        </w:rPr>
        <w:tab/>
      </w:r>
      <w:r w:rsidR="00EF12AA">
        <w:rPr>
          <w:rFonts w:cs="Times New Roman"/>
        </w:rPr>
        <w:t>This theory is based on</w:t>
      </w:r>
      <w:r w:rsidRPr="00BA57D6">
        <w:rPr>
          <w:rFonts w:cs="Times New Roman"/>
        </w:rPr>
        <w:t xml:space="preserve"> two fundamentally assumed goals of leaders that do not vary across regime types: </w:t>
      </w:r>
      <w:r w:rsidR="006951AA">
        <w:rPr>
          <w:rFonts w:cs="Times New Roman"/>
        </w:rPr>
        <w:t>political survival</w:t>
      </w:r>
      <w:r w:rsidR="004641CB">
        <w:rPr>
          <w:rFonts w:cs="Times New Roman"/>
        </w:rPr>
        <w:fldChar w:fldCharType="begin"/>
      </w:r>
      <w:r w:rsidR="004641CB">
        <w:rPr>
          <w:rFonts w:cs="Times New Roman"/>
        </w:rPr>
        <w:instrText xml:space="preserve"> ADDIN ZOTERO_ITEM CSL_CITATION {"citationID":"lQWNTwH2","properties":{"formattedCitation":"(Bueno de Mesquita et al. 2003)","plainCitation":"(Bueno de Mesquita et al. 2003)","noteIndex":0},"citationItems":[{"id":"8azuvCoY/ARyS22Yh","uris":["http://zotero.org/users/3836579/items/X86FVF4Q"],"uri":["http://zotero.org/users/3836579/items/X86FVF4Q"],"itemData":{"id":"8azuvCoY/ARyS22Yh","type":"book","title":"The Logic of Political Survival","publisher":"MIT Press","publisher-place":"Cambridge","event-place":"Cambridge","author":[{"family":"Bueno de Mesquita","given":"Bruce"},{"family":"Smith","given":"Alastair"},{"family":"Siverson","given":"Randolph M."},{"family":"Morrow","given":"James D."}],"issued":{"date-parts":[["2003"]]}}}],"schema":"https://github.com/citation-style-language/schema/raw/master/csl-citation.json"} </w:instrText>
      </w:r>
      <w:r w:rsidR="004641CB">
        <w:rPr>
          <w:rFonts w:cs="Times New Roman"/>
        </w:rPr>
        <w:fldChar w:fldCharType="separate"/>
      </w:r>
      <w:r w:rsidR="004641CB" w:rsidRPr="004641CB">
        <w:rPr>
          <w:rFonts w:cs="Times New Roman"/>
        </w:rPr>
        <w:t>(Bueno de Mesquita et al. 2003)</w:t>
      </w:r>
      <w:r w:rsidR="004641CB">
        <w:rPr>
          <w:rFonts w:cs="Times New Roman"/>
        </w:rPr>
        <w:fldChar w:fldCharType="end"/>
      </w:r>
      <w:r w:rsidRPr="00BA57D6">
        <w:rPr>
          <w:rFonts w:cs="Times New Roman"/>
        </w:rPr>
        <w:t xml:space="preserve">, and </w:t>
      </w:r>
      <w:r w:rsidR="006951AA">
        <w:rPr>
          <w:rFonts w:cs="Times New Roman"/>
        </w:rPr>
        <w:t xml:space="preserve">the </w:t>
      </w:r>
      <w:r w:rsidRPr="00BA57D6">
        <w:rPr>
          <w:rFonts w:cs="Times New Roman"/>
        </w:rPr>
        <w:t>provision of security</w:t>
      </w:r>
      <w:r w:rsidR="006951AA">
        <w:rPr>
          <w:rFonts w:cs="Times New Roman"/>
        </w:rPr>
        <w:t xml:space="preserve"> for the state</w:t>
      </w:r>
      <w:r w:rsidRPr="00BA57D6">
        <w:rPr>
          <w:rFonts w:cs="Times New Roman"/>
        </w:rPr>
        <w:t xml:space="preserve">. All leaders today want to be leaders tomorrow, and </w:t>
      </w:r>
      <w:r w:rsidR="006951AA">
        <w:rPr>
          <w:rFonts w:cs="Times New Roman"/>
        </w:rPr>
        <w:t>political survival</w:t>
      </w:r>
      <w:r w:rsidRPr="00BA57D6">
        <w:rPr>
          <w:rFonts w:cs="Times New Roman"/>
        </w:rPr>
        <w:t xml:space="preserve"> is of the utmost importance. The manner in which </w:t>
      </w:r>
      <w:r w:rsidR="006951AA">
        <w:rPr>
          <w:rFonts w:cs="Times New Roman"/>
        </w:rPr>
        <w:t>political survival is</w:t>
      </w:r>
      <w:r w:rsidRPr="00BA57D6">
        <w:rPr>
          <w:rFonts w:cs="Times New Roman"/>
        </w:rPr>
        <w:t xml:space="preserve"> secured can vary greatly across regime types from the co-optation</w:t>
      </w:r>
      <w:r w:rsidR="00D73EA9" w:rsidRPr="00BA57D6">
        <w:rPr>
          <w:rFonts w:cs="Times New Roman"/>
        </w:rPr>
        <w:t xml:space="preserve">, legitimation, and repression in </w:t>
      </w:r>
      <w:r w:rsidR="006951AA">
        <w:rPr>
          <w:rFonts w:cs="Times New Roman"/>
        </w:rPr>
        <w:t>autocracies</w:t>
      </w:r>
      <w:r w:rsidR="00D73EA9" w:rsidRPr="00BA57D6">
        <w:rPr>
          <w:rFonts w:cs="Times New Roman"/>
        </w:rPr>
        <w:t xml:space="preserve"> </w:t>
      </w:r>
      <w:r w:rsidR="00D73EA9" w:rsidRPr="00BA57D6">
        <w:rPr>
          <w:rFonts w:cs="Times New Roman"/>
        </w:rPr>
        <w:fldChar w:fldCharType="begin"/>
      </w:r>
      <w:r w:rsidR="00D73EA9" w:rsidRPr="00BA57D6">
        <w:rPr>
          <w:rFonts w:cs="Times New Roman"/>
        </w:rPr>
        <w:instrText xml:space="preserve"> ADDIN ZOTERO_ITEM CSL_CITATION {"citationID":"2S9MeCuJ","properties":{"formattedCitation":"(Gerschewski 2013)","plainCitation":"(Gerschewski 2013)","noteIndex":0},"citationItems":[{"id":1132,"uris":["http://zotero.org/users/3836579/items/HX8KHHCU"],"uri":["http://zotero.org/users/3836579/items/HX8KHHCU"],"itemData":{"id":1132,"type":"article-journal","title":"The three pillars of stability: legitimation, repression, and co-optation in autocratic regimes","container-title":"Democratization","page":"13-38","volume":"20","issue":"1","source":"Taylor and Francis+NEJM","abstract":"Why do some autocracies remain stable while others collapse? This article presents a theoretical framework that seeks to explain the longevity of autocracies by referring to three pillars of stability: legitimation, repression, and co-optation. These three causal factors are derived by distilling and synthesizing the main arguments of classic and more recent research efforts. Particular emphasis is paid to re-incorporate legitimation in the explanation of stable autocracies. The article conceptionalizes the three pillars and discusses methods of concrete measurement. It then moves on to explain the stabilization process. How do these pillars develop their stabilizing effect? It is argued that reinforcement processes take place both within and between the pillars. They take the form of exogenous reinforcement, self-reinforcement, and reciprocal reinforcement. To illustrate the inner logic of these processes, I draw on empirical examples. I also state what we would need to observe empirically and how we can approach the three pillars methodically. A theoretical framework of this nature has two advantages: it is able to take the complexity of autocratic regimes into account while remaining parsimonious enough to be applicable to all autocratic regimes, irrespective of their subtype; and it integrates a static view to explain stability, with the emphasis on the underlying stabilization mechanisms and facilitates within-case and cross-case comparisons.","DOI":"10.1080/13510347.2013.738860","ISSN":"1351-0347","shortTitle":"The three pillars of stability","author":[{"family":"Gerschewski","given":"Johannes"}],"issued":{"date-parts":[["2013",1,1]]}}}],"schema":"https://github.com/citation-style-language/schema/raw/master/csl-citation.json"} </w:instrText>
      </w:r>
      <w:r w:rsidR="00D73EA9" w:rsidRPr="00BA57D6">
        <w:rPr>
          <w:rFonts w:cs="Times New Roman"/>
        </w:rPr>
        <w:fldChar w:fldCharType="separate"/>
      </w:r>
      <w:r w:rsidR="00D73EA9" w:rsidRPr="00BA57D6">
        <w:rPr>
          <w:rFonts w:cs="Times New Roman"/>
        </w:rPr>
        <w:t>(Gerschewski 2013)</w:t>
      </w:r>
      <w:r w:rsidR="00D73EA9" w:rsidRPr="00BA57D6">
        <w:rPr>
          <w:rFonts w:cs="Times New Roman"/>
        </w:rPr>
        <w:fldChar w:fldCharType="end"/>
      </w:r>
      <w:r w:rsidR="00D73EA9" w:rsidRPr="00BA57D6">
        <w:rPr>
          <w:rFonts w:cs="Times New Roman"/>
        </w:rPr>
        <w:t xml:space="preserve"> to electoral success in democracies. The provision of security can be broadly interpreted as the provision of any necessary public goods to prevent the state from descending into anarchic chaos of continual violence. This assumption is intentionally broad to show that a leader must </w:t>
      </w:r>
      <w:r w:rsidR="00D73EA9" w:rsidRPr="00BA57D6">
        <w:rPr>
          <w:rFonts w:cs="Times New Roman"/>
        </w:rPr>
        <w:lastRenderedPageBreak/>
        <w:t xml:space="preserve">provide, at minimum, security sufficient to maintain territorial integrity, and at best, prosperity and high standards of living. </w:t>
      </w:r>
    </w:p>
    <w:p w14:paraId="56760BDB" w14:textId="1FFB0672" w:rsidR="00A0070F" w:rsidRDefault="00630BC7" w:rsidP="00630BC7">
      <w:pPr>
        <w:spacing w:line="480" w:lineRule="auto"/>
        <w:ind w:firstLine="720"/>
        <w:rPr>
          <w:rFonts w:cs="Times New Roman"/>
        </w:rPr>
      </w:pPr>
      <w:r>
        <w:rPr>
          <w:rFonts w:cs="Times New Roman"/>
        </w:rPr>
        <w:t xml:space="preserve">It is important to note that security is not strictly a public good because it is potentially excludable from certain populations (e.g. selective repression of minority groups). Security defined as maintaining the territorial integrity of the state (i.e. avoiding civil war and state collapse), however, is non-excludable. This type of security provision is particularly salient to the theoretical understanding of repression in democracies because without territorial integrity the leadership of the state has no governing authority. Once dissent presents a sufficient threat to the security of the state defined this way the state can legitimately </w:t>
      </w:r>
      <w:r w:rsidR="001B786E">
        <w:rPr>
          <w:rFonts w:cs="Times New Roman"/>
        </w:rPr>
        <w:t xml:space="preserve">repress or violate civil liberties in order to provide security. There is ample evidence in the terrorism literature that in democracies leadership even has support for such actions </w:t>
      </w:r>
      <w:r w:rsidR="001B786E">
        <w:rPr>
          <w:rFonts w:cs="Times New Roman"/>
        </w:rPr>
        <w:fldChar w:fldCharType="begin"/>
      </w:r>
      <w:r w:rsidR="001B786E">
        <w:rPr>
          <w:rFonts w:cs="Times New Roman"/>
        </w:rPr>
        <w:instrText xml:space="preserve"> ADDIN ZOTERO_ITEM CSL_CITATION {"citationID":"gGSrA6il","properties":{"formattedCitation":"(Bloch-Elkon 2011; Davis and Silver 2004; Mondak and Hurwitz 2012)","plainCitation":"(Bloch-Elkon 2011; Davis and Silver 2004; Mondak and Hurwitz 2012)","noteIndex":0},"citationItems":[{"id":537,"uris":["http://zotero.org/users/3836579/items/ZB5MW8QX"],"uri":["http://zotero.org/users/3836579/items/ZB5MW8QX"],"itemData":{"id":537,"type":"article-journal","title":"The Polls—Trends: Public Perceptions and the Threat of International Terrorism after 9/11","container-title":"Public Opinion Quarterly","page":"366-392","volume":"75","issue":"2","source":"academic-oup-com.proxy.lib.uiowa.edu","abstract":"This article reports on the American public's perceptions of terrorist threats in the post-9/11 era. It presents poll data from September 11, 2001, to the early months of 2010. The report addresses issues including the importance of terrorism as an issue facing the country; concern about terrorist attacks over different time horizons and in different places; the effect of terrorism on respondents personally; and approval of the President and his administration's handling of terrorism.","DOI":"10.1093/poq/nfr004","ISSN":"0033-362X","shortTitle":"The Polls—Trends","journalAbbreviation":"Public Opin Q","author":[{"family":"Bloch-Elkon","given":"Yaeli"}],"issued":{"date-parts":[["2011",1,1]]}}},{"id":617,"uris":["http://zotero.org/users/3836579/items/E2PP93SW"],"uri":["http://zotero.org/users/3836579/items/E2PP93SW"],"itemData":{"id":617,"type":"article-journal","title":"Civil Liberties vs. Security: Public Opinion in the Context of the Terrorist Attacks on America","container-title":"American Journal of Political Science","page":"28-46","volume":"48","issue":"1","source":"Wiley Online Library","abstract":"In the tradition of research on political tolerance and democratic rights in context, this study uses a national survey of Americans conducted shortly after the September 11, 2001 attack on America to investigate people's willingness to trade off civil liberties for greater personal safety and security. We find that the greater people's sense of threat, the lower their support for civil liberties. This effect interacts, however, with trust in government. The lower people's trust in government, the less willing they are to trade off civil liberties for security, regardless of their level of threat. African Americans are much less willing to trade civil liberties for security than whites or Latinos, even with other factors taken into account. This may reflect their long-standing commitment to the struggle for rights. Liberals are less willing to trade off civil liberties than moderates or conservatives, but liberals converge toward the position taken by conservatives when their sense of the threat of terrorism is high. While not a forecast of the future, the results indicate that Americans' commitment to democratic values is highly contingent on other concerns and that the context of a large-scale threat to national or personal security can induce a substantial willingness to give up rights.","DOI":"10.1111/j.0092-5853.2004.00054.x","ISSN":"1540-5907","shortTitle":"Civil Liberties vs. Security","language":"en","author":[{"family":"Davis","given":"Darren W."},{"family":"Silver","given":"Brian D."}],"issued":{"date-parts":[["2004",1,1]]}}},{"id":546,"uris":["http://zotero.org/users/3836579/items/SGR4Z9H8"],"uri":["http://zotero.org/users/3836579/items/SGR4Z9H8"],"itemData":{"id":546,"type":"article-journal","title":"Examining the Terror Exception Terrorism and Commitments to Civil Liberties","container-title":"Public Opinion Quarterly","page":"193-213","volume":"76","issue":"2","source":"academic-oup-com.proxy.lib.uiowa.edu","abstract":"Faced with the threat of terrorism, many Americans have supported policies aimed at promoting security even when those policies possibly infringe upon civil liberties. To what extent does this policy support constitute a “terror exception” made by citizens who would otherwise seek the preservation of those liberties, and to what extent does it represent a more general rejection of constitutional principles? In order to address this question, attitudes regarding anti-terror policies must be viewed in a broader context. Toward this end, we examine data from a split-ballot experiment included as part of the 2006–2007 Congressional Elections Study. Respondents were asked policy items focused on either terrorism or serious crime. We find that respondents are almost as willing to sacrifice civil liberties to fight crime as to fight terrorism, and that attitudes regarding terrorism and crime policy exhibit considerable structural similarity. These findings cast doubt on the civil libertarian convictions of Americans even outside of the realm of anti-terror policy.","DOI":"10.1093/poq/nfr068","ISSN":"0033-362X","journalAbbreviation":"Public Opin Q","author":[{"family":"Mondak","given":"Jeffery J."},{"family":"Hurwitz","given":"Jon"}],"issued":{"date-parts":[["2012"]]}}}],"schema":"https://github.com/citation-style-language/schema/raw/master/csl-citation.json"} </w:instrText>
      </w:r>
      <w:r w:rsidR="001B786E">
        <w:rPr>
          <w:rFonts w:cs="Times New Roman"/>
        </w:rPr>
        <w:fldChar w:fldCharType="separate"/>
      </w:r>
      <w:r w:rsidR="001B786E" w:rsidRPr="001B786E">
        <w:rPr>
          <w:rFonts w:cs="Times New Roman"/>
        </w:rPr>
        <w:t>(Bloch-Elkon 2011; Davis and Silver 2004; Mondak and Hurwitz 2012)</w:t>
      </w:r>
      <w:r w:rsidR="001B786E">
        <w:rPr>
          <w:rFonts w:cs="Times New Roman"/>
        </w:rPr>
        <w:fldChar w:fldCharType="end"/>
      </w:r>
      <w:r w:rsidR="001B786E">
        <w:rPr>
          <w:rFonts w:cs="Times New Roman"/>
        </w:rPr>
        <w:t>.</w:t>
      </w:r>
    </w:p>
    <w:p w14:paraId="50026D21" w14:textId="1913D1A4" w:rsidR="0024236F" w:rsidRDefault="00A51731" w:rsidP="00A51731">
      <w:pPr>
        <w:spacing w:line="480" w:lineRule="auto"/>
        <w:ind w:firstLine="720"/>
        <w:rPr>
          <w:rFonts w:cs="Times New Roman"/>
        </w:rPr>
      </w:pPr>
      <w:r w:rsidRPr="00BA57D6">
        <w:rPr>
          <w:rFonts w:cs="Times New Roman"/>
        </w:rPr>
        <w:t xml:space="preserve">According to modern democratic theory, democracies are committed to civil liberties and human dignity rights in a broad sense </w:t>
      </w:r>
      <w:r w:rsidRPr="00BA57D6">
        <w:rPr>
          <w:rFonts w:cs="Times New Roman"/>
        </w:rPr>
        <w:fldChar w:fldCharType="begin"/>
      </w:r>
      <w:r w:rsidRPr="00BA57D6">
        <w:rPr>
          <w:rFonts w:cs="Times New Roman"/>
        </w:rPr>
        <w:instrText xml:space="preserve"> ADDIN ZOTERO_ITEM CSL_CITATION {"citationID":"i7zfB3IV","properties":{"formattedCitation":"(Dahl 1989; Ober 2012)","plainCitation":"(Dahl 1989; Ober 2012)","noteIndex":0},"citationItems":[{"id":647,"uris":["http://zotero.org/users/3836579/items/96CZM2EC"],"uri":["http://zotero.org/users/3836579/items/96CZM2EC"],"itemData":{"id":647,"type":"book","title":"Democracy and its critics /","publisher":"Yale University Press","publisher-place":"New Haven","source":"search.lib.uiowa.edu","event-place":"New Haven","abstract":"Includes bibliographical references.","ISBN":"978-0-300-04409-6","call-number":"JC423 .D2478 1989, JC423 .D247 1989","language":"eng","author":[{"family":"Dahl","given":"Robert A."}],"issued":{"date-parts":[["1989"]]}}},{"id":654,"uris":["http://zotero.org/users/3836579/items/Q7TPGEST"],"uri":["http://zotero.org/users/3836579/items/Q7TPGEST"],"itemData":{"id":654,"type":"article-journal","title":"Democracy's Dignity","container-title":"The American Political Science Review","page":"827-846","volume":"106","issue":"4","source":"JSTOR","abstract":"Dignity, as equal high standing characterized by nonhumiliation and noninfantilization, is democracy's third core value. Along with liberty and equality, it is a necessary condition for collective self-governance. Dignity enables robust exercise of liberty and equality while resisting both neglectful libertarianism and paternalistic egalitarianism. The civic dignity required for democracy is specified through a taxonomy of incompletely and fully moralized forms of dignity. Distinctive features of different regimes of dignity are modeled by simple games and illustrated by historical case studies. Unlike traditional meritocracy and universal human dignity, a civic dignity regime is theoretically stable in a population of self-interested social agents. It is real-world stable because citizens are predictably well motivated to defend those threatened with indignity and because they have resources for effective collective action against threats to dignity. Meritocracy and civic dignity are not inherently liberal, but may persist within a liberal democracy committed to universal human dignity.","ISSN":"0003-0554","author":[{"family":"Ober","given":"Josiah"}],"issued":{"date-parts":[["2012"]]}}}],"schema":"https://github.com/citation-style-language/schema/raw/master/csl-citation.json"} </w:instrText>
      </w:r>
      <w:r w:rsidRPr="00BA57D6">
        <w:rPr>
          <w:rFonts w:cs="Times New Roman"/>
        </w:rPr>
        <w:fldChar w:fldCharType="separate"/>
      </w:r>
      <w:r w:rsidRPr="00BA57D6">
        <w:rPr>
          <w:rFonts w:cs="Times New Roman"/>
        </w:rPr>
        <w:t>(Dahl 1989; Ober 2012)</w:t>
      </w:r>
      <w:r w:rsidRPr="00BA57D6">
        <w:rPr>
          <w:rFonts w:cs="Times New Roman"/>
        </w:rPr>
        <w:fldChar w:fldCharType="end"/>
      </w:r>
      <w:r w:rsidRPr="00BA57D6">
        <w:rPr>
          <w:rFonts w:cs="Times New Roman"/>
        </w:rPr>
        <w:t xml:space="preserve">. Power in democracies is derived through legitimate electoral success and popular support. Democratic norms of nonviolent bargaining differ </w:t>
      </w:r>
      <w:r>
        <w:rPr>
          <w:rFonts w:cs="Times New Roman"/>
        </w:rPr>
        <w:t>starkl</w:t>
      </w:r>
      <w:r w:rsidRPr="00BA57D6">
        <w:rPr>
          <w:rFonts w:cs="Times New Roman"/>
        </w:rPr>
        <w:t xml:space="preserve">y from the less institutionalized bargaining practices of autocracies </w:t>
      </w:r>
      <w:r w:rsidRPr="00BA57D6">
        <w:rPr>
          <w:rFonts w:cs="Times New Roman"/>
        </w:rPr>
        <w:fldChar w:fldCharType="begin"/>
      </w:r>
      <w:r w:rsidRPr="00BA57D6">
        <w:rPr>
          <w:rFonts w:cs="Times New Roman"/>
        </w:rPr>
        <w:instrText xml:space="preserve"> ADDIN ZOTERO_ITEM CSL_CITATION {"citationID":"8hz9vdjW","properties":{"formattedCitation":"(Haggard and Kaufman 2016)","plainCitation":"(Haggard and Kaufman 2016)","noteIndex":0},"citationItems":[{"id":714,"uris":["http://zotero.org/users/3836579/items/PTDAFYPG"],"uri":["http://zotero.org/users/3836579/items/PTDAFYPG"],"itemData":{"id":714,"type":"book","title":"Dictators and democrats: masses, elites, and regime change /","publisher":"Princeton University Press","publisher-place":"Princeton","source":"search.lib.uiowa.edu","event-place":"Princeton","abstract":"From the 1980s through the first decade of the twenty-first century, the spread of democracy across the developing and post-Communist worlds transformed the global political landscape. What drove these changes and what determined whether the emerging democracies would stabilize or revert to authoritarian rule? Dictators and Democrats takes a comprehensive look at the transitions to and from democracy in recent decades. Deploying both statistical and qualitative analysis, Stephen Haggard and Robert Kaufman engage with theories of democratic change and advocate approaches that emphasize political and institutional factors. While inequality has been a prominent explanation for democratic transitions, the authors argue that its role has been limited, and elites as well as masses can drive regime change. Examining seventy-eight cases of democratic transition and twenty-five reversions since 1980, Haggard and Kaufman show how differences in authoritarian regimes and organizational capabilities shape popular protest and elite initiatives in transitions to democracy, and how institutional weaknesses cause some democracies to fail., Includes bibliographical references and index.","ISBN":"978-0-691-17214-9","call-number":"JC423 .H34 2016","shortTitle":"Dictators and democrats","language":"eng","author":[{"family":"Haggard","given":"Stephan"},{"family":"Kaufman","given":"Robert R."}],"issued":{"date-parts":[["2016"]]}}}],"schema":"https://github.com/citation-style-language/schema/raw/master/csl-citation.json"} </w:instrText>
      </w:r>
      <w:r w:rsidRPr="00BA57D6">
        <w:rPr>
          <w:rFonts w:cs="Times New Roman"/>
        </w:rPr>
        <w:fldChar w:fldCharType="separate"/>
      </w:r>
      <w:r w:rsidRPr="00BA57D6">
        <w:rPr>
          <w:rFonts w:cs="Times New Roman"/>
        </w:rPr>
        <w:t>(Haggard and Kaufman 2016)</w:t>
      </w:r>
      <w:r w:rsidRPr="00BA57D6">
        <w:rPr>
          <w:rFonts w:cs="Times New Roman"/>
        </w:rPr>
        <w:fldChar w:fldCharType="end"/>
      </w:r>
      <w:r w:rsidRPr="00BA57D6">
        <w:rPr>
          <w:rFonts w:cs="Times New Roman"/>
        </w:rPr>
        <w:t>.</w:t>
      </w:r>
      <w:r w:rsidR="00EF12AA">
        <w:rPr>
          <w:rFonts w:cs="Times New Roman"/>
        </w:rPr>
        <w:t xml:space="preserve">  </w:t>
      </w:r>
      <w:r>
        <w:rPr>
          <w:rFonts w:cs="Times New Roman"/>
        </w:rPr>
        <w:t>Because of these norms</w:t>
      </w:r>
      <w:r w:rsidR="00EF12AA">
        <w:rPr>
          <w:rFonts w:cs="Times New Roman"/>
        </w:rPr>
        <w:t>,</w:t>
      </w:r>
      <w:r>
        <w:rPr>
          <w:rFonts w:cs="Times New Roman"/>
        </w:rPr>
        <w:t xml:space="preserve"> policymaking </w:t>
      </w:r>
      <w:r w:rsidR="00EF12AA">
        <w:rPr>
          <w:rFonts w:cs="Times New Roman"/>
        </w:rPr>
        <w:t xml:space="preserve">in </w:t>
      </w:r>
      <w:r>
        <w:rPr>
          <w:rFonts w:cs="Times New Roman"/>
        </w:rPr>
        <w:t xml:space="preserve">democratic states </w:t>
      </w:r>
      <w:r w:rsidR="00EF12AA">
        <w:rPr>
          <w:rFonts w:cs="Times New Roman"/>
        </w:rPr>
        <w:t>consists</w:t>
      </w:r>
      <w:r w:rsidR="00EF12AA">
        <w:rPr>
          <w:rFonts w:cs="Times New Roman"/>
        </w:rPr>
        <w:t xml:space="preserve"> of</w:t>
      </w:r>
      <w:r>
        <w:rPr>
          <w:rFonts w:cs="Times New Roman"/>
        </w:rPr>
        <w:t xml:space="preserve"> policy changes to provide </w:t>
      </w:r>
      <w:r w:rsidR="00EF12AA">
        <w:rPr>
          <w:rFonts w:cs="Times New Roman"/>
        </w:rPr>
        <w:t xml:space="preserve">sufficient public and private goods to </w:t>
      </w:r>
      <w:r w:rsidR="00EF12AA">
        <w:rPr>
          <w:rFonts w:cs="Times New Roman"/>
        </w:rPr>
        <w:t>gain support of</w:t>
      </w:r>
      <w:r w:rsidR="00EF12AA">
        <w:rPr>
          <w:rFonts w:cs="Times New Roman"/>
        </w:rPr>
        <w:t xml:space="preserve"> a winning coalition</w:t>
      </w:r>
      <w:r w:rsidR="00EF12AA">
        <w:rPr>
          <w:rFonts w:cs="Times New Roman"/>
        </w:rPr>
        <w:t>.</w:t>
      </w:r>
      <w:r>
        <w:rPr>
          <w:rFonts w:cs="Times New Roman"/>
        </w:rPr>
        <w:t xml:space="preserve"> </w:t>
      </w:r>
      <w:r w:rsidR="00EF12AA">
        <w:rPr>
          <w:rFonts w:cs="Times New Roman"/>
        </w:rPr>
        <w:t>L</w:t>
      </w:r>
      <w:r>
        <w:rPr>
          <w:rFonts w:cs="Times New Roman"/>
        </w:rPr>
        <w:t xml:space="preserve">eadership which provides unsatisfactory policy </w:t>
      </w:r>
      <w:r w:rsidR="00EF12AA">
        <w:rPr>
          <w:rFonts w:cs="Times New Roman"/>
        </w:rPr>
        <w:t>to accrue sufficient support to create a winning coalition will lose upcoming elections and be replaced</w:t>
      </w:r>
      <w:r>
        <w:rPr>
          <w:rFonts w:cs="Times New Roman"/>
        </w:rPr>
        <w:t>.</w:t>
      </w:r>
      <w:r w:rsidR="00EF12AA">
        <w:rPr>
          <w:rFonts w:cs="Times New Roman"/>
        </w:rPr>
        <w:t xml:space="preserve"> </w:t>
      </w:r>
      <w:r>
        <w:rPr>
          <w:rFonts w:cs="Times New Roman"/>
        </w:rPr>
        <w:t xml:space="preserve"> Leaders must respond to dissent </w:t>
      </w:r>
      <w:r w:rsidR="00EF12AA">
        <w:rPr>
          <w:rFonts w:cs="Times New Roman"/>
        </w:rPr>
        <w:t xml:space="preserve">with policy </w:t>
      </w:r>
      <w:r>
        <w:rPr>
          <w:rFonts w:cs="Times New Roman"/>
        </w:rPr>
        <w:t>in ways that</w:t>
      </w:r>
      <w:r w:rsidR="00EF12AA">
        <w:rPr>
          <w:rFonts w:cs="Times New Roman"/>
        </w:rPr>
        <w:t xml:space="preserve"> provide sufficient security to please their winning coal</w:t>
      </w:r>
      <w:r w:rsidR="00EF12AA">
        <w:rPr>
          <w:rFonts w:cs="Times New Roman"/>
        </w:rPr>
        <w:t xml:space="preserve">ition. Given that this paper considers only full democracies, this winning coalition is at least half the population. In a majoritarian system like the US </w:t>
      </w:r>
      <w:r w:rsidR="0024236F">
        <w:rPr>
          <w:rFonts w:cs="Times New Roman"/>
        </w:rPr>
        <w:t xml:space="preserve">the president must please the at least </w:t>
      </w:r>
      <w:r w:rsidR="0024236F">
        <w:rPr>
          <w:rFonts w:cs="Times New Roman"/>
        </w:rPr>
        <w:lastRenderedPageBreak/>
        <w:t>half of the voters to keep his seat. In a proportional representation system like the UK the policy of the prime minister must please his/her own party as well as any parties also a member of a coalition government.</w:t>
      </w:r>
      <w:r>
        <w:rPr>
          <w:rFonts w:cs="Times New Roman"/>
        </w:rPr>
        <w:t xml:space="preserve"> </w:t>
      </w:r>
    </w:p>
    <w:p w14:paraId="7C330B44" w14:textId="285E3BD9" w:rsidR="00A51731" w:rsidRDefault="0024236F" w:rsidP="00A51731">
      <w:pPr>
        <w:spacing w:line="480" w:lineRule="auto"/>
        <w:ind w:firstLine="720"/>
        <w:rPr>
          <w:rFonts w:cs="Times New Roman"/>
        </w:rPr>
      </w:pPr>
      <w:r>
        <w:rPr>
          <w:rFonts w:cs="Times New Roman"/>
        </w:rPr>
        <w:t>Policy made by incumbents must</w:t>
      </w:r>
      <w:r w:rsidR="00A51731">
        <w:rPr>
          <w:rFonts w:cs="Times New Roman"/>
        </w:rPr>
        <w:t xml:space="preserve"> not contradict the basis of democratic rule: respect for civil liberties and human dignity rights. However, leaders are also afforded some leeway to act because of democratic legitimacy: leaders won their power through free and fair electoral processes and are therefore entitled to some autonomy in responding to threats as they see fit. They must respond in ways that do not compromise their chances of future political success. </w:t>
      </w:r>
      <w:r>
        <w:rPr>
          <w:rFonts w:cs="Times New Roman"/>
        </w:rPr>
        <w:t xml:space="preserve">In  an optimistic view of democratic governance leaders may only resort to repression once the level of threat is sufficiently high that repressive policy is the best way to assure security for the state and satisfy the winning coalition. </w:t>
      </w:r>
    </w:p>
    <w:p w14:paraId="751838B9" w14:textId="422AC14F" w:rsidR="00A15C3D" w:rsidRPr="00BA57D6" w:rsidRDefault="00A15C3D" w:rsidP="004641CB">
      <w:pPr>
        <w:spacing w:line="480" w:lineRule="auto"/>
        <w:ind w:firstLine="720"/>
        <w:rPr>
          <w:rFonts w:cs="Times New Roman"/>
        </w:rPr>
      </w:pPr>
      <w:r w:rsidRPr="00BA57D6">
        <w:rPr>
          <w:rFonts w:cs="Times New Roman"/>
        </w:rPr>
        <w:t xml:space="preserve">The difficulty of traditional definitions of democracies as commitments to human rights is that these states will by definition never repress, even nonviolently. I chose to define democracies in terms of electoral institutions because it largely escapes the tautology just described and allows for states that are electorally democratic to be logically capable of repressing in the coding scheme. </w:t>
      </w:r>
      <w:r>
        <w:rPr>
          <w:rFonts w:cs="Times New Roman"/>
        </w:rPr>
        <w:t>This definition and operationalization still assumes that elections are free and suffrage is universal, but it makes no assumptions about state behavior</w:t>
      </w:r>
      <w:r w:rsidR="00F8260C">
        <w:rPr>
          <w:rFonts w:cs="Times New Roman"/>
        </w:rPr>
        <w:t xml:space="preserve"> beyond their behavior around elections.</w:t>
      </w:r>
    </w:p>
    <w:p w14:paraId="0EA8E6DC" w14:textId="1F39C4F7" w:rsidR="00D73EA9" w:rsidRPr="00BA57D6" w:rsidRDefault="00D73EA9" w:rsidP="00A0070F">
      <w:pPr>
        <w:spacing w:line="480" w:lineRule="auto"/>
        <w:rPr>
          <w:rFonts w:cs="Times New Roman"/>
        </w:rPr>
      </w:pPr>
      <w:r w:rsidRPr="00BA57D6">
        <w:rPr>
          <w:rFonts w:cs="Times New Roman"/>
        </w:rPr>
        <w:tab/>
        <w:t xml:space="preserve">When dissidents dissent, </w:t>
      </w:r>
      <w:r w:rsidR="00AA2978">
        <w:rPr>
          <w:rFonts w:cs="Times New Roman"/>
        </w:rPr>
        <w:t>political survival</w:t>
      </w:r>
      <w:r w:rsidRPr="00BA57D6">
        <w:rPr>
          <w:rFonts w:cs="Times New Roman"/>
        </w:rPr>
        <w:t xml:space="preserve"> and state security are both potentially threatened. </w:t>
      </w:r>
      <w:r w:rsidR="00AA2978">
        <w:rPr>
          <w:rFonts w:cs="Times New Roman"/>
        </w:rPr>
        <w:t>Threat has been</w:t>
      </w:r>
      <w:r w:rsidRPr="00BA57D6">
        <w:rPr>
          <w:rFonts w:cs="Times New Roman"/>
        </w:rPr>
        <w:t xml:space="preserve"> previously theorized</w:t>
      </w:r>
      <w:r w:rsidR="00AA2978">
        <w:rPr>
          <w:rFonts w:cs="Times New Roman"/>
        </w:rPr>
        <w:t xml:space="preserve"> to be a function of: </w:t>
      </w:r>
      <w:r w:rsidRPr="00BA57D6">
        <w:rPr>
          <w:rFonts w:cs="Times New Roman"/>
        </w:rPr>
        <w:t>quantity</w:t>
      </w:r>
      <w:r w:rsidR="00AA2978">
        <w:rPr>
          <w:rFonts w:cs="Times New Roman"/>
        </w:rPr>
        <w:t xml:space="preserve"> of dissent</w:t>
      </w:r>
      <w:r w:rsidRPr="00BA57D6">
        <w:rPr>
          <w:rFonts w:cs="Times New Roman"/>
        </w:rPr>
        <w:t xml:space="preserve">, number of strategy types, severity, and difference from the norm </w:t>
      </w:r>
      <w:r w:rsidRPr="00BA57D6">
        <w:rPr>
          <w:rFonts w:cs="Times New Roman"/>
        </w:rPr>
        <w:fldChar w:fldCharType="begin"/>
      </w:r>
      <w:r w:rsidRPr="00BA57D6">
        <w:rPr>
          <w:rFonts w:cs="Times New Roman"/>
        </w:rPr>
        <w:instrText xml:space="preserve"> ADDIN ZOTERO_ITEM CSL_CITATION {"citationID":"RGfwbITT","properties":{"formattedCitation":"(Davenport 1995)","plainCitation":"(Davenport 1995)","noteIndex":0},"citationItems":[{"id":1128,"uris":["http://zotero.org/users/3836579/items/3UT6ZC3C"],"uri":["http://zotero.org/users/3836579/items/3UT6ZC3C"],"itemData":{"id":1128,"type":"article-journal","title":"Multi-Dimensional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Repression","author":[{"family":"Davenport","given":"Christian"}],"issued":{"date-parts":[["1995"]]}}}],"schema":"https://github.com/citation-style-language/schema/raw/master/csl-citation.json"} </w:instrText>
      </w:r>
      <w:r w:rsidRPr="00BA57D6">
        <w:rPr>
          <w:rFonts w:cs="Times New Roman"/>
        </w:rPr>
        <w:fldChar w:fldCharType="separate"/>
      </w:r>
      <w:r w:rsidRPr="00BA57D6">
        <w:rPr>
          <w:rFonts w:cs="Times New Roman"/>
        </w:rPr>
        <w:t>(Davenport 1995)</w:t>
      </w:r>
      <w:r w:rsidRPr="00BA57D6">
        <w:rPr>
          <w:rFonts w:cs="Times New Roman"/>
        </w:rPr>
        <w:fldChar w:fldCharType="end"/>
      </w:r>
      <w:r w:rsidRPr="00BA57D6">
        <w:rPr>
          <w:rFonts w:cs="Times New Roman"/>
        </w:rPr>
        <w:t>. I distinguish between three main types of dissent: symbolic “small-</w:t>
      </w:r>
      <w:r w:rsidR="00A62819" w:rsidRPr="00BA57D6">
        <w:rPr>
          <w:rFonts w:cs="Times New Roman"/>
        </w:rPr>
        <w:t>gauge</w:t>
      </w:r>
      <w:r w:rsidRPr="00BA57D6">
        <w:rPr>
          <w:rFonts w:cs="Times New Roman"/>
        </w:rPr>
        <w:t xml:space="preserve">” dissent, mass dissent, and political violence. Symbolic dissent is nonviolent non-mass dissent that express political discontent. Mass dissent is </w:t>
      </w:r>
      <w:r w:rsidRPr="00BA57D6">
        <w:rPr>
          <w:rFonts w:cs="Times New Roman"/>
        </w:rPr>
        <w:lastRenderedPageBreak/>
        <w:t xml:space="preserve">also nonviolent, and can employ similar strategies as symbolic dissent, but requires a mass mobilization component. </w:t>
      </w:r>
      <w:r w:rsidR="00634EE1" w:rsidRPr="00BA57D6">
        <w:rPr>
          <w:rFonts w:cs="Times New Roman"/>
        </w:rPr>
        <w:t xml:space="preserve">Political violence is the use of </w:t>
      </w:r>
      <w:r w:rsidR="00AA2978">
        <w:rPr>
          <w:rFonts w:cs="Times New Roman"/>
        </w:rPr>
        <w:t>force by non-state actors to express discontent with the state</w:t>
      </w:r>
      <w:r w:rsidR="00634EE1" w:rsidRPr="00BA57D6">
        <w:rPr>
          <w:rFonts w:cs="Times New Roman"/>
        </w:rPr>
        <w:t xml:space="preserve">. </w:t>
      </w:r>
    </w:p>
    <w:p w14:paraId="7562A604" w14:textId="0645EE82" w:rsidR="00F8260C" w:rsidRDefault="00634EE1" w:rsidP="00A0070F">
      <w:pPr>
        <w:spacing w:line="480" w:lineRule="auto"/>
        <w:rPr>
          <w:rFonts w:cs="Times New Roman"/>
        </w:rPr>
      </w:pPr>
      <w:r w:rsidRPr="00BA57D6">
        <w:rPr>
          <w:rFonts w:cs="Times New Roman"/>
        </w:rPr>
        <w:tab/>
        <w:t>Across those types of dissent, one should expect different</w:t>
      </w:r>
      <w:r w:rsidR="00F8260C">
        <w:rPr>
          <w:rFonts w:cs="Times New Roman"/>
        </w:rPr>
        <w:t xml:space="preserve"> responses. </w:t>
      </w:r>
      <w:r w:rsidR="00AA2978">
        <w:rPr>
          <w:rFonts w:cs="Times New Roman"/>
        </w:rPr>
        <w:t>Some dissent is less threatening than others</w:t>
      </w:r>
      <w:r w:rsidRPr="00BA57D6">
        <w:rPr>
          <w:rFonts w:cs="Times New Roman"/>
        </w:rPr>
        <w:t xml:space="preserve">. Nonviolent dissent </w:t>
      </w:r>
      <w:r w:rsidR="00AA2978">
        <w:rPr>
          <w:rFonts w:cs="Times New Roman"/>
        </w:rPr>
        <w:t>poses</w:t>
      </w:r>
      <w:r w:rsidRPr="00BA57D6">
        <w:rPr>
          <w:rFonts w:cs="Times New Roman"/>
        </w:rPr>
        <w:t xml:space="preserve"> little physical threat to the state </w:t>
      </w:r>
      <w:r w:rsidR="00A62819" w:rsidRPr="00BA57D6">
        <w:rPr>
          <w:rFonts w:cs="Times New Roman"/>
        </w:rPr>
        <w:t>and</w:t>
      </w:r>
      <w:r w:rsidRPr="00BA57D6">
        <w:rPr>
          <w:rFonts w:cs="Times New Roman"/>
        </w:rPr>
        <w:t xml:space="preserve"> offer</w:t>
      </w:r>
      <w:r w:rsidR="00AA2978">
        <w:rPr>
          <w:rFonts w:cs="Times New Roman"/>
        </w:rPr>
        <w:t>s</w:t>
      </w:r>
      <w:r w:rsidRPr="00BA57D6">
        <w:rPr>
          <w:rFonts w:cs="Times New Roman"/>
        </w:rPr>
        <w:t xml:space="preserve"> no legitimat</w:t>
      </w:r>
      <w:r w:rsidR="003F56EF">
        <w:rPr>
          <w:rFonts w:cs="Times New Roman"/>
        </w:rPr>
        <w:t>e</w:t>
      </w:r>
      <w:r w:rsidRPr="00BA57D6">
        <w:rPr>
          <w:rFonts w:cs="Times New Roman"/>
        </w:rPr>
        <w:t xml:space="preserve"> </w:t>
      </w:r>
      <w:r w:rsidR="00AA2978">
        <w:rPr>
          <w:rFonts w:cs="Times New Roman"/>
        </w:rPr>
        <w:t>justification</w:t>
      </w:r>
      <w:r w:rsidRPr="00BA57D6">
        <w:rPr>
          <w:rFonts w:cs="Times New Roman"/>
        </w:rPr>
        <w:t xml:space="preserve"> for the use of repression</w:t>
      </w:r>
      <w:r w:rsidR="00AA2978">
        <w:rPr>
          <w:rFonts w:cs="Times New Roman"/>
        </w:rPr>
        <w:t>, especially violent repression,</w:t>
      </w:r>
      <w:r w:rsidRPr="00BA57D6">
        <w:rPr>
          <w:rFonts w:cs="Times New Roman"/>
        </w:rPr>
        <w:t xml:space="preserve"> to </w:t>
      </w:r>
      <w:r w:rsidR="00AA2978">
        <w:rPr>
          <w:rFonts w:cs="Times New Roman"/>
        </w:rPr>
        <w:t>quell</w:t>
      </w:r>
      <w:r w:rsidRPr="00BA57D6">
        <w:rPr>
          <w:rFonts w:cs="Times New Roman"/>
        </w:rPr>
        <w:t xml:space="preserve"> dissent. </w:t>
      </w:r>
      <w:r w:rsidR="003F56EF">
        <w:rPr>
          <w:rFonts w:cs="Times New Roman"/>
        </w:rPr>
        <w:t xml:space="preserve">Mass protest </w:t>
      </w:r>
      <w:r w:rsidR="003F56EF">
        <w:rPr>
          <w:rFonts w:cs="Times New Roman"/>
        </w:rPr>
        <w:t>poses no direct physical threat to the state because it is nonviolent, however it signals two danger</w:t>
      </w:r>
      <w:r w:rsidR="003F56EF">
        <w:rPr>
          <w:rFonts w:cs="Times New Roman"/>
        </w:rPr>
        <w:t>s for the state: the</w:t>
      </w:r>
      <w:r w:rsidR="003F56EF">
        <w:rPr>
          <w:rFonts w:cs="Times New Roman"/>
        </w:rPr>
        <w:t xml:space="preserve"> issue is sufficiently salient to generate dissent, and there is broad enough support for the dissenting message to generate mass gatherings.</w:t>
      </w:r>
      <w:r w:rsidR="003F56EF">
        <w:rPr>
          <w:rFonts w:cs="Times New Roman"/>
        </w:rPr>
        <w:t xml:space="preserve"> </w:t>
      </w:r>
      <w:r w:rsidR="00F8260C">
        <w:rPr>
          <w:rFonts w:cs="Times New Roman"/>
        </w:rPr>
        <w:t xml:space="preserve">However, it is possible that malicious </w:t>
      </w:r>
      <w:r w:rsidR="00F8260C">
        <w:rPr>
          <w:rFonts w:cs="Times New Roman"/>
        </w:rPr>
        <w:t>leaders</w:t>
      </w:r>
      <w:r w:rsidR="00F8260C">
        <w:rPr>
          <w:rFonts w:cs="Times New Roman"/>
        </w:rPr>
        <w:t xml:space="preserve"> that do not truly respect the democratic norms of governance may view symbolic dissent and mass protest as a threat to their own potential political success. </w:t>
      </w:r>
      <w:r w:rsidR="003F56EF">
        <w:rPr>
          <w:rFonts w:cs="Times New Roman"/>
        </w:rPr>
        <w:t>In this context the state is confronted with incentives to act, but the form of those actions depend</w:t>
      </w:r>
      <w:r w:rsidR="00F8260C">
        <w:rPr>
          <w:rFonts w:cs="Times New Roman"/>
        </w:rPr>
        <w:t>s</w:t>
      </w:r>
      <w:r w:rsidR="003F56EF">
        <w:rPr>
          <w:rFonts w:cs="Times New Roman"/>
        </w:rPr>
        <w:t xml:space="preserve"> on </w:t>
      </w:r>
      <w:r w:rsidR="003F56EF">
        <w:rPr>
          <w:rFonts w:cs="Times New Roman"/>
        </w:rPr>
        <w:t>what the state may legitimate</w:t>
      </w:r>
      <w:r w:rsidR="00F8260C">
        <w:rPr>
          <w:rFonts w:cs="Times New Roman"/>
        </w:rPr>
        <w:t>ly</w:t>
      </w:r>
      <w:r w:rsidR="003F56EF">
        <w:rPr>
          <w:rFonts w:cs="Times New Roman"/>
        </w:rPr>
        <w:t xml:space="preserve"> do. Democracies cannot legitimately use force or restrict civil liberties </w:t>
      </w:r>
      <w:r w:rsidR="003F56EF">
        <w:rPr>
          <w:rFonts w:cs="Times New Roman"/>
        </w:rPr>
        <w:t xml:space="preserve">because of such </w:t>
      </w:r>
      <w:r w:rsidR="003F56EF">
        <w:rPr>
          <w:rFonts w:cs="Times New Roman"/>
        </w:rPr>
        <w:t>protest because they are rights protected by the democratic</w:t>
      </w:r>
      <w:r w:rsidR="00F8260C">
        <w:rPr>
          <w:rFonts w:cs="Times New Roman"/>
        </w:rPr>
        <w:t xml:space="preserve"> constitutions</w:t>
      </w:r>
      <w:r w:rsidR="003F56EF">
        <w:rPr>
          <w:rFonts w:cs="Times New Roman"/>
        </w:rPr>
        <w:t>.</w:t>
      </w:r>
      <w:r w:rsidR="00F8260C">
        <w:rPr>
          <w:rFonts w:cs="Times New Roman"/>
        </w:rPr>
        <w:t xml:space="preserve"> </w:t>
      </w:r>
      <w:r w:rsidR="00936C48">
        <w:rPr>
          <w:rFonts w:cs="Times New Roman"/>
        </w:rPr>
        <w:t xml:space="preserve">This leads to the first expectation of this project: nonviolent dissent should never generate repressive responses from democratic leaders. Because democracies promise civil liberties that make nonviolent dissent possible, it would be illegitimate for democratic leaders to restrict civil liberties or use violent repression to quell nonviolent dissent. Any results to the contrary would suggest that democratic leaders are not as willing to uphold civil liberties as they claim. </w:t>
      </w:r>
    </w:p>
    <w:p w14:paraId="60AF2946" w14:textId="15DC3955" w:rsidR="00936C48" w:rsidRPr="004641CB" w:rsidRDefault="00936C48" w:rsidP="004641CB">
      <w:pPr>
        <w:spacing w:line="480" w:lineRule="auto"/>
        <w:ind w:left="720"/>
        <w:rPr>
          <w:rFonts w:cs="Times New Roman"/>
          <w:i/>
        </w:rPr>
      </w:pPr>
      <w:r>
        <w:rPr>
          <w:rFonts w:cs="Times New Roman"/>
          <w:b/>
        </w:rPr>
        <w:t>Hypothesis 1:</w:t>
      </w:r>
      <w:r>
        <w:rPr>
          <w:rFonts w:cs="Times New Roman"/>
        </w:rPr>
        <w:t xml:space="preserve"> </w:t>
      </w:r>
      <w:r w:rsidR="00BA2FA3">
        <w:rPr>
          <w:rFonts w:cs="Times New Roman"/>
          <w:i/>
        </w:rPr>
        <w:t xml:space="preserve">Democracies will not use any type of repression (intangible, tangible, or violent) in response to nonviolent dissent (symbolic or mass). </w:t>
      </w:r>
    </w:p>
    <w:p w14:paraId="362634B5" w14:textId="20E3CCB8" w:rsidR="00BA2FA3" w:rsidRDefault="00BA2FA3" w:rsidP="00BA2FA3">
      <w:pPr>
        <w:spacing w:line="480" w:lineRule="auto"/>
        <w:ind w:firstLine="720"/>
        <w:rPr>
          <w:rFonts w:cs="Times New Roman"/>
        </w:rPr>
      </w:pPr>
      <w:r w:rsidRPr="00BA57D6">
        <w:rPr>
          <w:rFonts w:cs="Times New Roman"/>
        </w:rPr>
        <w:lastRenderedPageBreak/>
        <w:t xml:space="preserve">Political violence </w:t>
      </w:r>
      <w:r>
        <w:rPr>
          <w:rFonts w:cs="Times New Roman"/>
        </w:rPr>
        <w:t>presents a threat to the state</w:t>
      </w:r>
      <w:r w:rsidRPr="00BA57D6">
        <w:rPr>
          <w:rFonts w:cs="Times New Roman"/>
        </w:rPr>
        <w:t xml:space="preserve"> </w:t>
      </w:r>
      <w:r>
        <w:rPr>
          <w:rFonts w:cs="Times New Roman"/>
        </w:rPr>
        <w:t>and</w:t>
      </w:r>
      <w:r w:rsidRPr="00BA57D6">
        <w:rPr>
          <w:rFonts w:cs="Times New Roman"/>
        </w:rPr>
        <w:t xml:space="preserve"> civilians, </w:t>
      </w:r>
      <w:r>
        <w:rPr>
          <w:rFonts w:cs="Times New Roman"/>
        </w:rPr>
        <w:t>thus legitimizing the government use of force</w:t>
      </w:r>
      <w:r>
        <w:rPr>
          <w:rFonts w:cs="Times New Roman"/>
        </w:rPr>
        <w:t xml:space="preserve"> in all regimes types</w:t>
      </w:r>
      <w:r>
        <w:rPr>
          <w:rFonts w:cs="Times New Roman"/>
        </w:rPr>
        <w:t xml:space="preserve"> and </w:t>
      </w:r>
      <w:r w:rsidRPr="00BA57D6">
        <w:rPr>
          <w:rFonts w:cs="Times New Roman"/>
        </w:rPr>
        <w:t xml:space="preserve">potentially increasing mass support of repressive governing </w:t>
      </w:r>
      <w:r w:rsidRPr="00BA57D6">
        <w:rPr>
          <w:rFonts w:cs="Times New Roman"/>
        </w:rPr>
        <w:fldChar w:fldCharType="begin"/>
      </w:r>
      <w:r w:rsidRPr="00BA57D6">
        <w:rPr>
          <w:rFonts w:cs="Times New Roman"/>
        </w:rPr>
        <w:instrText xml:space="preserve"> ADDIN ZOTERO_ITEM CSL_CITATION {"citationID":"3V6c4kvy","properties":{"formattedCitation":"(Davis and Silver 2004)","plainCitation":"(Davis and Silver 2004)","noteIndex":0},"citationItems":[{"id":617,"uris":["http://zotero.org/users/3836579/items/E2PP93SW"],"uri":["http://zotero.org/users/3836579/items/E2PP93SW"],"itemData":{"id":617,"type":"article-journal","title":"Civil Liberties vs. Security: Public Opinion in the Context of the Terrorist Attacks on America","container-title":"American Journal of Political Science","page":"28-46","volume":"48","issue":"1","source":"Wiley Online Library","abstract":"In the tradition of research on political tolerance and democratic rights in context, this study uses a national survey of Americans conducted shortly after the September 11, 2001 attack on America to investigate people's willingness to trade off civil liberties for greater personal safety and security. We find that the greater people's sense of threat, the lower their support for civil liberties. This effect interacts, however, with trust in government. The lower people's trust in government, the less willing they are to trade off civil liberties for security, regardless of their level of threat. African Americans are much less willing to trade civil liberties for security than whites or Latinos, even with other factors taken into account. This may reflect their long-standing commitment to the struggle for rights. Liberals are less willing to trade off civil liberties than moderates or conservatives, but liberals converge toward the position taken by conservatives when their sense of the threat of terrorism is high. While not a forecast of the future, the results indicate that Americans' commitment to democratic values is highly contingent on other concerns and that the context of a large-scale threat to national or personal security can induce a substantial willingness to give up rights.","DOI":"10.1111/j.0092-5853.2004.00054.x","ISSN":"1540-5907","shortTitle":"Civil Liberties vs. Security","language":"en","author":[{"family":"Davis","given":"Darren W."},{"family":"Silver","given":"Brian D."}],"issued":{"date-parts":[["2004",1,1]]}}}],"schema":"https://github.com/citation-style-language/schema/raw/master/csl-citation.json"} </w:instrText>
      </w:r>
      <w:r w:rsidRPr="00BA57D6">
        <w:rPr>
          <w:rFonts w:cs="Times New Roman"/>
        </w:rPr>
        <w:fldChar w:fldCharType="separate"/>
      </w:r>
      <w:r w:rsidRPr="00BA57D6">
        <w:rPr>
          <w:rFonts w:cs="Times New Roman"/>
        </w:rPr>
        <w:t>(Davis and Silver 2004)</w:t>
      </w:r>
      <w:r w:rsidRPr="00BA57D6">
        <w:rPr>
          <w:rFonts w:cs="Times New Roman"/>
        </w:rPr>
        <w:fldChar w:fldCharType="end"/>
      </w:r>
      <w:r w:rsidRPr="00BA57D6">
        <w:rPr>
          <w:rFonts w:cs="Times New Roman"/>
        </w:rPr>
        <w:t>.</w:t>
      </w:r>
      <w:r w:rsidR="00D95F2B">
        <w:rPr>
          <w:rFonts w:cs="Times New Roman"/>
        </w:rPr>
        <w:t xml:space="preserve"> However, political violence is not a carte blanche for violent repression in democracies. States have a variety of tools that they should exhaust before resorting to any sort of violent repression, and even in those cases where violent repression is used it should be targeted and selective in order to minimize the threat. </w:t>
      </w:r>
      <w:r w:rsidR="00D95F2B" w:rsidRPr="00BA57D6">
        <w:rPr>
          <w:rFonts w:cs="Times New Roman"/>
        </w:rPr>
        <w:t xml:space="preserve">A real-world example of a full democracy repressing in the face of threat can be seen in France in 2016. In response to a string of terrorist attacks claimed by ISIS, France declared a state of emergency which restricts certain rights of citizens, and then proposed to change and expand the powers elected officials have </w:t>
      </w:r>
      <w:r w:rsidR="00D95F2B" w:rsidRPr="00BA57D6">
        <w:rPr>
          <w:rFonts w:cs="Times New Roman"/>
        </w:rPr>
        <w:fldChar w:fldCharType="begin"/>
      </w:r>
      <w:r w:rsidR="00D95F2B">
        <w:rPr>
          <w:rFonts w:cs="Times New Roman"/>
        </w:rPr>
        <w:instrText xml:space="preserve"> ADDIN ZOTERO_ITEM CSL_CITATION {"citationID":"bWbxvNyy","properties":{"formattedCitation":"(Breeden 2016)","plainCitation":"(Breeden 2016)","noteIndex":0},"citationItems":[{"id":1189,"uris":["http://zotero.org/users/3836579/items/KL2A56D8"],"uri":["http://zotero.org/users/3836579/items/KL2A56D8"],"itemData":{"id":1189,"type":"article-newspaper","title":"France Weighs Limits of Liberty, Equality and Citizenship","container-title":"The New York Times","section":"World","source":"NYTimes.com","abstract":"How proposed changes to France’s Constitution to fight terrorism compare with laws in other countries.","URL":"https://www.nytimes.com/interactive/2016/02/16/world/europe/france-constitution-new-laws.html, https://www.nytimes.com/interactive/2016/02/16/world/europe/france-constitution-new-laws.html","ISSN":"0362-4331","language":"en-US","author":[{"family":"Breeden","given":"Aurelien"}],"issued":{"date-parts":[["2016",2,16]]},"accessed":{"date-parts":[["2018",4,8]]}}}],"schema":"https://github.com/citation-style-language/schema/raw/master/csl-citation.json"} </w:instrText>
      </w:r>
      <w:r w:rsidR="00D95F2B" w:rsidRPr="00BA57D6">
        <w:rPr>
          <w:rFonts w:cs="Times New Roman"/>
        </w:rPr>
        <w:fldChar w:fldCharType="separate"/>
      </w:r>
      <w:r w:rsidR="00D95F2B" w:rsidRPr="00BA57D6">
        <w:rPr>
          <w:rFonts w:cs="Times New Roman"/>
        </w:rPr>
        <w:t>(Breeden 2016)</w:t>
      </w:r>
      <w:r w:rsidR="00D95F2B" w:rsidRPr="00BA57D6">
        <w:rPr>
          <w:rFonts w:cs="Times New Roman"/>
        </w:rPr>
        <w:fldChar w:fldCharType="end"/>
      </w:r>
      <w:r w:rsidR="00D95F2B" w:rsidRPr="00BA57D6">
        <w:rPr>
          <w:rFonts w:cs="Times New Roman"/>
        </w:rPr>
        <w:t xml:space="preserve">. A similar example can be seen in the US response to 9/11 with the Patriot Act, which expanded the power of the government to gather information about the citizens that should be protected by the prerequisite of a warrant to gather personal information </w:t>
      </w:r>
      <w:r w:rsidR="00D95F2B" w:rsidRPr="00BA57D6">
        <w:rPr>
          <w:rFonts w:cs="Times New Roman"/>
        </w:rPr>
        <w:fldChar w:fldCharType="begin"/>
      </w:r>
      <w:r w:rsidR="00D95F2B">
        <w:rPr>
          <w:rFonts w:cs="Times New Roman"/>
        </w:rPr>
        <w:instrText xml:space="preserve"> ADDIN ZOTERO_ITEM CSL_CITATION {"citationID":"B6e6GGyB","properties":{"formattedCitation":"(Baker 2015)","plainCitation":"(Baker 2015)","noteIndex":0},"citationItems":[{"id":1191,"uris":["http://zotero.org/users/3836579/items/BEK62LST"],"uri":["http://zotero.org/users/3836579/items/BEK62LST"],"itemData":{"id":1191,"type":"article-newspaper","title":"In Debate Over Patriot Act, Lawmakers Weigh Risks vs. Liberty","container-title":"The New York Times","section":"Politics","source":"NYTimes.com","abstract":"Even if Congress restricts domestic surveillance, the counterterrorism infrastructure built in recent years has become firmly embedded in society.","URL":"https://www.nytimes.com/2015/06/02/us/politics/in-debate-over-patriot-act-lawmakers-weigh-risks-vs-liberty.html","ISSN":"0362-4331","language":"en-US","author":[{"family":"Baker","given":"Peter"}],"issued":{"date-parts":[["2015",6,1]]},"accessed":{"date-parts":[["2018",4,8]]}}}],"schema":"https://github.com/citation-style-language/schema/raw/master/csl-citation.json"} </w:instrText>
      </w:r>
      <w:r w:rsidR="00D95F2B" w:rsidRPr="00BA57D6">
        <w:rPr>
          <w:rFonts w:cs="Times New Roman"/>
        </w:rPr>
        <w:fldChar w:fldCharType="separate"/>
      </w:r>
      <w:r w:rsidR="00D95F2B" w:rsidRPr="00BA57D6">
        <w:rPr>
          <w:rFonts w:cs="Times New Roman"/>
        </w:rPr>
        <w:t>(Baker 2015)</w:t>
      </w:r>
      <w:r w:rsidR="00D95F2B" w:rsidRPr="00BA57D6">
        <w:rPr>
          <w:rFonts w:cs="Times New Roman"/>
        </w:rPr>
        <w:fldChar w:fldCharType="end"/>
      </w:r>
      <w:r w:rsidR="00D95F2B" w:rsidRPr="00BA57D6">
        <w:rPr>
          <w:rFonts w:cs="Times New Roman"/>
        </w:rPr>
        <w:t xml:space="preserve">. In both cases, nonviolent means were used to expand the reach of the state in favor of expanding the state’s ability to provide security. Research has also shown that the population supports these changes as they feel threat levels increasing </w:t>
      </w:r>
      <w:r w:rsidR="00D95F2B" w:rsidRPr="00BA57D6">
        <w:rPr>
          <w:rFonts w:cs="Times New Roman"/>
        </w:rPr>
        <w:fldChar w:fldCharType="begin"/>
      </w:r>
      <w:r w:rsidR="00D95F2B" w:rsidRPr="00BA57D6">
        <w:rPr>
          <w:rFonts w:cs="Times New Roman"/>
        </w:rPr>
        <w:instrText xml:space="preserve"> ADDIN ZOTERO_ITEM CSL_CITATION {"citationID":"0Nn85a38","properties":{"formattedCitation":"(Davis and Silver 2004; Mondak and Hurwitz 2012)","plainCitation":"(Davis and Silver 2004; Mondak and Hurwitz 2012)","noteIndex":0},"citationItems":[{"id":617,"uris":["http://zotero.org/users/3836579/items/E2PP93SW"],"uri":["http://zotero.org/users/3836579/items/E2PP93SW"],"itemData":{"id":617,"type":"article-journal","title":"Civil Liberties vs. Security: Public Opinion in the Context of the Terrorist Attacks on America","container-title":"American Journal of Political Science","page":"28-46","volume":"48","issue":"1","source":"Wiley Online Library","abstract":"In the tradition of research on political tolerance and democratic rights in context, this study uses a national survey of Americans conducted shortly after the September 11, 2001 attack on America to investigate people's willingness to trade off civil liberties for greater personal safety and security. We find that the greater people's sense of threat, the lower their support for civil liberties. This effect interacts, however, with trust in government. The lower people's trust in government, the less willing they are to trade off civil liberties for security, regardless of their level of threat. African Americans are much less willing to trade civil liberties for security than whites or Latinos, even with other factors taken into account. This may reflect their long-standing commitment to the struggle for rights. Liberals are less willing to trade off civil liberties than moderates or conservatives, but liberals converge toward the position taken by conservatives when their sense of the threat of terrorism is high. While not a forecast of the future, the results indicate that Americans' commitment to democratic values is highly contingent on other concerns and that the context of a large-scale threat to national or personal security can induce a substantial willingness to give up rights.","DOI":"10.1111/j.0092-5853.2004.00054.x","ISSN":"1540-5907","shortTitle":"Civil Liberties vs. Security","language":"en","author":[{"family":"Davis","given":"Darren W."},{"family":"Silver","given":"Brian D."}],"issued":{"date-parts":[["2004",1,1]]}}},{"id":546,"uris":["http://zotero.org/users/3836579/items/SGR4Z9H8"],"uri":["http://zotero.org/users/3836579/items/SGR4Z9H8"],"itemData":{"id":546,"type":"article-journal","title":"Examining the Terror Exception Terrorism and Commitments to Civil Liberties","container-title":"Public Opinion Quarterly","page":"193-213","volume":"76","issue":"2","source":"academic-oup-com.proxy.lib.uiowa.edu","abstract":"Faced with the threat of terrorism, many Americans have supported policies aimed at promoting security even when those policies possibly infringe upon civil liberties. To what extent does this policy support constitute a “terror exception” made by citizens who would otherwise seek the preservation of those liberties, and to what extent does it represent a more general rejection of constitutional principles? In order to address this question, attitudes regarding anti-terror policies must be viewed in a broader context. Toward this end, we examine data from a split-ballot experiment included as part of the 2006–2007 Congressional Elections Study. Respondents were asked policy items focused on either terrorism or serious crime. We find that respondents are almost as willing to sacrifice civil liberties to fight crime as to fight terrorism, and that attitudes regarding terrorism and crime policy exhibit considerable structural similarity. These findings cast doubt on the civil libertarian convictions of Americans even outside of the realm of anti-terror policy.","DOI":"10.1093/poq/nfr068","ISSN":"0033-362X","journalAbbreviation":"Public Opin Q","author":[{"family":"Mondak","given":"Jeffery J."},{"family":"Hurwitz","given":"Jon"}],"issued":{"date-parts":[["2012"]]}}}],"schema":"https://github.com/citation-style-language/schema/raw/master/csl-citation.json"} </w:instrText>
      </w:r>
      <w:r w:rsidR="00D95F2B" w:rsidRPr="00BA57D6">
        <w:rPr>
          <w:rFonts w:cs="Times New Roman"/>
        </w:rPr>
        <w:fldChar w:fldCharType="separate"/>
      </w:r>
      <w:r w:rsidR="00D95F2B" w:rsidRPr="00BA57D6">
        <w:rPr>
          <w:rFonts w:cs="Times New Roman"/>
        </w:rPr>
        <w:t>(Davis and Silver 2004; Mondak and Hurwitz 2012)</w:t>
      </w:r>
      <w:r w:rsidR="00D95F2B" w:rsidRPr="00BA57D6">
        <w:rPr>
          <w:rFonts w:cs="Times New Roman"/>
        </w:rPr>
        <w:fldChar w:fldCharType="end"/>
      </w:r>
      <w:r w:rsidR="00D95F2B" w:rsidRPr="00BA57D6">
        <w:rPr>
          <w:rFonts w:cs="Times New Roman"/>
        </w:rPr>
        <w:t>.</w:t>
      </w:r>
    </w:p>
    <w:p w14:paraId="68D481EF" w14:textId="7F19048E" w:rsidR="00BA2FA3" w:rsidRPr="00BA57D6" w:rsidRDefault="00BA2FA3" w:rsidP="004641CB">
      <w:pPr>
        <w:spacing w:line="480" w:lineRule="auto"/>
        <w:rPr>
          <w:rFonts w:cs="Times New Roman"/>
        </w:rPr>
      </w:pPr>
      <w:r w:rsidRPr="00BA57D6">
        <w:rPr>
          <w:rFonts w:cs="Times New Roman"/>
        </w:rPr>
        <w:t xml:space="preserve">Theoretically, expanding </w:t>
      </w:r>
      <w:r>
        <w:rPr>
          <w:rFonts w:cs="Times New Roman"/>
        </w:rPr>
        <w:t>governmental powers</w:t>
      </w:r>
      <w:r w:rsidRPr="00BA57D6">
        <w:rPr>
          <w:rFonts w:cs="Times New Roman"/>
        </w:rPr>
        <w:t xml:space="preserve"> and implementing nonviolent repression via </w:t>
      </w:r>
      <w:r w:rsidR="00D95F2B">
        <w:rPr>
          <w:rFonts w:cs="Times New Roman"/>
        </w:rPr>
        <w:t>monitoring and information collection</w:t>
      </w:r>
      <w:r w:rsidRPr="00BA57D6">
        <w:rPr>
          <w:rFonts w:cs="Times New Roman"/>
        </w:rPr>
        <w:t>, detentions, curfews, martial law, and declaring states of emergency</w:t>
      </w:r>
      <w:r w:rsidR="00D95F2B">
        <w:rPr>
          <w:rFonts w:cs="Times New Roman"/>
        </w:rPr>
        <w:t xml:space="preserve"> as discussed above</w:t>
      </w:r>
      <w:r w:rsidRPr="00BA57D6">
        <w:rPr>
          <w:rFonts w:cs="Times New Roman"/>
        </w:rPr>
        <w:t xml:space="preserve"> allows the government to provide better security</w:t>
      </w:r>
      <w:r>
        <w:rPr>
          <w:rFonts w:cs="Times New Roman"/>
        </w:rPr>
        <w:t xml:space="preserve"> in a nonviolent manner</w:t>
      </w:r>
      <w:r w:rsidRPr="00BA57D6">
        <w:rPr>
          <w:rFonts w:cs="Times New Roman"/>
        </w:rPr>
        <w:t xml:space="preserve">. At the same time, providing security </w:t>
      </w:r>
      <w:r>
        <w:rPr>
          <w:rFonts w:cs="Times New Roman"/>
        </w:rPr>
        <w:t xml:space="preserve">in these ways </w:t>
      </w:r>
      <w:r w:rsidRPr="00BA57D6">
        <w:rPr>
          <w:rFonts w:cs="Times New Roman"/>
        </w:rPr>
        <w:t xml:space="preserve">violates the </w:t>
      </w:r>
      <w:r>
        <w:rPr>
          <w:rFonts w:cs="Times New Roman"/>
        </w:rPr>
        <w:t xml:space="preserve">civil liberties </w:t>
      </w:r>
      <w:r w:rsidRPr="00BA57D6">
        <w:rPr>
          <w:rFonts w:cs="Times New Roman"/>
        </w:rPr>
        <w:t xml:space="preserve">the state is required to defend to maintain its democratic status in </w:t>
      </w:r>
      <w:r>
        <w:rPr>
          <w:rFonts w:cs="Times New Roman"/>
        </w:rPr>
        <w:t xml:space="preserve">the </w:t>
      </w:r>
      <w:r w:rsidRPr="00BA57D6">
        <w:rPr>
          <w:rFonts w:cs="Times New Roman"/>
        </w:rPr>
        <w:t>normative sense, but it is unaffected by the electoral definition implemented here.</w:t>
      </w:r>
      <w:r w:rsidR="00D95F2B">
        <w:rPr>
          <w:rFonts w:cs="Times New Roman"/>
        </w:rPr>
        <w:t xml:space="preserve"> I expect that given sufficient threat over time resulting </w:t>
      </w:r>
      <w:r w:rsidR="00D95F2B">
        <w:rPr>
          <w:rFonts w:cs="Times New Roman"/>
        </w:rPr>
        <w:lastRenderedPageBreak/>
        <w:t xml:space="preserve">from political violence democracies will implement intangible and tangible repression first, and then violent repression only in the face of extraordinarily threatening circumstances. </w:t>
      </w:r>
      <w:r>
        <w:rPr>
          <w:rFonts w:cs="Times New Roman"/>
        </w:rPr>
        <w:t xml:space="preserve"> </w:t>
      </w:r>
    </w:p>
    <w:p w14:paraId="66B1259E" w14:textId="22F06FE2" w:rsidR="00BA2FA3" w:rsidRDefault="00BA2FA3" w:rsidP="004641CB">
      <w:pPr>
        <w:spacing w:line="480" w:lineRule="auto"/>
        <w:ind w:left="720"/>
        <w:rPr>
          <w:rFonts w:cs="Times New Roman"/>
        </w:rPr>
      </w:pPr>
      <w:r w:rsidRPr="00BA57D6">
        <w:rPr>
          <w:rFonts w:cs="Times New Roman"/>
          <w:b/>
        </w:rPr>
        <w:t xml:space="preserve">Hypothesis </w:t>
      </w:r>
      <w:r>
        <w:rPr>
          <w:rFonts w:cs="Times New Roman"/>
          <w:b/>
        </w:rPr>
        <w:t>2</w:t>
      </w:r>
      <w:r w:rsidRPr="00BA57D6">
        <w:rPr>
          <w:rFonts w:cs="Times New Roman"/>
          <w:b/>
        </w:rPr>
        <w:t>:</w:t>
      </w:r>
      <w:r w:rsidRPr="00BA57D6">
        <w:rPr>
          <w:rFonts w:cs="Times New Roman"/>
        </w:rPr>
        <w:t xml:space="preserve"> </w:t>
      </w:r>
      <w:r w:rsidR="00D95F2B">
        <w:rPr>
          <w:rFonts w:cs="Times New Roman"/>
          <w:i/>
        </w:rPr>
        <w:t xml:space="preserve">As political violence increases over time in democracies leadership will be more likely to implement repressive policies to ensure security. </w:t>
      </w:r>
      <w:r>
        <w:rPr>
          <w:rFonts w:cs="Times New Roman"/>
          <w:i/>
        </w:rPr>
        <w:t xml:space="preserve">  </w:t>
      </w:r>
    </w:p>
    <w:p w14:paraId="6A53FB98" w14:textId="55FA8D16" w:rsidR="00634EE1" w:rsidRPr="00BA57D6" w:rsidRDefault="00AA2978" w:rsidP="00A8767A">
      <w:pPr>
        <w:spacing w:line="480" w:lineRule="auto"/>
        <w:ind w:firstLine="720"/>
        <w:rPr>
          <w:rFonts w:cs="Times New Roman"/>
        </w:rPr>
      </w:pPr>
      <w:r>
        <w:rPr>
          <w:rFonts w:cs="Times New Roman"/>
        </w:rPr>
        <w:t>The threat d</w:t>
      </w:r>
      <w:r w:rsidR="0089247D" w:rsidRPr="00BA57D6">
        <w:rPr>
          <w:rFonts w:cs="Times New Roman"/>
        </w:rPr>
        <w:t xml:space="preserve">issent </w:t>
      </w:r>
      <w:r>
        <w:rPr>
          <w:rFonts w:cs="Times New Roman"/>
        </w:rPr>
        <w:t xml:space="preserve">poses </w:t>
      </w:r>
      <w:r w:rsidR="0089247D" w:rsidRPr="00BA57D6">
        <w:rPr>
          <w:rFonts w:cs="Times New Roman"/>
        </w:rPr>
        <w:t>accrues in memory over time</w:t>
      </w:r>
      <w:r w:rsidR="00A8767A">
        <w:rPr>
          <w:rFonts w:cs="Times New Roman"/>
        </w:rPr>
        <w:t>.</w:t>
      </w:r>
      <w:r w:rsidR="0089247D" w:rsidRPr="00BA57D6">
        <w:rPr>
          <w:rFonts w:cs="Times New Roman"/>
        </w:rPr>
        <w:t xml:space="preserve"> </w:t>
      </w:r>
      <w:r w:rsidR="00A8767A">
        <w:rPr>
          <w:rFonts w:cs="Times New Roman"/>
        </w:rPr>
        <w:t>This</w:t>
      </w:r>
      <w:r w:rsidR="0089247D" w:rsidRPr="00BA57D6">
        <w:rPr>
          <w:rFonts w:cs="Times New Roman"/>
        </w:rPr>
        <w:t xml:space="preserve"> factor has not </w:t>
      </w:r>
      <w:r w:rsidR="00A8767A">
        <w:rPr>
          <w:rFonts w:cs="Times New Roman"/>
        </w:rPr>
        <w:t xml:space="preserve">been </w:t>
      </w:r>
      <w:r w:rsidR="0089247D" w:rsidRPr="00BA57D6">
        <w:rPr>
          <w:rFonts w:cs="Times New Roman"/>
        </w:rPr>
        <w:t>accounted for</w:t>
      </w:r>
      <w:r w:rsidR="00A8767A">
        <w:rPr>
          <w:rFonts w:cs="Times New Roman"/>
        </w:rPr>
        <w:t xml:space="preserve"> </w:t>
      </w:r>
      <w:r w:rsidR="003F1296">
        <w:rPr>
          <w:rFonts w:cs="Times New Roman"/>
        </w:rPr>
        <w:t xml:space="preserve">empirically </w:t>
      </w:r>
      <w:r w:rsidR="00A8767A">
        <w:rPr>
          <w:rFonts w:cs="Times New Roman"/>
        </w:rPr>
        <w:t>in the literature</w:t>
      </w:r>
      <w:r w:rsidR="0089247D" w:rsidRPr="00BA57D6">
        <w:rPr>
          <w:rFonts w:cs="Times New Roman"/>
        </w:rPr>
        <w:t xml:space="preserve">. Dissent at time </w:t>
      </w:r>
      <w:r w:rsidR="0089247D" w:rsidRPr="00BA57D6">
        <w:rPr>
          <w:rFonts w:cs="Times New Roman"/>
          <w:i/>
        </w:rPr>
        <w:t>t</w:t>
      </w:r>
      <w:r w:rsidR="0089247D" w:rsidRPr="00BA57D6">
        <w:rPr>
          <w:rFonts w:cs="Times New Roman"/>
        </w:rPr>
        <w:t xml:space="preserve"> may be independent in motivation and population from dissent at time </w:t>
      </w:r>
      <w:r w:rsidR="0089247D" w:rsidRPr="00BA57D6">
        <w:rPr>
          <w:rFonts w:cs="Times New Roman"/>
          <w:i/>
        </w:rPr>
        <w:t>t-1</w:t>
      </w:r>
      <w:r w:rsidR="0089247D" w:rsidRPr="00BA57D6">
        <w:rPr>
          <w:rFonts w:cs="Times New Roman"/>
        </w:rPr>
        <w:t>, but the state recalls</w:t>
      </w:r>
      <w:r w:rsidR="00A8767A">
        <w:rPr>
          <w:rFonts w:cs="Times New Roman"/>
        </w:rPr>
        <w:t xml:space="preserve"> and is potentially threatened by</w:t>
      </w:r>
      <w:r w:rsidR="0089247D" w:rsidRPr="00BA57D6">
        <w:rPr>
          <w:rFonts w:cs="Times New Roman"/>
        </w:rPr>
        <w:t xml:space="preserve"> both events regardless of </w:t>
      </w:r>
      <w:r w:rsidR="00A62819" w:rsidRPr="00BA57D6">
        <w:rPr>
          <w:rFonts w:cs="Times New Roman"/>
        </w:rPr>
        <w:t>whether</w:t>
      </w:r>
      <w:r w:rsidR="0089247D" w:rsidRPr="00BA57D6">
        <w:rPr>
          <w:rFonts w:cs="Times New Roman"/>
        </w:rPr>
        <w:t xml:space="preserve"> they are ideologically connected.</w:t>
      </w:r>
      <w:r w:rsidR="003F1296">
        <w:rPr>
          <w:rFonts w:cs="Times New Roman"/>
        </w:rPr>
        <w:t xml:space="preserve"> More importantly, theories of repression suggest that the frequency and severity, in conjunction, are im</w:t>
      </w:r>
      <w:r w:rsidR="003F1296">
        <w:rPr>
          <w:rFonts w:cs="Times New Roman"/>
        </w:rPr>
        <w:t xml:space="preserve">portant in determining the states threat perception </w:t>
      </w:r>
      <w:r w:rsidR="003F1296">
        <w:rPr>
          <w:rFonts w:cs="Times New Roman"/>
        </w:rPr>
        <w:fldChar w:fldCharType="begin"/>
      </w:r>
      <w:r w:rsidR="003F1296">
        <w:rPr>
          <w:rFonts w:cs="Times New Roman"/>
        </w:rPr>
        <w:instrText xml:space="preserve"> ADDIN ZOTERO_ITEM CSL_CITATION {"citationID":"dMqVLpXS","properties":{"formattedCitation":"(Davenport 1995)","plainCitation":"(Davenport 1995)","noteIndex":0},"citationItems":[{"id":1128,"uris":["http://zotero.org/users/3836579/items/3UT6ZC3C"],"uri":["http://zotero.org/users/3836579/items/3UT6ZC3C"],"itemData":{"id":1128,"type":"article-journal","title":"Multi-Dimensional Threat Perception and State Repression: An Inquiry into Why States Apply Negative Sanctions","container-title":"American Journal of Political Science","page":"683-713","volume":"39","issue":"3","source":"JSTOR","abstract":"Regimes respond to domestic threats with political repression. The precise nature of the domestic threat itself, however, is subject to discussion. 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characteristics: democracy, economic development, coercive capacity, dependency and lagged repression. A pooled cross-sectional time series analysis of 53 countries from 1948 to 1982. Three different aspects of political conflict (conflict frequency, strategic variety, and deviance from cultural norm) are statistically significant in their relationship to repression, supporting the multidimensional conception of domestic threats. Additionally, the degree to which the government is democratic significantly alters the pattern of relationships between political conflict and repressive behavior.","DOI":"10.2307/2111650","ISSN":"0092-5853","shortTitle":"Multi-Dimensional Threat Perception and State Repression","author":[{"family":"Davenport","given":"Christian"}],"issued":{"date-parts":[["1995"]]}}}],"schema":"https://github.com/citation-style-language/schema/raw/master/csl-citation.json"} </w:instrText>
      </w:r>
      <w:r w:rsidR="003F1296">
        <w:rPr>
          <w:rFonts w:cs="Times New Roman"/>
        </w:rPr>
        <w:fldChar w:fldCharType="separate"/>
      </w:r>
      <w:r w:rsidR="003F1296" w:rsidRPr="003F1296">
        <w:rPr>
          <w:rFonts w:cs="Times New Roman"/>
        </w:rPr>
        <w:t>(Davenport 1995)</w:t>
      </w:r>
      <w:r w:rsidR="003F1296">
        <w:rPr>
          <w:rFonts w:cs="Times New Roman"/>
        </w:rPr>
        <w:fldChar w:fldCharType="end"/>
      </w:r>
      <w:r w:rsidR="003F1296">
        <w:rPr>
          <w:rFonts w:cs="Times New Roman"/>
        </w:rPr>
        <w:t xml:space="preserve">. </w:t>
      </w:r>
      <w:r w:rsidR="0089247D" w:rsidRPr="00BA57D6">
        <w:rPr>
          <w:rFonts w:cs="Times New Roman"/>
        </w:rPr>
        <w:t xml:space="preserve"> </w:t>
      </w:r>
      <w:r w:rsidR="00A8767A">
        <w:rPr>
          <w:rFonts w:cs="Times New Roman"/>
        </w:rPr>
        <w:t>A state’s leadership wants to survive politically and protect the state as a whole.</w:t>
      </w:r>
      <w:r w:rsidR="0089247D" w:rsidRPr="00BA57D6">
        <w:rPr>
          <w:rFonts w:cs="Times New Roman"/>
        </w:rPr>
        <w:t xml:space="preserve"> </w:t>
      </w:r>
      <w:r w:rsidR="00A8767A">
        <w:rPr>
          <w:rFonts w:cs="Times New Roman"/>
        </w:rPr>
        <w:t>A</w:t>
      </w:r>
      <w:r w:rsidR="0089247D" w:rsidRPr="00BA57D6">
        <w:rPr>
          <w:rFonts w:cs="Times New Roman"/>
        </w:rPr>
        <w:t>s a result</w:t>
      </w:r>
      <w:r w:rsidR="00A8767A">
        <w:rPr>
          <w:rFonts w:cs="Times New Roman"/>
        </w:rPr>
        <w:t>,</w:t>
      </w:r>
      <w:r w:rsidR="0089247D" w:rsidRPr="00BA57D6">
        <w:rPr>
          <w:rFonts w:cs="Times New Roman"/>
        </w:rPr>
        <w:t xml:space="preserve"> its threat perception is a function of all</w:t>
      </w:r>
      <w:r w:rsidR="00A8767A">
        <w:rPr>
          <w:rFonts w:cs="Times New Roman"/>
        </w:rPr>
        <w:t xml:space="preserve"> recent </w:t>
      </w:r>
      <w:r w:rsidR="0089247D" w:rsidRPr="00BA57D6">
        <w:rPr>
          <w:rFonts w:cs="Times New Roman"/>
        </w:rPr>
        <w:t>previous dissent</w:t>
      </w:r>
      <w:r w:rsidR="00A8767A">
        <w:rPr>
          <w:rFonts w:cs="Times New Roman"/>
        </w:rPr>
        <w:t>.</w:t>
      </w:r>
      <w:r w:rsidR="0089247D" w:rsidRPr="00BA57D6">
        <w:rPr>
          <w:rFonts w:cs="Times New Roman"/>
        </w:rPr>
        <w:t xml:space="preserve"> </w:t>
      </w:r>
    </w:p>
    <w:p w14:paraId="571C6DE9" w14:textId="0803783C" w:rsidR="0089247D" w:rsidRPr="00BA57D6" w:rsidRDefault="0089247D" w:rsidP="00A0070F">
      <w:pPr>
        <w:spacing w:line="480" w:lineRule="auto"/>
        <w:rPr>
          <w:rFonts w:cs="Times New Roman"/>
        </w:rPr>
      </w:pPr>
      <w:r w:rsidRPr="00BA57D6">
        <w:rPr>
          <w:rFonts w:cs="Times New Roman"/>
        </w:rPr>
        <w:tab/>
      </w:r>
      <w:r w:rsidR="00A8767A">
        <w:rPr>
          <w:rFonts w:cs="Times New Roman"/>
        </w:rPr>
        <w:t xml:space="preserve">In order to test the temporal dynamics of state memory of dissent there must be an explicit memory length to test. </w:t>
      </w:r>
      <w:r w:rsidRPr="00BA57D6">
        <w:rPr>
          <w:rFonts w:cs="Times New Roman"/>
        </w:rPr>
        <w:t xml:space="preserve">Theorizing about memory length is arbitrary. Human recall is not infinite, nor is it absolutely confined to a certain number of days or years. Empirically, Davenport </w:t>
      </w:r>
      <w:r w:rsidRPr="00BA57D6">
        <w:rPr>
          <w:rFonts w:cs="Times New Roman"/>
        </w:rPr>
        <w:fldChar w:fldCharType="begin"/>
      </w:r>
      <w:r w:rsidRPr="00BA57D6">
        <w:rPr>
          <w:rFonts w:cs="Times New Roman"/>
        </w:rPr>
        <w:instrText xml:space="preserve"> ADDIN ZOTERO_ITEM CSL_CITATION {"citationID":"5clDWFtY","properties":{"formattedCitation":"(1996)","plainCitation":"(1996)","noteIndex":0},"citationItems":[{"id":1126,"uris":["http://zotero.org/users/3836579/items/R22CQX8U"],"uri":["http://zotero.org/users/3836579/items/R22CQX8U"],"itemData":{"id":1126,"type":"article-journal","title":"The Weight of the Past: Exploring Lagged Determinants of Political Repression","container-title":"Political Research Quarterly","page":"377-403","volume":"49","issue":"2","source":"JSTOR","abstract":"The present article investigates contemporaneous and lagged effects of democracy, coercive capacity, and political conflict on repressive behavior. As designed, 51 countries from 1948 to 1982 are examined with an Almon distributed lag model on yearly data (N = 1820). From the empirical investigation, both short- and long-term relationships are found to be significantly related to the rate at which censorship and political restrictions are applied. Past values of democracy are found to affect repression negatively for five years and past values of dissident behavior are found to affect repression positively for seven years. I conclude that a relatively complex memory structure, encompassing both short- and long-term explanations, must be employed when one attempts to understand why states use repressive behavior.","DOI":"10.2307/448879","ISSN":"1065-9129","shortTitle":"The Weight of the Past","author":[{"family":"Davenport","given":"Christian"}],"issued":{"date-parts":[["1996"]]}},"suppress-author":true}],"schema":"https://github.com/citation-style-language/schema/raw/master/csl-citation.json"} </w:instrText>
      </w:r>
      <w:r w:rsidRPr="00BA57D6">
        <w:rPr>
          <w:rFonts w:cs="Times New Roman"/>
        </w:rPr>
        <w:fldChar w:fldCharType="separate"/>
      </w:r>
      <w:r w:rsidRPr="00BA57D6">
        <w:rPr>
          <w:rFonts w:cs="Times New Roman"/>
        </w:rPr>
        <w:t>(1996)</w:t>
      </w:r>
      <w:r w:rsidRPr="00BA57D6">
        <w:rPr>
          <w:rFonts w:cs="Times New Roman"/>
        </w:rPr>
        <w:fldChar w:fldCharType="end"/>
      </w:r>
      <w:r w:rsidRPr="00BA57D6">
        <w:rPr>
          <w:rFonts w:cs="Times New Roman"/>
        </w:rPr>
        <w:t xml:space="preserve"> agnostically estimates a cross-correlation lag distribution analysis of past years of dissent on current levels of repression and the data shows that lagged dissent positively correlates and is statistically significant up to seven years in the past. </w:t>
      </w:r>
      <w:r w:rsidR="00A8767A">
        <w:rPr>
          <w:rFonts w:cs="Times New Roman"/>
        </w:rPr>
        <w:t>I will adopt a seven year memory length in testing the temporal dynamics.</w:t>
      </w:r>
      <w:r w:rsidR="003F1296">
        <w:rPr>
          <w:rStyle w:val="FootnoteReference"/>
          <w:rFonts w:cs="Times New Roman"/>
        </w:rPr>
        <w:footnoteReference w:id="3"/>
      </w:r>
      <w:r w:rsidR="00A8767A">
        <w:rPr>
          <w:rFonts w:cs="Times New Roman"/>
        </w:rPr>
        <w:t xml:space="preserve"> </w:t>
      </w:r>
    </w:p>
    <w:p w14:paraId="147F3AE3" w14:textId="6CC223D5" w:rsidR="00D95F2B" w:rsidRDefault="0089247D" w:rsidP="0089247D">
      <w:pPr>
        <w:spacing w:line="480" w:lineRule="auto"/>
        <w:ind w:firstLine="720"/>
        <w:rPr>
          <w:rFonts w:cs="Times New Roman"/>
        </w:rPr>
      </w:pPr>
      <w:r w:rsidRPr="00BA57D6">
        <w:rPr>
          <w:rFonts w:cs="Times New Roman"/>
        </w:rPr>
        <w:lastRenderedPageBreak/>
        <w:t xml:space="preserve">Another important aspect of memory is its decay. Individuals remember what happened yesterday better than what happened last month. The exception to this rule is when last month’s event was especially </w:t>
      </w:r>
      <w:r w:rsidR="007B1E30" w:rsidRPr="00BA57D6">
        <w:rPr>
          <w:rFonts w:cs="Times New Roman"/>
        </w:rPr>
        <w:t xml:space="preserve">noteworthy. To account for this aspect of human memory, I must model the decay of the impact of previous events. To account for </w:t>
      </w:r>
      <w:r w:rsidR="00A62819" w:rsidRPr="00BA57D6">
        <w:rPr>
          <w:rFonts w:cs="Times New Roman"/>
        </w:rPr>
        <w:t>this,</w:t>
      </w:r>
      <w:r w:rsidR="007B1E30" w:rsidRPr="00BA57D6">
        <w:rPr>
          <w:rFonts w:cs="Times New Roman"/>
        </w:rPr>
        <w:t xml:space="preserve"> I institute a measure of dissent memory that incorporates a decay function over the last seven years. This is discussed at greater length in the </w:t>
      </w:r>
      <w:r w:rsidR="001A5A49">
        <w:rPr>
          <w:rFonts w:cs="Times New Roman"/>
        </w:rPr>
        <w:t>research design</w:t>
      </w:r>
      <w:r w:rsidR="007B1E30" w:rsidRPr="00BA57D6">
        <w:rPr>
          <w:rFonts w:cs="Times New Roman"/>
        </w:rPr>
        <w:t xml:space="preserve"> section. Simply put: dissent that happened longer ago </w:t>
      </w:r>
      <w:r w:rsidR="003F1296">
        <w:rPr>
          <w:rFonts w:cs="Times New Roman"/>
        </w:rPr>
        <w:t>is</w:t>
      </w:r>
      <w:r w:rsidR="007B1E30" w:rsidRPr="00BA57D6">
        <w:rPr>
          <w:rFonts w:cs="Times New Roman"/>
        </w:rPr>
        <w:t xml:space="preserve"> downwardly weighted in memory through a decay function that allows particularly severe or intense events to have a longer-lasting </w:t>
      </w:r>
      <w:r w:rsidR="00D95F2B">
        <w:rPr>
          <w:rFonts w:cs="Times New Roman"/>
        </w:rPr>
        <w:t xml:space="preserve">presence </w:t>
      </w:r>
      <w:r w:rsidR="007B1E30" w:rsidRPr="00BA57D6">
        <w:rPr>
          <w:rFonts w:cs="Times New Roman"/>
        </w:rPr>
        <w:t xml:space="preserve">in the state’s memory of dissent. </w:t>
      </w:r>
      <w:r w:rsidR="003A3AE0" w:rsidRPr="00BA57D6">
        <w:rPr>
          <w:rFonts w:cs="Times New Roman"/>
        </w:rPr>
        <w:t xml:space="preserve">The broad expectation </w:t>
      </w:r>
      <w:r w:rsidR="00D95F2B">
        <w:rPr>
          <w:rFonts w:cs="Times New Roman"/>
        </w:rPr>
        <w:t>as discussed above</w:t>
      </w:r>
      <w:r w:rsidR="001A5A49">
        <w:rPr>
          <w:rFonts w:cs="Times New Roman"/>
        </w:rPr>
        <w:t xml:space="preserve"> is: </w:t>
      </w:r>
      <w:r w:rsidR="003A3AE0" w:rsidRPr="00BA57D6">
        <w:rPr>
          <w:rFonts w:cs="Times New Roman"/>
        </w:rPr>
        <w:t xml:space="preserve">as the memory of </w:t>
      </w:r>
      <w:r w:rsidR="00D95F2B">
        <w:rPr>
          <w:rFonts w:cs="Times New Roman"/>
        </w:rPr>
        <w:t xml:space="preserve">violent </w:t>
      </w:r>
      <w:r w:rsidR="003A3AE0" w:rsidRPr="00BA57D6">
        <w:rPr>
          <w:rFonts w:cs="Times New Roman"/>
        </w:rPr>
        <w:t>dissent increases, the state’s perceived level of threat increases, and repression becomes more likely.</w:t>
      </w:r>
      <w:r w:rsidR="00A40C32">
        <w:rPr>
          <w:rFonts w:cs="Times New Roman"/>
        </w:rPr>
        <w:t xml:space="preserve"> </w:t>
      </w:r>
    </w:p>
    <w:p w14:paraId="1CF1C692" w14:textId="7DD0AC33" w:rsidR="0089247D" w:rsidRDefault="00D95F2B" w:rsidP="0089247D">
      <w:pPr>
        <w:spacing w:line="480" w:lineRule="auto"/>
        <w:ind w:firstLine="720"/>
        <w:rPr>
          <w:rFonts w:cs="Times New Roman"/>
        </w:rPr>
      </w:pPr>
      <w:r>
        <w:rPr>
          <w:rFonts w:cs="Times New Roman"/>
        </w:rPr>
        <w:t>P</w:t>
      </w:r>
      <w:r w:rsidR="00A40C32">
        <w:rPr>
          <w:rFonts w:cs="Times New Roman"/>
        </w:rPr>
        <w:t>revious research analyzes regime types together, and here I analyze democracies independently of nondemocracies. Thus, while this expectation is not particularly novel in general, it is novel to expect that this is a persistent effect in democracies.</w:t>
      </w:r>
      <w:r w:rsidR="003A3AE0" w:rsidRPr="00BA57D6">
        <w:rPr>
          <w:rFonts w:cs="Times New Roman"/>
        </w:rPr>
        <w:t xml:space="preserve"> </w:t>
      </w:r>
      <w:r>
        <w:rPr>
          <w:rFonts w:cs="Times New Roman"/>
        </w:rPr>
        <w:t>O</w:t>
      </w:r>
      <w:r w:rsidR="000958DF">
        <w:rPr>
          <w:rFonts w:cs="Times New Roman"/>
        </w:rPr>
        <w:t xml:space="preserve">nce dissidents have crossed the threshold to use violence the state has legitimacy in using force to stop them for two reasons: they must stop them to provide security for the general public and if they do not provide security they face potential competency costs </w:t>
      </w:r>
      <w:r w:rsidR="000958DF">
        <w:rPr>
          <w:rFonts w:cs="Times New Roman"/>
        </w:rPr>
        <w:fldChar w:fldCharType="begin"/>
      </w:r>
      <w:r w:rsidR="000958DF">
        <w:rPr>
          <w:rFonts w:cs="Times New Roman"/>
        </w:rPr>
        <w:instrText xml:space="preserve"> ADDIN ZOTERO_ITEM CSL_CITATION {"citationID":"cVECpjxP","properties":{"formattedCitation":"(Gelpi and Grieco 2015; Smith 1998)","plainCitation":"(Gelpi and Grieco 2015; Smith 1998)","noteIndex":0},"citationItems":[{"id":2153,"uris":["http://zotero.org/users/3836579/items/HV5X9WK4"],"uri":["http://zotero.org/users/3836579/items/HV5X9WK4"],"itemData":{"id":2153,"type":"article-journal","title":"Competency Costs in Foreign Affairs: Presidential Performance in International Conflicts and Domestic Legislative Success, 1953–2001","container-title":"American Journal of Political Science","page":"440-456","volume":"59","issue":"2","source":"Wiley Online Library","abstract":"Numerous prominent theories have relied on the concept of “audience costs” as a central causal mechanism in their arguments about international conflict, but scholars have had greater difficulty in demonstrating the efficacy and even the existence of such costs outside the bounds of game theory and the political psychology laboratory. We suggest that the audience costs argument focuses too narrowly on the likelihood that leaders will be removed from office by domestic constituencies for failing to make good on threats. Instead, we argue that scholars should ground these arguments on Alastair Smith's () broader concept of “competency costs.” Our analysis of presidential legislative success from 1953 to 2001 demonstrates the existence of foreign policy competency costs by showing that public disapproval of presidential handling of militarized interstate disputes has a significant and substantial negative impact on the president's ability to move legislation on domestic issues through Congress.","DOI":"10.1111/ajps.12169","ISSN":"1540-5907","shortTitle":"Competency Costs in Foreign Affairs","language":"en","author":[{"family":"Gelpi","given":"Christopher"},{"family":"Grieco","given":"Joseph M."}],"issued":{"date-parts":[["2015",2,1]]}}},{"id":2131,"uris":["http://zotero.org/users/3836579/items/GRN8WUP8"],"uri":["http://zotero.org/users/3836579/items/GRN8WUP8"],"itemData":{"id":2131,"type":"article-journal","title":"International Crises and Domestic Politics","container-title":"The American Political Science Review","page":"623-638","volume":"92","issue":"3","source":"JSTOR","abstract":"Audience costs enable leaders to make credible commitments and to communicate their intentions to their adversaries during a crisis. I explain audience costs by simultaneously modeling crisis behavior and the domestic reelection process. I assume that a leader's ability influences the outcome of a crisis. As such, voters use outcomes as a signal of their leaders' quality. Leaders have incentives to make statements that deter their enemies abroad, since these statements also enhance their standing at home. Yet, such \"cheap talk\" foreign policy declarations are only credible when leaders suffer domestically if they fail to fulfill their commitments. In equilibrium, false promises are only made by the least competent types of leaders. Leaders that break their promises suffer electorally. Because initial domestic conditions and institutional arrangements affect the vulnerability of leaders to these domestic costs, such factors influence the credibility of policy declarations and, therefore, the crisis outcome.","DOI":"10.2307/2585485","ISSN":"0003-0554","author":[{"family":"Smith","given":"Alastair"}],"issued":{"date-parts":[["1998"]]}}}],"schema":"https://github.com/citation-style-language/schema/raw/master/csl-citation.json"} </w:instrText>
      </w:r>
      <w:r w:rsidR="000958DF">
        <w:rPr>
          <w:rFonts w:cs="Times New Roman"/>
        </w:rPr>
        <w:fldChar w:fldCharType="separate"/>
      </w:r>
      <w:r w:rsidR="000958DF" w:rsidRPr="000958DF">
        <w:rPr>
          <w:rFonts w:cs="Times New Roman"/>
        </w:rPr>
        <w:t>(Gelpi and Grieco 2015; Smith 1998)</w:t>
      </w:r>
      <w:r w:rsidR="000958DF">
        <w:rPr>
          <w:rFonts w:cs="Times New Roman"/>
        </w:rPr>
        <w:fldChar w:fldCharType="end"/>
      </w:r>
      <w:r w:rsidR="000958DF">
        <w:rPr>
          <w:rFonts w:cs="Times New Roman"/>
        </w:rPr>
        <w:t xml:space="preserve">. I also expect that states will apply all possible repressive tools in </w:t>
      </w:r>
      <w:r>
        <w:rPr>
          <w:rFonts w:cs="Times New Roman"/>
        </w:rPr>
        <w:t>the</w:t>
      </w:r>
      <w:r>
        <w:rPr>
          <w:rFonts w:cs="Times New Roman"/>
        </w:rPr>
        <w:t xml:space="preserve"> </w:t>
      </w:r>
      <w:r w:rsidR="000958DF">
        <w:rPr>
          <w:rFonts w:cs="Times New Roman"/>
        </w:rPr>
        <w:t>context</w:t>
      </w:r>
      <w:r>
        <w:rPr>
          <w:rFonts w:cs="Times New Roman"/>
        </w:rPr>
        <w:t xml:space="preserve"> of extreme violent dissent</w:t>
      </w:r>
      <w:r w:rsidR="000958DF">
        <w:rPr>
          <w:rFonts w:cs="Times New Roman"/>
        </w:rPr>
        <w:t xml:space="preserve"> because of the seriousness of the threat political violence poses: states will do whatever possible to address the security threat, and they will have legitimacy in doing so because political violence is already occurring. </w:t>
      </w:r>
    </w:p>
    <w:p w14:paraId="758BAEBD" w14:textId="34C82537" w:rsidR="00F95B95" w:rsidRDefault="00F95B95">
      <w:pPr>
        <w:rPr>
          <w:rFonts w:cs="Times New Roman"/>
          <w:b/>
        </w:rPr>
      </w:pPr>
    </w:p>
    <w:p w14:paraId="3BCBFE43" w14:textId="012EA564" w:rsidR="005335A5" w:rsidRPr="00BA57D6" w:rsidRDefault="005335A5" w:rsidP="005335A5">
      <w:pPr>
        <w:spacing w:line="480" w:lineRule="auto"/>
        <w:jc w:val="center"/>
        <w:rPr>
          <w:rFonts w:cs="Times New Roman"/>
        </w:rPr>
      </w:pPr>
      <w:r w:rsidRPr="00BA57D6">
        <w:rPr>
          <w:rFonts w:cs="Times New Roman"/>
          <w:b/>
        </w:rPr>
        <w:t>Data and Research Design</w:t>
      </w:r>
    </w:p>
    <w:p w14:paraId="49AFE789" w14:textId="496B2107" w:rsidR="005335A5" w:rsidRPr="00BA57D6" w:rsidRDefault="005335A5" w:rsidP="005335A5">
      <w:pPr>
        <w:spacing w:line="480" w:lineRule="auto"/>
        <w:rPr>
          <w:rFonts w:cs="Times New Roman"/>
        </w:rPr>
      </w:pPr>
      <w:r w:rsidRPr="00BA57D6">
        <w:rPr>
          <w:rFonts w:cs="Times New Roman"/>
        </w:rPr>
        <w:lastRenderedPageBreak/>
        <w:tab/>
        <w:t>I us</w:t>
      </w:r>
      <w:r w:rsidR="003A09E7">
        <w:rPr>
          <w:rFonts w:cs="Times New Roman"/>
        </w:rPr>
        <w:t>e</w:t>
      </w:r>
      <w:r w:rsidRPr="00BA57D6">
        <w:rPr>
          <w:rFonts w:cs="Times New Roman"/>
        </w:rPr>
        <w:t xml:space="preserve"> the SPEED data aggregated at the monthly level. My level of analysis is country-month. The SPEED data covers 192 countries, the Lexical Index covers 173 countries</w:t>
      </w:r>
      <w:r w:rsidR="00C11F3E">
        <w:rPr>
          <w:rFonts w:cs="Times New Roman"/>
        </w:rPr>
        <w:t>, and I include only full democracies on the Lexical Index scale (6 out of 6). This constrains my analysis 96 countries since World War II.</w:t>
      </w:r>
    </w:p>
    <w:p w14:paraId="0486AA3A" w14:textId="306FA1F5" w:rsidR="00065C72" w:rsidRPr="00BA57D6" w:rsidRDefault="00F93308" w:rsidP="005335A5">
      <w:pPr>
        <w:spacing w:line="480" w:lineRule="auto"/>
        <w:rPr>
          <w:rFonts w:cs="Times New Roman"/>
        </w:rPr>
      </w:pPr>
      <w:r w:rsidRPr="00BA57D6">
        <w:rPr>
          <w:rFonts w:cs="Times New Roman"/>
        </w:rPr>
        <w:tab/>
        <w:t>The SPEED dataset uses machine coded new</w:t>
      </w:r>
      <w:r w:rsidR="00F95B95">
        <w:rPr>
          <w:rFonts w:cs="Times New Roman"/>
        </w:rPr>
        <w:t>s</w:t>
      </w:r>
      <w:r w:rsidRPr="00BA57D6">
        <w:rPr>
          <w:rFonts w:cs="Times New Roman"/>
        </w:rPr>
        <w:t xml:space="preserve"> articles to gather information about dissent and repression events from around the world. It gathers information from a variety of news sources and codes the types of initiators (government or nongovernment), the types of events, the number of participants, the length of event, the severity (number killed and injured), and several other variables. Because the data is machine generated, it lacks the preciseness that comes with human coding, but it gains the advantage of having more observations at smaller time intervals. The data in its original form has the event as the unit of analysis with start and end dates specified. </w:t>
      </w:r>
      <w:r w:rsidR="00A62819" w:rsidRPr="00BA57D6">
        <w:rPr>
          <w:rFonts w:cs="Times New Roman"/>
        </w:rPr>
        <w:t>To</w:t>
      </w:r>
      <w:r w:rsidRPr="00BA57D6">
        <w:rPr>
          <w:rFonts w:cs="Times New Roman"/>
        </w:rPr>
        <w:t xml:space="preserve"> account for dissent events that lasted long periods of time I had to make some simplifying assumptions. First, I expanded the data so that each event has one observation for each month in which it was active at least one day. Second, I have no choice but to assume that the overall repression and dissent scores given in the SPEED data is constant over the entire period that the event was active. For example, say that there was an event with high levels of dissent that lasted six months, due to the data’s original format</w:t>
      </w:r>
      <w:r w:rsidR="00C11F3E">
        <w:rPr>
          <w:rFonts w:cs="Times New Roman"/>
        </w:rPr>
        <w:t xml:space="preserve"> m</w:t>
      </w:r>
      <w:r w:rsidRPr="00BA57D6">
        <w:rPr>
          <w:rFonts w:cs="Times New Roman"/>
        </w:rPr>
        <w:t xml:space="preserve">y only option is to assume that the dissent level was equally high for each of the six months. This is the most egregious assumption I make. </w:t>
      </w:r>
      <w:r w:rsidR="00F95B95">
        <w:rPr>
          <w:rFonts w:cs="Times New Roman"/>
        </w:rPr>
        <w:t>After all events had one observation per month in which they occurred</w:t>
      </w:r>
      <w:r w:rsidR="00E26724" w:rsidRPr="00BA57D6">
        <w:rPr>
          <w:rFonts w:cs="Times New Roman"/>
        </w:rPr>
        <w:t>, I collapsed all observations and took the average levels of dissent and repression according to the types discussed for each month. At this point, the unit of analysis bec</w:t>
      </w:r>
      <w:r w:rsidR="00F95B95">
        <w:rPr>
          <w:rFonts w:cs="Times New Roman"/>
        </w:rPr>
        <w:t>omes</w:t>
      </w:r>
      <w:r w:rsidR="00E26724" w:rsidRPr="00BA57D6">
        <w:rPr>
          <w:rFonts w:cs="Times New Roman"/>
        </w:rPr>
        <w:t xml:space="preserve"> country-month, and </w:t>
      </w:r>
      <w:r w:rsidR="00F95B95">
        <w:rPr>
          <w:rFonts w:cs="Times New Roman"/>
        </w:rPr>
        <w:t xml:space="preserve">each dissent types has only one average value per country-month. </w:t>
      </w:r>
    </w:p>
    <w:p w14:paraId="39D52258" w14:textId="56B6FA8B" w:rsidR="005335A5" w:rsidRPr="00BA57D6" w:rsidRDefault="005335A5" w:rsidP="005335A5">
      <w:pPr>
        <w:spacing w:line="480" w:lineRule="auto"/>
        <w:rPr>
          <w:rFonts w:cs="Times New Roman"/>
        </w:rPr>
      </w:pPr>
      <w:r w:rsidRPr="00BA57D6">
        <w:rPr>
          <w:rFonts w:cs="Times New Roman"/>
        </w:rPr>
        <w:lastRenderedPageBreak/>
        <w:tab/>
      </w:r>
      <w:r w:rsidR="00F93308" w:rsidRPr="00BA57D6">
        <w:rPr>
          <w:rFonts w:cs="Times New Roman"/>
        </w:rPr>
        <w:t>The</w:t>
      </w:r>
      <w:r w:rsidRPr="00BA57D6">
        <w:rPr>
          <w:rFonts w:cs="Times New Roman"/>
        </w:rPr>
        <w:t xml:space="preserve"> dependent variable is </w:t>
      </w:r>
      <w:r w:rsidR="00C11F3E">
        <w:rPr>
          <w:rFonts w:cs="Times New Roman"/>
        </w:rPr>
        <w:t>a binary indicator</w:t>
      </w:r>
      <w:r w:rsidR="00C11F3E">
        <w:rPr>
          <w:rFonts w:cs="Times New Roman"/>
        </w:rPr>
        <w:t xml:space="preserve"> </w:t>
      </w:r>
      <w:r w:rsidR="00F763C1">
        <w:rPr>
          <w:rFonts w:cs="Times New Roman"/>
        </w:rPr>
        <w:t xml:space="preserve">of repression. The dataset specifies three types of repression: intangible, tangible, and violent. The dependent variables is coded zero if no repression occurs, </w:t>
      </w:r>
      <w:r w:rsidR="00C11F3E">
        <w:rPr>
          <w:rFonts w:cs="Times New Roman"/>
        </w:rPr>
        <w:t xml:space="preserve">and one if the corresponding type of repression occurs. I choose to binarize the data because I only really am concerned with whether or not repression occurs, not how bad the repression was. </w:t>
      </w:r>
      <w:r w:rsidR="00F763C1">
        <w:rPr>
          <w:rFonts w:cs="Times New Roman"/>
        </w:rPr>
        <w:t xml:space="preserve"> </w:t>
      </w:r>
    </w:p>
    <w:p w14:paraId="06AC7F91" w14:textId="308E6625" w:rsidR="00E20C89" w:rsidRPr="00BA57D6" w:rsidRDefault="00E20C89" w:rsidP="005335A5">
      <w:pPr>
        <w:spacing w:line="480" w:lineRule="auto"/>
        <w:rPr>
          <w:rFonts w:cs="Times New Roman"/>
        </w:rPr>
      </w:pPr>
      <w:r w:rsidRPr="00BA57D6">
        <w:rPr>
          <w:rFonts w:cs="Times New Roman"/>
        </w:rPr>
        <w:tab/>
        <w:t xml:space="preserve">The primary independent variables are the </w:t>
      </w:r>
      <w:r w:rsidR="00A52E4B">
        <w:rPr>
          <w:rFonts w:cs="Times New Roman"/>
        </w:rPr>
        <w:t xml:space="preserve">memory of each </w:t>
      </w:r>
      <w:r w:rsidRPr="00BA57D6">
        <w:rPr>
          <w:rFonts w:cs="Times New Roman"/>
        </w:rPr>
        <w:t xml:space="preserve">type of dissent. These variables are continuous. Symbolic “small-gauge” dissent is made up of four variables: </w:t>
      </w:r>
      <w:r w:rsidR="00A62819" w:rsidRPr="00BA57D6">
        <w:rPr>
          <w:rFonts w:cs="Times New Roman"/>
        </w:rPr>
        <w:t>whether</w:t>
      </w:r>
      <w:r w:rsidRPr="00BA57D6">
        <w:rPr>
          <w:rFonts w:cs="Times New Roman"/>
        </w:rPr>
        <w:t xml:space="preserve"> the event was symbolic, </w:t>
      </w:r>
      <w:r w:rsidR="00A62819" w:rsidRPr="00BA57D6">
        <w:rPr>
          <w:rFonts w:cs="Times New Roman"/>
        </w:rPr>
        <w:t>whether</w:t>
      </w:r>
      <w:r w:rsidRPr="00BA57D6">
        <w:rPr>
          <w:rFonts w:cs="Times New Roman"/>
        </w:rPr>
        <w:t xml:space="preserve"> the event had more </w:t>
      </w:r>
      <w:r w:rsidR="00C11F3E">
        <w:rPr>
          <w:rFonts w:cs="Times New Roman"/>
        </w:rPr>
        <w:t xml:space="preserve">than </w:t>
      </w:r>
      <w:r w:rsidRPr="00BA57D6">
        <w:rPr>
          <w:rFonts w:cs="Times New Roman"/>
        </w:rPr>
        <w:t xml:space="preserve">ten initiators, the length of the event, and </w:t>
      </w:r>
      <w:r w:rsidR="00A62819" w:rsidRPr="00BA57D6">
        <w:rPr>
          <w:rFonts w:cs="Times New Roman"/>
        </w:rPr>
        <w:t>whether</w:t>
      </w:r>
      <w:r w:rsidRPr="00BA57D6">
        <w:rPr>
          <w:rFonts w:cs="Times New Roman"/>
        </w:rPr>
        <w:t xml:space="preserve"> violence is advocated</w:t>
      </w:r>
      <w:r w:rsidRPr="00BA57D6">
        <w:rPr>
          <w:rStyle w:val="FootnoteReference"/>
          <w:rFonts w:cs="Times New Roman"/>
        </w:rPr>
        <w:footnoteReference w:id="4"/>
      </w:r>
      <w:r w:rsidRPr="00BA57D6">
        <w:rPr>
          <w:rFonts w:cs="Times New Roman"/>
        </w:rPr>
        <w:t xml:space="preserve">. </w:t>
      </w:r>
      <w:r w:rsidR="00940B58" w:rsidRPr="00BA57D6">
        <w:rPr>
          <w:rFonts w:cs="Times New Roman"/>
        </w:rPr>
        <w:t xml:space="preserve">Mass dissent is a function of: the number participating, </w:t>
      </w:r>
      <w:r w:rsidR="00A62819" w:rsidRPr="00BA57D6">
        <w:rPr>
          <w:rFonts w:cs="Times New Roman"/>
        </w:rPr>
        <w:t>whether</w:t>
      </w:r>
      <w:r w:rsidR="00940B58" w:rsidRPr="00BA57D6">
        <w:rPr>
          <w:rFonts w:cs="Times New Roman"/>
        </w:rPr>
        <w:t xml:space="preserve"> a weapon was </w:t>
      </w:r>
      <w:r w:rsidR="00A62819" w:rsidRPr="00BA57D6">
        <w:rPr>
          <w:rFonts w:cs="Times New Roman"/>
        </w:rPr>
        <w:t>used,</w:t>
      </w:r>
      <w:r w:rsidR="00940B58" w:rsidRPr="00BA57D6">
        <w:rPr>
          <w:rFonts w:cs="Times New Roman"/>
        </w:rPr>
        <w:t xml:space="preserve"> or injury was caused, and </w:t>
      </w:r>
      <w:r w:rsidR="00A62819" w:rsidRPr="00BA57D6">
        <w:rPr>
          <w:rFonts w:cs="Times New Roman"/>
        </w:rPr>
        <w:t>whether</w:t>
      </w:r>
      <w:r w:rsidR="00940B58" w:rsidRPr="00BA57D6">
        <w:rPr>
          <w:rFonts w:cs="Times New Roman"/>
        </w:rPr>
        <w:t xml:space="preserve"> violence was advocated. Political violence is a function of: </w:t>
      </w:r>
      <w:r w:rsidR="00A62819" w:rsidRPr="00BA57D6">
        <w:rPr>
          <w:rFonts w:cs="Times New Roman"/>
        </w:rPr>
        <w:t>whether</w:t>
      </w:r>
      <w:r w:rsidR="00940B58" w:rsidRPr="00BA57D6">
        <w:rPr>
          <w:rFonts w:cs="Times New Roman"/>
        </w:rPr>
        <w:t xml:space="preserve"> the attack was targeted at a person, an ordinal weapons grade scale, and a count of those killed and injured</w:t>
      </w:r>
      <w:r w:rsidR="00A52E4B">
        <w:rPr>
          <w:rFonts w:cs="Times New Roman"/>
        </w:rPr>
        <w:t>.</w:t>
      </w:r>
      <w:r w:rsidR="00940B58" w:rsidRPr="00BA57D6">
        <w:rPr>
          <w:rFonts w:cs="Times New Roman"/>
        </w:rPr>
        <w:t xml:space="preserve"> </w:t>
      </w:r>
    </w:p>
    <w:p w14:paraId="4A850E04" w14:textId="77777777" w:rsidR="00BA57D6" w:rsidRDefault="00940B58" w:rsidP="005335A5">
      <w:pPr>
        <w:spacing w:line="480" w:lineRule="auto"/>
        <w:rPr>
          <w:rFonts w:eastAsiaTheme="minorEastAsia" w:cs="Times New Roman"/>
        </w:rPr>
      </w:pPr>
      <w:r w:rsidRPr="00BA57D6">
        <w:rPr>
          <w:rFonts w:cs="Times New Roman"/>
        </w:rPr>
        <w:tab/>
        <w:t xml:space="preserve">The memory variable was crafted using an exponential decay function. I use the seven year memory length suggested by Davenport </w:t>
      </w:r>
      <w:r w:rsidRPr="00BA57D6">
        <w:rPr>
          <w:rFonts w:cs="Times New Roman"/>
        </w:rPr>
        <w:fldChar w:fldCharType="begin"/>
      </w:r>
      <w:r w:rsidRPr="00BA57D6">
        <w:rPr>
          <w:rFonts w:cs="Times New Roman"/>
        </w:rPr>
        <w:instrText xml:space="preserve"> ADDIN ZOTERO_ITEM CSL_CITATION {"citationID":"J7QJs5lj","properties":{"formattedCitation":"(1996)","plainCitation":"(1996)","noteIndex":0},"citationItems":[{"id":1126,"uris":["http://zotero.org/users/3836579/items/R22CQX8U"],"uri":["http://zotero.org/users/3836579/items/R22CQX8U"],"itemData":{"id":1126,"type":"article-journal","title":"The Weight of the Past: Exploring Lagged Determinants of Political Repression","container-title":"Political Research Quarterly","page":"377-403","volume":"49","issue":"2","source":"JSTOR","abstract":"The present article investigates contemporaneous and lagged effects of democracy, coercive capacity, and political conflict on repressive behavior. As designed, 51 countries from 1948 to 1982 are examined with an Almon distributed lag model on yearly data (N = 1820). From the empirical investigation, both short- and long-term relationships are found to be significantly related to the rate at which censorship and political restrictions are applied. Past values of democracy are found to affect repression negatively for five years and past values of dissident behavior are found to affect repression positively for seven years. I conclude that a relatively complex memory structure, encompassing both short- and long-term explanations, must be employed when one attempts to understand why states use repressive behavior.","DOI":"10.2307/448879","ISSN":"1065-9129","shortTitle":"The Weight of the Past","author":[{"family":"Davenport","given":"Christian"}],"issued":{"date-parts":[["1996"]]}},"suppress-author":true}],"schema":"https://github.com/citation-style-language/schema/raw/master/csl-citation.json"} </w:instrText>
      </w:r>
      <w:r w:rsidRPr="00BA57D6">
        <w:rPr>
          <w:rFonts w:cs="Times New Roman"/>
        </w:rPr>
        <w:fldChar w:fldCharType="separate"/>
      </w:r>
      <w:r w:rsidRPr="00BA57D6">
        <w:rPr>
          <w:rFonts w:cs="Times New Roman"/>
        </w:rPr>
        <w:t>(1996)</w:t>
      </w:r>
      <w:r w:rsidRPr="00BA57D6">
        <w:rPr>
          <w:rFonts w:cs="Times New Roman"/>
        </w:rPr>
        <w:fldChar w:fldCharType="end"/>
      </w:r>
      <w:r w:rsidRPr="00BA57D6">
        <w:rPr>
          <w:rFonts w:cs="Times New Roman"/>
        </w:rPr>
        <w:t xml:space="preserve">. The </w:t>
      </w:r>
      <w:r w:rsidR="00BA57D6">
        <w:rPr>
          <w:rFonts w:eastAsiaTheme="minorEastAsia" w:cs="Times New Roman"/>
        </w:rPr>
        <w:t xml:space="preserve">memory of dissent is equal to </w:t>
      </w:r>
    </w:p>
    <w:p w14:paraId="07E3C300" w14:textId="2C7B9C7C" w:rsidR="00940B58" w:rsidRDefault="00A52E4B" w:rsidP="00BA57D6">
      <w:pPr>
        <w:spacing w:line="480" w:lineRule="auto"/>
        <w:jc w:val="center"/>
        <w:rPr>
          <w:rFonts w:eastAsiaTheme="minorEastAsia" w:cs="Times New Roman"/>
        </w:rPr>
      </w:pPr>
      <m:oMath>
        <m:r>
          <w:rPr>
            <w:rFonts w:ascii="Cambria Math" w:hAnsi="Cambria Math" w:cs="Times New Roman"/>
          </w:rPr>
          <m:t>dissent memor</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7</m:t>
            </m:r>
          </m:sup>
          <m:e>
            <m:nary>
              <m:naryPr>
                <m:chr m:val="∑"/>
                <m:ctrlPr>
                  <w:rPr>
                    <w:rFonts w:ascii="Cambria Math" w:hAnsi="Cambria Math" w:cs="Times New Roman"/>
                    <w:i/>
                    <w:iCs/>
                  </w:rPr>
                </m:ctrlPr>
              </m:naryPr>
              <m:sub>
                <m:r>
                  <w:rPr>
                    <w:rFonts w:ascii="Cambria Math" w:hAnsi="Cambria Math" w:cs="Times New Roman"/>
                  </w:rPr>
                  <m:t>m=1</m:t>
                </m:r>
              </m:sub>
              <m:sup>
                <m:r>
                  <w:rPr>
                    <w:rFonts w:ascii="Cambria Math" w:hAnsi="Cambria Math" w:cs="Times New Roman"/>
                  </w:rPr>
                  <m:t>12</m:t>
                </m:r>
              </m:sup>
              <m:e>
                <m:r>
                  <w:rPr>
                    <w:rFonts w:ascii="Cambria Math" w:hAnsi="Cambria Math" w:cs="Times New Roman"/>
                  </w:rPr>
                  <m:t>dissen</m:t>
                </m:r>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my</m:t>
                    </m:r>
                  </m:sub>
                  <m:sup>
                    <m:sSup>
                      <m:sSupPr>
                        <m:ctrlPr>
                          <w:rPr>
                            <w:rFonts w:ascii="Cambria Math" w:hAnsi="Cambria Math" w:cs="Times New Roman"/>
                            <w:i/>
                            <w:iCs/>
                          </w:rPr>
                        </m:ctrlPr>
                      </m:sSupPr>
                      <m:e>
                        <m:r>
                          <w:rPr>
                            <w:rFonts w:ascii="Cambria Math" w:hAnsi="Cambria Math" w:cs="Times New Roman"/>
                          </w:rPr>
                          <m:t>(.9)</m:t>
                        </m:r>
                      </m:e>
                      <m:sup>
                        <m:r>
                          <w:rPr>
                            <w:rFonts w:ascii="Cambria Math" w:hAnsi="Cambria Math" w:cs="Times New Roman"/>
                          </w:rPr>
                          <m:t>y</m:t>
                        </m:r>
                      </m:sup>
                    </m:sSup>
                  </m:sup>
                </m:sSubSup>
              </m:e>
            </m:nary>
          </m:e>
        </m:nary>
      </m:oMath>
      <w:r w:rsidR="00BA57D6">
        <w:rPr>
          <w:rFonts w:eastAsiaTheme="minorEastAsia" w:cs="Times New Roman"/>
        </w:rPr>
        <w:t>.</w:t>
      </w:r>
    </w:p>
    <w:p w14:paraId="127E2E17" w14:textId="4AAD02C4" w:rsidR="002B44EF" w:rsidRDefault="00BA57D6" w:rsidP="00BA57D6">
      <w:pPr>
        <w:spacing w:line="480" w:lineRule="auto"/>
        <w:rPr>
          <w:rFonts w:eastAsiaTheme="minorEastAsia" w:cs="Times New Roman"/>
        </w:rPr>
      </w:pPr>
      <w:r>
        <w:rPr>
          <w:rFonts w:cs="Times New Roman"/>
        </w:rPr>
        <w:t xml:space="preserve">Where </w:t>
      </w:r>
      <w:r>
        <w:rPr>
          <w:rFonts w:cs="Times New Roman"/>
          <w:i/>
        </w:rPr>
        <w:t>k</w:t>
      </w:r>
      <w:r>
        <w:rPr>
          <w:rFonts w:cs="Times New Roman"/>
        </w:rPr>
        <w:t xml:space="preserve"> is the </w:t>
      </w:r>
      <w:r w:rsidR="00A52E4B">
        <w:rPr>
          <w:rFonts w:cs="Times New Roman"/>
        </w:rPr>
        <w:t>temporal distance in terms of years and m is the temporal distance in terms of months</w:t>
      </w:r>
      <w:r>
        <w:rPr>
          <w:rFonts w:cs="Times New Roman"/>
        </w:rPr>
        <w:t xml:space="preserve">. For example, for the </w:t>
      </w:r>
      <w:r w:rsidR="00A52E4B">
        <w:rPr>
          <w:rFonts w:cs="Times New Roman"/>
        </w:rPr>
        <w:t>country-</w:t>
      </w:r>
      <w:r>
        <w:rPr>
          <w:rFonts w:cs="Times New Roman"/>
        </w:rPr>
        <w:t>month</w:t>
      </w:r>
      <w:r w:rsidR="00A52E4B">
        <w:rPr>
          <w:rFonts w:cs="Times New Roman"/>
        </w:rPr>
        <w:t xml:space="preserve"> observation</w:t>
      </w:r>
      <w:r>
        <w:rPr>
          <w:rFonts w:cs="Times New Roman"/>
        </w:rPr>
        <w:t xml:space="preserve"> of January 2000, </w:t>
      </w:r>
      <w:r>
        <w:rPr>
          <w:rFonts w:cs="Times New Roman"/>
          <w:i/>
        </w:rPr>
        <w:t>k</w:t>
      </w:r>
      <w:r w:rsidR="002656C8">
        <w:rPr>
          <w:rFonts w:cs="Times New Roman"/>
          <w:i/>
        </w:rPr>
        <w:t>=1</w:t>
      </w:r>
      <w:r>
        <w:rPr>
          <w:rFonts w:cs="Times New Roman"/>
        </w:rPr>
        <w:t xml:space="preserve"> is the year of December 1999 to December 1998</w:t>
      </w:r>
      <w:r w:rsidR="00A52E4B">
        <w:rPr>
          <w:rFonts w:cs="Times New Roman"/>
        </w:rPr>
        <w:t xml:space="preserve">, and each month in this year is </w:t>
      </w:r>
      <m:oMath>
        <m:r>
          <w:rPr>
            <w:rFonts w:ascii="Cambria Math" w:hAnsi="Cambria Math" w:cs="Times New Roman"/>
          </w:rPr>
          <m:t>m ϵ 1:12</m:t>
        </m:r>
      </m:oMath>
      <w:r>
        <w:rPr>
          <w:rFonts w:cs="Times New Roman"/>
        </w:rPr>
        <w:t>.</w:t>
      </w:r>
      <w:r w:rsidR="00A52E4B">
        <w:rPr>
          <w:rFonts w:cs="Times New Roman"/>
        </w:rPr>
        <w:t xml:space="preserve"> </w:t>
      </w:r>
      <w:r>
        <w:rPr>
          <w:rFonts w:cs="Times New Roman"/>
        </w:rPr>
        <w:t xml:space="preserve"> Intuitively, this function sums the values for all months in a year</w:t>
      </w:r>
      <w:r w:rsidR="00A52E4B">
        <w:rPr>
          <w:rFonts w:cs="Times New Roman"/>
        </w:rPr>
        <w:t>.</w:t>
      </w:r>
      <w:r>
        <w:rPr>
          <w:rFonts w:cs="Times New Roman"/>
        </w:rPr>
        <w:t xml:space="preserve"> </w:t>
      </w:r>
      <w:r w:rsidR="00A52E4B">
        <w:rPr>
          <w:rFonts w:cs="Times New Roman"/>
        </w:rPr>
        <w:t xml:space="preserve">Then, that </w:t>
      </w:r>
      <w:r>
        <w:rPr>
          <w:rFonts w:cs="Times New Roman"/>
        </w:rPr>
        <w:t xml:space="preserve">sum </w:t>
      </w:r>
      <w:r w:rsidR="00A52E4B">
        <w:rPr>
          <w:rFonts w:cs="Times New Roman"/>
        </w:rPr>
        <w:t xml:space="preserve">is exponentiated to the </w:t>
      </w:r>
      <w:r>
        <w:rPr>
          <w:rFonts w:cs="Times New Roman"/>
        </w:rPr>
        <w:t xml:space="preserve"> .9</w:t>
      </w:r>
      <w:r w:rsidR="00A52E4B">
        <w:rPr>
          <w:rFonts w:cs="Times New Roman"/>
        </w:rPr>
        <w:t xml:space="preserve"> to the </w:t>
      </w:r>
      <w:r w:rsidR="00A52E4B">
        <w:rPr>
          <w:rFonts w:cs="Times New Roman"/>
          <w:i/>
        </w:rPr>
        <w:t>y</w:t>
      </w:r>
      <w:r w:rsidR="00A52E4B">
        <w:rPr>
          <w:rFonts w:cs="Times New Roman"/>
        </w:rPr>
        <w:t xml:space="preserve">. For one year in the past </w:t>
      </w:r>
      <w:r w:rsidR="00A52E4B">
        <w:rPr>
          <w:rFonts w:cs="Times New Roman"/>
          <w:i/>
        </w:rPr>
        <w:t>y</w:t>
      </w:r>
      <w:r w:rsidR="00A52E4B">
        <w:rPr>
          <w:rFonts w:cs="Times New Roman"/>
        </w:rPr>
        <w:t xml:space="preserve"> is equal to one, and so on. </w:t>
      </w:r>
      <w:r>
        <w:rPr>
          <w:rFonts w:cs="Times New Roman"/>
        </w:rPr>
        <w:t xml:space="preserve">Using January 2000 as an example still, the summed dissent of a year seven years ago was taken to the power of </w:t>
      </w:r>
      <m:oMath>
        <m:sSup>
          <m:sSupPr>
            <m:ctrlPr>
              <w:rPr>
                <w:rFonts w:ascii="Cambria Math" w:hAnsi="Cambria Math" w:cs="Times New Roman"/>
                <w:i/>
              </w:rPr>
            </m:ctrlPr>
          </m:sSupPr>
          <m:e>
            <m:r>
              <w:rPr>
                <w:rFonts w:ascii="Cambria Math" w:hAnsi="Cambria Math" w:cs="Times New Roman"/>
              </w:rPr>
              <m:t>.9</m:t>
            </m:r>
          </m:e>
          <m:sup>
            <m:r>
              <w:rPr>
                <w:rFonts w:ascii="Cambria Math" w:hAnsi="Cambria Math" w:cs="Times New Roman"/>
              </w:rPr>
              <m:t>7</m:t>
            </m:r>
          </m:sup>
        </m:sSup>
        <m:r>
          <w:rPr>
            <w:rFonts w:ascii="Cambria Math" w:eastAsiaTheme="minorEastAsia" w:hAnsi="Cambria Math" w:cs="Times New Roman"/>
          </w:rPr>
          <m:t>=0.48</m:t>
        </m:r>
      </m:oMath>
      <w:r>
        <w:rPr>
          <w:rFonts w:eastAsiaTheme="minorEastAsia" w:cs="Times New Roman"/>
        </w:rPr>
        <w:t xml:space="preserve">. </w:t>
      </w:r>
      <w:r w:rsidR="00A52E4B">
        <w:rPr>
          <w:rFonts w:eastAsiaTheme="minorEastAsia" w:cs="Times New Roman"/>
        </w:rPr>
        <w:t xml:space="preserve">Assume the </w:t>
      </w:r>
      <w:r w:rsidR="00A52E4B">
        <w:rPr>
          <w:rFonts w:eastAsiaTheme="minorEastAsia" w:cs="Times New Roman"/>
        </w:rPr>
        <w:lastRenderedPageBreak/>
        <w:t xml:space="preserve">political violence has a value of 200 for this month, its contribution to memory seven years later is </w:t>
      </w:r>
      <m:oMath>
        <m:sSup>
          <m:sSupPr>
            <m:ctrlPr>
              <w:rPr>
                <w:rFonts w:ascii="Cambria Math" w:eastAsiaTheme="minorEastAsia" w:hAnsi="Cambria Math" w:cs="Times New Roman"/>
                <w:i/>
              </w:rPr>
            </m:ctrlPr>
          </m:sSupPr>
          <m:e>
            <m:r>
              <w:rPr>
                <w:rFonts w:ascii="Cambria Math" w:eastAsiaTheme="minorEastAsia" w:hAnsi="Cambria Math" w:cs="Times New Roman"/>
              </w:rPr>
              <m:t>200</m:t>
            </m:r>
          </m:e>
          <m:sup>
            <m:sSup>
              <m:sSupPr>
                <m:ctrlPr>
                  <w:rPr>
                    <w:rFonts w:ascii="Cambria Math" w:eastAsiaTheme="minorEastAsia" w:hAnsi="Cambria Math" w:cs="Times New Roman"/>
                    <w:i/>
                  </w:rPr>
                </m:ctrlPr>
              </m:sSupPr>
              <m:e>
                <m:r>
                  <w:rPr>
                    <w:rFonts w:ascii="Cambria Math" w:eastAsiaTheme="minorEastAsia" w:hAnsi="Cambria Math" w:cs="Times New Roman"/>
                  </w:rPr>
                  <m:t>.9</m:t>
                </m:r>
              </m:e>
              <m:sup>
                <m:r>
                  <w:rPr>
                    <w:rFonts w:ascii="Cambria Math" w:eastAsiaTheme="minorEastAsia" w:hAnsi="Cambria Math" w:cs="Times New Roman"/>
                  </w:rPr>
                  <m:t>7</m:t>
                </m:r>
              </m:sup>
            </m:sSup>
          </m:sup>
        </m:sSup>
        <m:r>
          <w:rPr>
            <w:rFonts w:ascii="Cambria Math" w:eastAsiaTheme="minorEastAsia" w:hAnsi="Cambria Math" w:cs="Times New Roman"/>
          </w:rPr>
          <m:t xml:space="preserve">=12.61. </m:t>
        </m:r>
      </m:oMath>
      <w:r>
        <w:rPr>
          <w:rFonts w:eastAsiaTheme="minorEastAsia" w:cs="Times New Roman"/>
        </w:rPr>
        <w:t>This function downwardly weights the events of the past, as the</w:t>
      </w:r>
      <w:r w:rsidR="00C01BB5">
        <w:rPr>
          <w:rFonts w:eastAsiaTheme="minorEastAsia" w:cs="Times New Roman"/>
        </w:rPr>
        <w:t>y</w:t>
      </w:r>
      <w:r>
        <w:rPr>
          <w:rFonts w:eastAsiaTheme="minorEastAsia" w:cs="Times New Roman"/>
        </w:rPr>
        <w:t xml:space="preserve"> become less recent up to seven years, at which point they are dropped from memory. </w:t>
      </w:r>
    </w:p>
    <w:p w14:paraId="1A00B6BA" w14:textId="67B23898" w:rsidR="00BA57D6" w:rsidRDefault="00BA57D6" w:rsidP="00BA57D6">
      <w:pPr>
        <w:spacing w:line="480" w:lineRule="auto"/>
        <w:rPr>
          <w:rFonts w:cs="Times New Roman"/>
        </w:rPr>
      </w:pPr>
      <w:r>
        <w:rPr>
          <w:rFonts w:cs="Times New Roman"/>
        </w:rPr>
        <w:tab/>
        <w:t xml:space="preserve">Relevant </w:t>
      </w:r>
      <w:r w:rsidR="00697454">
        <w:rPr>
          <w:rFonts w:cs="Times New Roman"/>
        </w:rPr>
        <w:t xml:space="preserve">controls include: </w:t>
      </w:r>
      <w:r w:rsidR="002656C8">
        <w:rPr>
          <w:rFonts w:cs="Times New Roman"/>
        </w:rPr>
        <w:t xml:space="preserve">logged </w:t>
      </w:r>
      <w:r w:rsidR="00697454">
        <w:rPr>
          <w:rFonts w:cs="Times New Roman"/>
        </w:rPr>
        <w:t xml:space="preserve">GDP per capita in constant 2011 US Dollars </w:t>
      </w:r>
      <w:r w:rsidR="00697454">
        <w:rPr>
          <w:rFonts w:cs="Times New Roman"/>
        </w:rPr>
        <w:fldChar w:fldCharType="begin"/>
      </w:r>
      <w:r w:rsidR="00697454">
        <w:rPr>
          <w:rFonts w:cs="Times New Roman"/>
        </w:rPr>
        <w:instrText xml:space="preserve"> ADDIN ZOTERO_ITEM CSL_CITATION {"citationID":"qfLKlK4Z","properties":{"formattedCitation":"(The Next Generation of the Penn World Table 2013)","plainCitation":"(The Next Generation of the Penn World Table 2013)","noteIndex":0},"citationItems":[{"id":1193,"uris":["http://zotero.org/users/3836579/items/DGPUWFHC"],"uri":["http://zotero.org/users/3836579/items/DGPUWFHC"],"itemData":{"id":1193,"type":"book","title":"The Next Generation of the Penn World Table","publisher":"National Bureau of Economic Research","publisher-place":"Cambridge, Mass","source":"search.lib.uiowa.edu","event-place":"Cambridge, Mass","language":"eng","issued":{"date-parts":[["2013"]]}}}],"schema":"https://github.com/citation-style-language/schema/raw/master/csl-citation.json"} </w:instrText>
      </w:r>
      <w:r w:rsidR="00697454">
        <w:rPr>
          <w:rFonts w:cs="Times New Roman"/>
        </w:rPr>
        <w:fldChar w:fldCharType="separate"/>
      </w:r>
      <w:r w:rsidR="00697454" w:rsidRPr="00697454">
        <w:rPr>
          <w:rFonts w:cs="Times New Roman"/>
        </w:rPr>
        <w:t>(The Next Generation of the Penn World Table 2013)</w:t>
      </w:r>
      <w:r w:rsidR="00697454">
        <w:rPr>
          <w:rFonts w:cs="Times New Roman"/>
        </w:rPr>
        <w:fldChar w:fldCharType="end"/>
      </w:r>
      <w:r w:rsidR="00697454">
        <w:rPr>
          <w:rFonts w:cs="Times New Roman"/>
        </w:rPr>
        <w:t>,</w:t>
      </w:r>
      <w:r w:rsidR="00C01BB5">
        <w:rPr>
          <w:rFonts w:cs="Times New Roman"/>
        </w:rPr>
        <w:t xml:space="preserve"> total population, urban population</w:t>
      </w:r>
      <w:r w:rsidR="00C01BB5" w:rsidRPr="00C01BB5">
        <w:rPr>
          <w:rFonts w:cs="Times New Roman"/>
        </w:rPr>
        <w:t>(Coppedge et al. 2011)</w:t>
      </w:r>
      <w:r w:rsidR="00C01BB5">
        <w:rPr>
          <w:rFonts w:cs="Times New Roman"/>
        </w:rPr>
        <w:t xml:space="preserve"> ,</w:t>
      </w:r>
      <w:r w:rsidR="00697454">
        <w:rPr>
          <w:rFonts w:cs="Times New Roman"/>
        </w:rPr>
        <w:t xml:space="preserve"> </w:t>
      </w:r>
      <w:r w:rsidR="003B4230">
        <w:rPr>
          <w:rFonts w:cs="Times New Roman"/>
        </w:rPr>
        <w:t>and whether or not the state was currently experiencing a war according to the Correlate</w:t>
      </w:r>
      <w:r w:rsidR="00C01BB5">
        <w:rPr>
          <w:rFonts w:cs="Times New Roman"/>
        </w:rPr>
        <w:t>s</w:t>
      </w:r>
      <w:r w:rsidR="003B4230">
        <w:rPr>
          <w:rFonts w:cs="Times New Roman"/>
        </w:rPr>
        <w:t xml:space="preserve"> of War dataset</w:t>
      </w:r>
      <w:r w:rsidR="004641CB">
        <w:rPr>
          <w:rFonts w:cs="Times New Roman"/>
        </w:rPr>
        <w:fldChar w:fldCharType="begin"/>
      </w:r>
      <w:r w:rsidR="004641CB">
        <w:rPr>
          <w:rFonts w:cs="Times New Roman"/>
        </w:rPr>
        <w:instrText xml:space="preserve"> ADDIN ZOTERO_ITEM CSL_CITATION {"citationID":"ZEEOd9iF","properties":{"formattedCitation":"(Sarkees, Sarkees, and Wayman 2010)","plainCitation":"(Sarkees, Sarkees, and Wayman 2010)","noteIndex":0},"citationItems":[{"id":1194,"uris":["http://zotero.org/users/3836579/items/8UJR2P5T"],"uri":["http://zotero.org/users/3836579/items/8UJR2P5T"],"itemData":{"id":1194,"type":"book","title":"Resort to War, 1816-2007","publisher":"CQ Press","publisher-place":"Washington","source":"search.lib.uiowa.edu","event-place":"Washington","abstract":"What do we know about war? This much-anticipated reference book analyzes more than a thousand wars waged from 1816 to 2008 using authoritative, highly standardized, and systematic coding methods from the Correlates of War Project, which aims to reveal the underlying patterns and causes of war. Resort to War lists and categorizes all violent conflicts with 1,000 or more battle deaths and provides an insightful narrative for each struggle. The volume distinguishes between traditional interstate war, the phenomenon of extra-state war as evidenced by the Al Qaeda–USA conflagration, intra-state war, and the new category of nonstate ethnic wars. After explaining how to determine what a “state” is and how to classify different types of wars, the authors describe each encounter and highlight major patterns across eras and regions, identifying which categories of war are becoming more or less prevalent over time, and revealing connections between the different types of war. Resort to War, the second title in the Correlates of War Series, is a definitive source for students and researchers examining patterns of international conflict; it is the essential guide to the data, trends, and context of these violent encounters.","ISBN":"978-0-87289-434-1","author":[{"family":"Sarkees","given":"Meredith Reid"},{"family":"Sarkees","given":"Meredith"},{"family":"Wayman","given":"Frank"}],"issued":{"date-parts":[["2010"]]}}}],"schema":"https://github.com/citation-style-language/schema/raw/master/csl-citation.json"} </w:instrText>
      </w:r>
      <w:r w:rsidR="004641CB">
        <w:rPr>
          <w:rFonts w:cs="Times New Roman"/>
        </w:rPr>
        <w:fldChar w:fldCharType="separate"/>
      </w:r>
      <w:r w:rsidR="004641CB" w:rsidRPr="004641CB">
        <w:rPr>
          <w:rFonts w:cs="Times New Roman"/>
        </w:rPr>
        <w:t>(Sarkees, Sarkees, and Wayman 2010)</w:t>
      </w:r>
      <w:r w:rsidR="004641CB">
        <w:rPr>
          <w:rFonts w:cs="Times New Roman"/>
        </w:rPr>
        <w:fldChar w:fldCharType="end"/>
      </w:r>
      <w:r w:rsidR="003B4230">
        <w:rPr>
          <w:rFonts w:cs="Times New Roman"/>
        </w:rPr>
        <w:t xml:space="preserve">. </w:t>
      </w:r>
      <w:r w:rsidR="00F763C1">
        <w:rPr>
          <w:rFonts w:cs="Times New Roman"/>
        </w:rPr>
        <w:t xml:space="preserve"> Economic development has been hypothesized to decrease the likelihood of repression </w:t>
      </w:r>
      <w:r w:rsidR="00F763C1">
        <w:rPr>
          <w:rFonts w:cs="Times New Roman"/>
        </w:rPr>
        <w:fldChar w:fldCharType="begin"/>
      </w:r>
      <w:r w:rsidR="00F763C1">
        <w:rPr>
          <w:rFonts w:cs="Times New Roman"/>
        </w:rPr>
        <w:instrText xml:space="preserve"> ADDIN ZOTERO_ITEM CSL_CITATION {"citationID":"oR7fywJd","properties":{"formattedCitation":"(Henderson 1991)","plainCitation":"(Henderson 1991)","noteIndex":0},"citationItems":[{"id":1088,"uris":["http://zotero.org/users/3836579/items/ERMGF2SQ"],"uri":["http://zotero.org/users/3836579/items/ERMGF2SQ"],"itemData":{"id":1088,"type":"article-journal","title":"Conditions Affecting the Use of Political Repression","container-title":"Journal of Conflict Resolution","page":"120-142","volume":"35","issue":"1","source":"SAGE Journals","abstract":"The task of this study is to determine if certain political and socioeconomic variables have strong relationships with political repression conceptualized as disappearance, detention, torture, and political killings. The perspective of the study is from the question of why do people in power — with so many options available — choose repression as a method of rule. Repression is coded into numerical values from the State Department Country Reports, and then relationships with the degree of democracy, socioeconomic conditions, inequality, rate of economic change, and the level of economic development are tested in regression models. Significant relationships are found. The degree of democracy, the extent of inequality in society, and economic growth rate go a long way to explain and predict political repression in a parsimonious model.","DOI":"10.1177/0022002791035001007","ISSN":"0022-0027","journalAbbreviation":"Journal of Conflict Resolution","language":"en","author":[{"family":"Henderson","given":"Conway W."}],"issued":{"date-parts":[["1991",3,1]]}}}],"schema":"https://github.com/citation-style-language/schema/raw/master/csl-citation.json"} </w:instrText>
      </w:r>
      <w:r w:rsidR="00F763C1">
        <w:rPr>
          <w:rFonts w:cs="Times New Roman"/>
        </w:rPr>
        <w:fldChar w:fldCharType="separate"/>
      </w:r>
      <w:r w:rsidR="00F763C1" w:rsidRPr="00F763C1">
        <w:rPr>
          <w:rFonts w:cs="Times New Roman"/>
        </w:rPr>
        <w:t>(Henderson 1991)</w:t>
      </w:r>
      <w:r w:rsidR="00F763C1">
        <w:rPr>
          <w:rFonts w:cs="Times New Roman"/>
        </w:rPr>
        <w:fldChar w:fldCharType="end"/>
      </w:r>
      <w:r w:rsidR="00F763C1">
        <w:rPr>
          <w:rFonts w:cs="Times New Roman"/>
        </w:rPr>
        <w:t xml:space="preserve">. States in wars have been shown to repress more often as a way to secure the domestic front </w:t>
      </w:r>
      <w:r w:rsidR="00F763C1">
        <w:rPr>
          <w:rFonts w:cs="Times New Roman"/>
        </w:rPr>
        <w:fldChar w:fldCharType="begin"/>
      </w:r>
      <w:r w:rsidR="00F763C1">
        <w:rPr>
          <w:rFonts w:cs="Times New Roman"/>
        </w:rPr>
        <w:instrText xml:space="preserve"> ADDIN ZOTERO_ITEM CSL_CITATION {"citationID":"1i0dOemR","properties":{"formattedCitation":"(Young 2013)","plainCitation":"(Young 2013)","noteIndex":0},"citationItems":[{"id":1118,"uris":["http://zotero.org/users/3836579/items/4T7447J5"],"uri":["http://zotero.org/users/3836579/items/4T7447J5"],"itemData":{"id":1118,"type":"article-journal","title":"Repression, Dissent, and the Onset of Civil War","container-title":"Political Research Quarterly","page":"516-532","volume":"66","issue":"3","source":"JSTOR","abstract":"The prevailing scholarly wisdom is that weak states, or resource-poor states, are the most prone to civil war. Yet many weak states never experience civil war. Why then are some weak states prone to civil war while others are not? The author offers a theory that explains how dissidents and states interact to jointly produce civil war. In sum, states that repress their citizens are the most likely to kill citizens and to generate dissident violence. This insight resolves an academic puzzle and when tested provides a model with better predictive ability than previous models.","ISSN":"1065-9129","author":[{"family":"Young","given":"Joseph K."}],"issued":{"date-parts":[["2013"]]}}}],"schema":"https://github.com/citation-style-language/schema/raw/master/csl-citation.json"} </w:instrText>
      </w:r>
      <w:r w:rsidR="00F763C1">
        <w:rPr>
          <w:rFonts w:cs="Times New Roman"/>
        </w:rPr>
        <w:fldChar w:fldCharType="separate"/>
      </w:r>
      <w:r w:rsidR="00F763C1" w:rsidRPr="00F763C1">
        <w:rPr>
          <w:rFonts w:cs="Times New Roman"/>
        </w:rPr>
        <w:t>(Young 2013)</w:t>
      </w:r>
      <w:r w:rsidR="00F763C1">
        <w:rPr>
          <w:rFonts w:cs="Times New Roman"/>
        </w:rPr>
        <w:fldChar w:fldCharType="end"/>
      </w:r>
      <w:r w:rsidR="00F763C1">
        <w:rPr>
          <w:rFonts w:cs="Times New Roman"/>
        </w:rPr>
        <w:t xml:space="preserve">. </w:t>
      </w:r>
    </w:p>
    <w:p w14:paraId="241A00E2" w14:textId="088B3659" w:rsidR="002656C8" w:rsidRDefault="003B4230" w:rsidP="00BA57D6">
      <w:pPr>
        <w:spacing w:line="480" w:lineRule="auto"/>
        <w:rPr>
          <w:rFonts w:cs="Times New Roman"/>
        </w:rPr>
      </w:pPr>
      <w:r>
        <w:rPr>
          <w:rFonts w:cs="Times New Roman"/>
        </w:rPr>
        <w:tab/>
      </w:r>
      <w:r w:rsidR="00F763C1">
        <w:rPr>
          <w:rFonts w:cs="Times New Roman"/>
        </w:rPr>
        <w:t xml:space="preserve">Because my dependent variable is </w:t>
      </w:r>
      <w:r w:rsidR="00C01BB5">
        <w:rPr>
          <w:rFonts w:cs="Times New Roman"/>
        </w:rPr>
        <w:t>binary</w:t>
      </w:r>
      <w:r w:rsidR="00F763C1">
        <w:rPr>
          <w:rFonts w:cs="Times New Roman"/>
        </w:rPr>
        <w:t>, I will use logistic regression to test my hypotheses.</w:t>
      </w:r>
      <w:r w:rsidR="002656C8">
        <w:rPr>
          <w:rFonts w:cs="Times New Roman"/>
        </w:rPr>
        <w:t xml:space="preserve"> The unit of analysis is country-month, but some variables vary at the country-year unit of analysis. </w:t>
      </w:r>
      <w:r w:rsidR="00C01BB5">
        <w:rPr>
          <w:rFonts w:cs="Times New Roman"/>
        </w:rPr>
        <w:t xml:space="preserve">To deal with this multilevel structure of the data I use random effects models using the year as the random intercept variable. This corrects standard errors that would have been misspecified using standard logistic regression and allows confident hypothesis testing. </w:t>
      </w:r>
      <w:r>
        <w:rPr>
          <w:rFonts w:cs="Times New Roman"/>
        </w:rPr>
        <w:t xml:space="preserve">To account for time I implement Carter and Signorino’s </w:t>
      </w:r>
      <w:r>
        <w:rPr>
          <w:rFonts w:cs="Times New Roman"/>
        </w:rPr>
        <w:fldChar w:fldCharType="begin"/>
      </w:r>
      <w:r>
        <w:rPr>
          <w:rFonts w:cs="Times New Roman"/>
        </w:rPr>
        <w:instrText xml:space="preserve"> ADDIN ZOTERO_ITEM CSL_CITATION {"citationID":"eqPaCbaE","properties":{"formattedCitation":"(2010)","plainCitation":"(2010)","noteIndex":0},"citationItems":[{"id":604,"uris":["http://zotero.org/users/3836579/items/QTCPK76Y"],"uri":["http://zotero.org/users/3836579/items/QTCPK76Y"],"itemData":{"id":604,"type":"article-journal","title":"Back to the Future: Modeling Time Dependence in Binary Data","container-title":"Political Analysis","page":"271-292","volume":"18","issue":"3","source":"JSTOR","abstract":"Since Beck, Katz, and Tucker (1998), the standard method for modeling time dependence in binary data has been to incorporate time dummies or splined time in logistic regressions. Although we agree with the need for modeling time dependence, we demonstrate that time dummies can induce estimation problems due to separation. Splines do not suffer from these problems. However, the complexity of splines has led substantive researchers (1) to use knot values that may be inappropriate for their data and (2) to ignore any substantive discussion concerning temporal dependence. We propose a relatively simple alternative: including t, t², and t³ in the regression. This cubic polynomial approximation is trivial to implement—and, therefore, interpret—and it avoids problems such as quasi-complete separation. Monte Carlo analysis demonstrates that, for the types of hazards one often sees in substantive research, the polynomial approximation always outperforms time dummies and generally performs as well as splines or even more flexible autosmoothing procedures. Due to its simplicity, this method also accommodates nonproportional hazards in a straightforward way. We reanalyze Crowley and Skocpol (2001) using nonproportional hazards and find new empirical support for the historical-institutionalist perspective.","ISSN":"1047-1987","shortTitle":"Back to the Future","author":[{"family":"Carter","given":"David B."},{"family":"Signorino","given":"Curtis S."}],"issued":{"date-parts":[["2010"]]}},"suppress-author":true}],"schema":"https://github.com/citation-style-language/schema/raw/master/csl-citation.json"} </w:instrText>
      </w:r>
      <w:r>
        <w:rPr>
          <w:rFonts w:cs="Times New Roman"/>
        </w:rPr>
        <w:fldChar w:fldCharType="separate"/>
      </w:r>
      <w:r w:rsidRPr="003B4230">
        <w:rPr>
          <w:rFonts w:cs="Times New Roman"/>
        </w:rPr>
        <w:t>(2010)</w:t>
      </w:r>
      <w:r>
        <w:rPr>
          <w:rFonts w:cs="Times New Roman"/>
        </w:rPr>
        <w:fldChar w:fldCharType="end"/>
      </w:r>
      <w:r>
        <w:rPr>
          <w:rFonts w:cs="Times New Roman"/>
        </w:rPr>
        <w:t xml:space="preserve"> advice and use a time polynomial. </w:t>
      </w:r>
      <w:r w:rsidR="00D63406">
        <w:rPr>
          <w:rFonts w:cs="Times New Roman"/>
        </w:rPr>
        <w:t xml:space="preserve"> </w:t>
      </w:r>
    </w:p>
    <w:p w14:paraId="4B522A2E" w14:textId="743C827C" w:rsidR="00496123" w:rsidRPr="00C01BB5" w:rsidRDefault="00746D55" w:rsidP="00496123">
      <w:pPr>
        <w:spacing w:line="480" w:lineRule="auto"/>
        <w:rPr>
          <w:rFonts w:cs="Times New Roman"/>
        </w:rPr>
      </w:pPr>
      <w:r>
        <w:rPr>
          <w:rFonts w:cs="Times New Roman"/>
        </w:rPr>
        <w:tab/>
      </w:r>
      <w:r w:rsidR="00C01BB5">
        <w:rPr>
          <w:rFonts w:cs="Times New Roman"/>
        </w:rPr>
        <w:t xml:space="preserve">To account for </w:t>
      </w:r>
      <w:r w:rsidR="009E0EE0">
        <w:rPr>
          <w:rFonts w:cs="Times New Roman"/>
        </w:rPr>
        <w:t xml:space="preserve"> </w:t>
      </w:r>
      <w:r w:rsidR="00C01BB5">
        <w:rPr>
          <w:rFonts w:cs="Times New Roman"/>
        </w:rPr>
        <w:t xml:space="preserve">the highly correlated nature of my dissent variables I estimate them in separate models. I also estimate a fourth model </w:t>
      </w:r>
      <w:r w:rsidR="005F52F9">
        <w:rPr>
          <w:rFonts w:cs="Times New Roman"/>
        </w:rPr>
        <w:t xml:space="preserve">for each dependent variable </w:t>
      </w:r>
      <w:r w:rsidR="00C01BB5">
        <w:rPr>
          <w:rFonts w:cs="Times New Roman"/>
        </w:rPr>
        <w:t xml:space="preserve">in which the three dissent variables are added together. </w:t>
      </w:r>
      <w:r w:rsidR="005F52F9">
        <w:rPr>
          <w:rFonts w:cs="Times New Roman"/>
        </w:rPr>
        <w:t xml:space="preserve">Each type of repression represents its own dependent variable, so there are three sets of four estimations. </w:t>
      </w:r>
      <w:r w:rsidR="00C01BB5">
        <w:rPr>
          <w:rFonts w:cs="Times New Roman"/>
        </w:rPr>
        <w:t xml:space="preserve">It is logical to assume that </w:t>
      </w:r>
      <w:r w:rsidR="005F52F9">
        <w:rPr>
          <w:rFonts w:cs="Times New Roman"/>
        </w:rPr>
        <w:t xml:space="preserve">if higher levels of dissent such as political violence or mass protests are occurring then lower levels of dissent are also occurring. However, because these variables are highly correlated they cannot be included in the same model. In the fourth model the summed memory of dissent presents the total memory of all dissent types added together. </w:t>
      </w:r>
      <w:r w:rsidR="00C01BB5">
        <w:rPr>
          <w:rFonts w:cs="Times New Roman"/>
        </w:rPr>
        <w:t xml:space="preserve">The results below are coefficient plots of the standardized </w:t>
      </w:r>
      <w:r w:rsidR="00C01BB5">
        <w:rPr>
          <w:rFonts w:cs="Times New Roman"/>
        </w:rPr>
        <w:lastRenderedPageBreak/>
        <w:t>memory variables</w:t>
      </w:r>
      <w:r w:rsidR="00C01BB5">
        <w:rPr>
          <w:rStyle w:val="FootnoteReference"/>
          <w:rFonts w:cs="Times New Roman"/>
        </w:rPr>
        <w:footnoteReference w:id="5"/>
      </w:r>
      <w:r w:rsidR="00C01BB5">
        <w:rPr>
          <w:rFonts w:cs="Times New Roman"/>
        </w:rPr>
        <w:t>. There are tables including full results with control variables in the appendix, but for the main text of the manuscript control variables are excluded from discussion.</w:t>
      </w:r>
    </w:p>
    <w:p w14:paraId="42DB8DD3" w14:textId="42687963" w:rsidR="00F55A67" w:rsidRDefault="00F55A67" w:rsidP="00F55A67">
      <w:pPr>
        <w:spacing w:line="480" w:lineRule="auto"/>
        <w:jc w:val="center"/>
        <w:rPr>
          <w:rFonts w:cs="Times New Roman"/>
        </w:rPr>
      </w:pPr>
      <w:r>
        <w:rPr>
          <w:rFonts w:cs="Times New Roman"/>
          <w:b/>
        </w:rPr>
        <w:t>Results</w:t>
      </w:r>
      <w:r w:rsidR="00405AA1">
        <w:rPr>
          <w:rFonts w:cs="Times New Roman"/>
          <w:b/>
        </w:rPr>
        <w:t xml:space="preserve"> and Discussion</w:t>
      </w:r>
    </w:p>
    <w:p w14:paraId="5C90FDBD" w14:textId="7B348E21" w:rsidR="00EC2F68" w:rsidRDefault="00405AA1" w:rsidP="005F52F9">
      <w:pPr>
        <w:spacing w:line="480" w:lineRule="auto"/>
        <w:rPr>
          <w:rFonts w:cs="Times New Roman"/>
        </w:rPr>
      </w:pPr>
      <w:r>
        <w:rPr>
          <w:rFonts w:cs="Times New Roman"/>
        </w:rPr>
        <w:tab/>
        <w:t>Figure 1 below shows the coefficient plot of the main independent variables</w:t>
      </w:r>
      <w:r w:rsidR="00EC2F68">
        <w:rPr>
          <w:rFonts w:cs="Times New Roman"/>
        </w:rPr>
        <w:t xml:space="preserve">. Each dot represents a coefficient from an independent multilevel logistic regression. I estimate each model separately to avoid multicollinearity problems associated with estimating the variables separately. This way, the variables do </w:t>
      </w:r>
      <w:r w:rsidR="004641CB">
        <w:rPr>
          <w:rFonts w:cs="Times New Roman"/>
        </w:rPr>
        <w:t>not</w:t>
      </w:r>
      <w:r w:rsidR="00EC2F68">
        <w:rPr>
          <w:rFonts w:cs="Times New Roman"/>
        </w:rPr>
        <w:t xml:space="preserve"> interfere with each other and allow me to interpret them independently.</w:t>
      </w:r>
    </w:p>
    <w:p w14:paraId="07173C26" w14:textId="1AC0412C" w:rsidR="00171D68" w:rsidRDefault="00405AA1" w:rsidP="005F52F9">
      <w:pPr>
        <w:spacing w:line="480" w:lineRule="auto"/>
        <w:rPr>
          <w:rFonts w:cs="Times New Roman"/>
        </w:rPr>
      </w:pPr>
      <w:r>
        <w:rPr>
          <w:rFonts w:cs="Times New Roman"/>
          <w:noProof/>
        </w:rPr>
        <w:lastRenderedPageBreak/>
        <w:drawing>
          <wp:anchor distT="0" distB="0" distL="114300" distR="114300" simplePos="0" relativeHeight="251658240" behindDoc="0" locked="0" layoutInCell="1" allowOverlap="1" wp14:anchorId="1A0A54CB" wp14:editId="1F1C4643">
            <wp:simplePos x="0" y="0"/>
            <wp:positionH relativeFrom="column">
              <wp:posOffset>0</wp:posOffset>
            </wp:positionH>
            <wp:positionV relativeFrom="page">
              <wp:posOffset>1263650</wp:posOffset>
            </wp:positionV>
            <wp:extent cx="5946775" cy="4324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coefplot.png"/>
                    <pic:cNvPicPr/>
                  </pic:nvPicPr>
                  <pic:blipFill>
                    <a:blip r:embed="rId6">
                      <a:extLst>
                        <a:ext uri="{28A0092B-C50C-407E-A947-70E740481C1C}">
                          <a14:useLocalDpi xmlns:a14="http://schemas.microsoft.com/office/drawing/2010/main" val="0"/>
                        </a:ext>
                      </a:extLst>
                    </a:blip>
                    <a:stretch>
                      <a:fillRect/>
                    </a:stretch>
                  </pic:blipFill>
                  <pic:spPr>
                    <a:xfrm>
                      <a:off x="0" y="0"/>
                      <a:ext cx="5946775" cy="4324985"/>
                    </a:xfrm>
                    <a:prstGeom prst="rect">
                      <a:avLst/>
                    </a:prstGeom>
                  </pic:spPr>
                </pic:pic>
              </a:graphicData>
            </a:graphic>
            <wp14:sizeRelV relativeFrom="margin">
              <wp14:pctHeight>0</wp14:pctHeight>
            </wp14:sizeRelV>
          </wp:anchor>
        </w:drawing>
      </w:r>
    </w:p>
    <w:p w14:paraId="1361A879" w14:textId="1539F601" w:rsidR="00EC2F68" w:rsidRDefault="00EC2F68" w:rsidP="00EC2F68">
      <w:pPr>
        <w:spacing w:line="480" w:lineRule="auto"/>
        <w:rPr>
          <w:rFonts w:cs="Times New Roman"/>
        </w:rPr>
      </w:pPr>
      <w:r>
        <w:rPr>
          <w:rFonts w:cs="Times New Roman"/>
        </w:rPr>
        <w:tab/>
        <w:t xml:space="preserve">First, I will interpret the effect that symbolic dissent has on the likelihood of repression. The results strongly contradict my hypothetical expectation the democracies do not repress in response to symbolic dissent. Symbolic dissent should represent the strongest protected class of civil liberties that democratic citizens have as freedom of speech and press are fundamental civil liberties that underpin democratic society. The results show that as the memory of symbolic dissent increases the likelihood of all types of repression increases. Particularly troublesome for the </w:t>
      </w:r>
      <w:r w:rsidR="00C579E9">
        <w:rPr>
          <w:rFonts w:cs="Times New Roman"/>
        </w:rPr>
        <w:t xml:space="preserve">prospect of democratic governance is that disproportionate response to symbolic dissent is apparently taking place because tangible and violent repression are in </w:t>
      </w:r>
      <w:r w:rsidR="004641CB">
        <w:rPr>
          <w:rFonts w:cs="Times New Roman"/>
        </w:rPr>
        <w:t>no way</w:t>
      </w:r>
      <w:r w:rsidR="00C579E9">
        <w:rPr>
          <w:rFonts w:cs="Times New Roman"/>
        </w:rPr>
        <w:t xml:space="preserve"> ‘responding in kind’ to symbolic dissent. </w:t>
      </w:r>
    </w:p>
    <w:p w14:paraId="12DB9B2C" w14:textId="4DB836B9" w:rsidR="00C579E9" w:rsidRDefault="00C579E9" w:rsidP="00EC2F68">
      <w:pPr>
        <w:spacing w:line="480" w:lineRule="auto"/>
        <w:rPr>
          <w:rFonts w:cs="Times New Roman"/>
        </w:rPr>
      </w:pPr>
      <w:r>
        <w:rPr>
          <w:rFonts w:cs="Times New Roman"/>
        </w:rPr>
        <w:lastRenderedPageBreak/>
        <w:tab/>
        <w:t xml:space="preserve">One concern with this finding could be the distribution of the data. Indeed, the data is right-skewed with most of the observations being near zero and few observations being near the maximum. If this were the problem one common solution to handling variables of this distribution type is to log them and include this transformed variable in the final model. This specification returns similar results. In fact, this transformed specification returns similar results for all variable types because right-skewed distributions are common with this data. </w:t>
      </w:r>
    </w:p>
    <w:p w14:paraId="2F183B8A" w14:textId="13AC81A8" w:rsidR="00C579E9" w:rsidRDefault="00C579E9" w:rsidP="00EC2F68">
      <w:pPr>
        <w:spacing w:line="480" w:lineRule="auto"/>
        <w:rPr>
          <w:rFonts w:cs="Times New Roman"/>
        </w:rPr>
      </w:pPr>
      <w:r>
        <w:rPr>
          <w:rFonts w:cs="Times New Roman"/>
        </w:rPr>
        <w:tab/>
        <w:t xml:space="preserve">One finding the bodes well for democratic optimism is that mass protests do not beget repression of any kind. These rights are also generally protected by constitutions in democracies and </w:t>
      </w:r>
      <w:r w:rsidR="005372F8">
        <w:rPr>
          <w:rFonts w:cs="Times New Roman"/>
        </w:rPr>
        <w:t xml:space="preserve">the public should not be punished repressively for exercising these rights. This expectation is supported with the data, indicating the democracies are not willing to use intangible, tangible, or violent repression as a response to dissent. </w:t>
      </w:r>
    </w:p>
    <w:p w14:paraId="5BF6CE5D" w14:textId="0A1C9AF7" w:rsidR="005372F8" w:rsidRDefault="005372F8" w:rsidP="00EC2F68">
      <w:pPr>
        <w:spacing w:line="480" w:lineRule="auto"/>
        <w:rPr>
          <w:rFonts w:cs="Times New Roman"/>
        </w:rPr>
      </w:pPr>
      <w:r>
        <w:rPr>
          <w:rFonts w:cs="Times New Roman"/>
        </w:rPr>
        <w:tab/>
        <w:t xml:space="preserve">Hypothesis 2’s expectation is upheld. As the memory of political violence increases the state is more likely to use all types of repression to combat it. This is a sign of good governance. Political violence poses the greatest threat to the population, and the only situation in which it is remotely justifiable for a democratic state to resort to any type of repressive policies. In this context, democracies do respond in kind, however I cannot conclude that they are targeting their repressive policies to the perpetrators. This finding may bode poorly for the overall prospect of freedoms in democracy during times of political violence: if threat is sufficiently high everybody suffers in the name of public security. This finding is corroborated with the additive measure of total dissent: when total dissent in memory increases, and the threat it poses therefore increases, all types of repression are more likely to occur. </w:t>
      </w:r>
    </w:p>
    <w:p w14:paraId="0671B1FA" w14:textId="0B68883F" w:rsidR="005372F8" w:rsidRDefault="005372F8" w:rsidP="00EC2F68">
      <w:pPr>
        <w:spacing w:line="480" w:lineRule="auto"/>
        <w:rPr>
          <w:rFonts w:cs="Times New Roman"/>
        </w:rPr>
      </w:pPr>
      <w:r>
        <w:rPr>
          <w:rFonts w:cs="Times New Roman"/>
        </w:rPr>
        <w:tab/>
        <w:t xml:space="preserve">These results seem to suggest that democracies willingly repress when circumstances legitimate it, and that they repress when they think nobody is watching. Political violence </w:t>
      </w:r>
      <w:r>
        <w:rPr>
          <w:rFonts w:cs="Times New Roman"/>
        </w:rPr>
        <w:lastRenderedPageBreak/>
        <w:t xml:space="preserve">legitimates the use of repressive policies, so democratic leaders face no cost for enacting these policies. Mass protests pose little threat to public security, but great threat leadership survival. Mass protests are also generally more organized and state response to such events are much more visible than symbolic dissent because of the organized nature of the dissent. In other words, if the state enacts repressive policies to fight </w:t>
      </w:r>
      <w:r w:rsidR="00137153">
        <w:rPr>
          <w:rFonts w:cs="Times New Roman"/>
        </w:rPr>
        <w:t xml:space="preserve">symbolic dissent then they can get away with it unnoticed if they use intangible repression. Few would notice, and therefore few would care. However, it makes little sense that democracies would use more severe repressive policies than intangible repression as a response to symbolic dissent. </w:t>
      </w:r>
    </w:p>
    <w:p w14:paraId="443F9B93" w14:textId="4D1C7873" w:rsidR="00137153" w:rsidRDefault="00137153" w:rsidP="00137153">
      <w:pPr>
        <w:spacing w:line="480" w:lineRule="auto"/>
        <w:jc w:val="center"/>
        <w:rPr>
          <w:rFonts w:cs="Times New Roman"/>
        </w:rPr>
      </w:pPr>
      <w:r>
        <w:rPr>
          <w:rFonts w:cs="Times New Roman"/>
          <w:b/>
        </w:rPr>
        <w:t>Conclusion</w:t>
      </w:r>
    </w:p>
    <w:p w14:paraId="53F7EE7E" w14:textId="77777777" w:rsidR="006B5D4D" w:rsidRDefault="00137153" w:rsidP="00137153">
      <w:pPr>
        <w:spacing w:line="480" w:lineRule="auto"/>
        <w:rPr>
          <w:rFonts w:cs="Times New Roman"/>
        </w:rPr>
      </w:pPr>
      <w:r>
        <w:rPr>
          <w:rFonts w:cs="Times New Roman"/>
        </w:rPr>
        <w:tab/>
        <w:t>I argue that democratic leaders use repression as a policy tool with the threat level of the state legitimizes the use of repressive policies.</w:t>
      </w:r>
      <w:r w:rsidR="006B5D4D">
        <w:rPr>
          <w:rFonts w:cs="Times New Roman"/>
        </w:rPr>
        <w:t xml:space="preserve"> I use the SPEED dataset to break apart repression into three categories: intangible, tangible, and violent. I also break apart dissent into three categories: symbolic, mass, and violent. I provide a more nuanced look at the dissent-repression nexus not only by looking at a disaggregated form of repression and dissent, but also looking at exclusively democracies and looking at the memory of dissent as opposed to exclusively contemporaneous dissent. </w:t>
      </w:r>
    </w:p>
    <w:p w14:paraId="0E722C5C" w14:textId="77A6DAC4" w:rsidR="00137153" w:rsidRPr="006B5D4D" w:rsidRDefault="006B5D4D" w:rsidP="006B5D4D">
      <w:pPr>
        <w:spacing w:line="480" w:lineRule="auto"/>
        <w:rPr>
          <w:rFonts w:cs="Times New Roman"/>
        </w:rPr>
      </w:pPr>
      <w:r>
        <w:rPr>
          <w:rFonts w:cs="Times New Roman"/>
        </w:rPr>
        <w:tab/>
        <w:t xml:space="preserve">I find that democracies respond with all types of repression as a response to symbolic dissent and political violence, and do not respond to mass dissent with repression. I think this finding is explained by looking at the visibility of state actions. Mass dissent is a very visible event, especially when it is persistent and large-scale. Therefore, repressing it is very visible to the public and poses high costs in terms of democratic legitimacy for infringing upon rights of expression promised by democratic states. Symbolic dissent, however, is possible to repress with relatively few people noticing via intangible repression. I leave it up to future avenues of work to </w:t>
      </w:r>
      <w:r>
        <w:rPr>
          <w:rFonts w:cs="Times New Roman"/>
        </w:rPr>
        <w:lastRenderedPageBreak/>
        <w:t xml:space="preserve">understand why symbolic dissent begets tangible and violent repression. I also find that democracies response to political violence with all types of repression as it grows in memory. This is because it poses the greatest threat to security of the state and legitimizes the use of repression. </w:t>
      </w:r>
      <w:r w:rsidR="00137153">
        <w:rPr>
          <w:rFonts w:cs="Times New Roman"/>
        </w:rPr>
        <w:br w:type="page"/>
      </w:r>
    </w:p>
    <w:p w14:paraId="28DE225D" w14:textId="416323D0" w:rsidR="00171D68" w:rsidRDefault="00171D68" w:rsidP="00171D68">
      <w:pPr>
        <w:spacing w:line="480" w:lineRule="auto"/>
        <w:jc w:val="center"/>
        <w:rPr>
          <w:rFonts w:cs="Times New Roman"/>
        </w:rPr>
      </w:pPr>
      <w:r>
        <w:rPr>
          <w:rFonts w:cs="Times New Roman"/>
          <w:b/>
        </w:rPr>
        <w:lastRenderedPageBreak/>
        <w:t>Appendix</w:t>
      </w:r>
    </w:p>
    <w:tbl>
      <w:tblPr>
        <w:tblW w:w="0" w:type="auto"/>
        <w:jc w:val="center"/>
        <w:tblLayout w:type="fixed"/>
        <w:tblLook w:val="0000" w:firstRow="0" w:lastRow="0" w:firstColumn="0" w:lastColumn="0" w:noHBand="0" w:noVBand="0"/>
      </w:tblPr>
      <w:tblGrid>
        <w:gridCol w:w="2136"/>
        <w:gridCol w:w="1656"/>
        <w:gridCol w:w="1656"/>
        <w:gridCol w:w="1656"/>
        <w:gridCol w:w="1656"/>
      </w:tblGrid>
      <w:tr w:rsidR="001F5AF3" w14:paraId="087D2C54" w14:textId="77777777" w:rsidTr="001F5AF3">
        <w:tblPrEx>
          <w:tblCellMar>
            <w:top w:w="0" w:type="dxa"/>
            <w:bottom w:w="0" w:type="dxa"/>
          </w:tblCellMar>
        </w:tblPrEx>
        <w:trPr>
          <w:jc w:val="center"/>
        </w:trPr>
        <w:tc>
          <w:tcPr>
            <w:tcW w:w="8760" w:type="dxa"/>
            <w:gridSpan w:val="5"/>
            <w:tcBorders>
              <w:top w:val="single" w:sz="4" w:space="0" w:color="auto"/>
              <w:left w:val="nil"/>
              <w:bottom w:val="single" w:sz="4" w:space="0" w:color="auto"/>
              <w:right w:val="nil"/>
            </w:tcBorders>
          </w:tcPr>
          <w:p w14:paraId="5723839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Table A1: Dissent Memory and Intangible Repression</w:t>
            </w:r>
          </w:p>
        </w:tc>
      </w:tr>
      <w:tr w:rsidR="001F5AF3" w14:paraId="5D8D891C" w14:textId="77777777" w:rsidTr="001F5AF3">
        <w:tblPrEx>
          <w:tblCellMar>
            <w:top w:w="0" w:type="dxa"/>
            <w:bottom w:w="0" w:type="dxa"/>
          </w:tblCellMar>
        </w:tblPrEx>
        <w:trPr>
          <w:jc w:val="center"/>
        </w:trPr>
        <w:tc>
          <w:tcPr>
            <w:tcW w:w="2136" w:type="dxa"/>
            <w:tcBorders>
              <w:top w:val="single" w:sz="4" w:space="0" w:color="auto"/>
              <w:left w:val="nil"/>
              <w:right w:val="nil"/>
            </w:tcBorders>
          </w:tcPr>
          <w:p w14:paraId="451A4385"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single" w:sz="4" w:space="0" w:color="auto"/>
              <w:left w:val="nil"/>
              <w:right w:val="nil"/>
            </w:tcBorders>
          </w:tcPr>
          <w:p w14:paraId="1B9D173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M1</w:t>
            </w:r>
          </w:p>
        </w:tc>
        <w:tc>
          <w:tcPr>
            <w:tcW w:w="1656" w:type="dxa"/>
            <w:tcBorders>
              <w:top w:val="single" w:sz="4" w:space="0" w:color="auto"/>
              <w:left w:val="nil"/>
              <w:right w:val="nil"/>
            </w:tcBorders>
          </w:tcPr>
          <w:p w14:paraId="749060E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M2</w:t>
            </w:r>
          </w:p>
        </w:tc>
        <w:tc>
          <w:tcPr>
            <w:tcW w:w="1656" w:type="dxa"/>
            <w:tcBorders>
              <w:top w:val="single" w:sz="4" w:space="0" w:color="auto"/>
              <w:left w:val="nil"/>
              <w:right w:val="nil"/>
            </w:tcBorders>
          </w:tcPr>
          <w:p w14:paraId="61E2B2D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M3</w:t>
            </w:r>
          </w:p>
        </w:tc>
        <w:tc>
          <w:tcPr>
            <w:tcW w:w="1656" w:type="dxa"/>
            <w:tcBorders>
              <w:top w:val="single" w:sz="4" w:space="0" w:color="auto"/>
              <w:left w:val="nil"/>
              <w:right w:val="nil"/>
            </w:tcBorders>
          </w:tcPr>
          <w:p w14:paraId="50F4E1F6"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M4</w:t>
            </w:r>
          </w:p>
        </w:tc>
      </w:tr>
      <w:tr w:rsidR="001F5AF3" w14:paraId="08945136" w14:textId="77777777" w:rsidTr="001F5AF3">
        <w:tblPrEx>
          <w:tblCellMar>
            <w:top w:w="0" w:type="dxa"/>
            <w:bottom w:w="0" w:type="dxa"/>
          </w:tblCellMar>
        </w:tblPrEx>
        <w:trPr>
          <w:jc w:val="center"/>
        </w:trPr>
        <w:tc>
          <w:tcPr>
            <w:tcW w:w="2136" w:type="dxa"/>
            <w:tcBorders>
              <w:left w:val="nil"/>
              <w:bottom w:val="single" w:sz="4" w:space="0" w:color="auto"/>
              <w:right w:val="nil"/>
            </w:tcBorders>
          </w:tcPr>
          <w:p w14:paraId="19D1E2D9" w14:textId="77777777" w:rsidR="001F5AF3" w:rsidRDefault="001F5AF3" w:rsidP="00481F96">
            <w:pPr>
              <w:widowControl w:val="0"/>
              <w:autoSpaceDE w:val="0"/>
              <w:autoSpaceDN w:val="0"/>
              <w:adjustRightInd w:val="0"/>
              <w:spacing w:after="0" w:line="240" w:lineRule="auto"/>
              <w:rPr>
                <w:rFonts w:cs="Times New Roman"/>
                <w:szCs w:val="24"/>
              </w:rPr>
            </w:pPr>
          </w:p>
        </w:tc>
        <w:tc>
          <w:tcPr>
            <w:tcW w:w="6624" w:type="dxa"/>
            <w:gridSpan w:val="4"/>
            <w:tcBorders>
              <w:left w:val="nil"/>
              <w:bottom w:val="single" w:sz="4" w:space="0" w:color="auto"/>
              <w:right w:val="nil"/>
            </w:tcBorders>
          </w:tcPr>
          <w:p w14:paraId="23F852FC"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DV: Intangible Repression</w:t>
            </w:r>
          </w:p>
        </w:tc>
      </w:tr>
      <w:tr w:rsidR="001F5AF3" w14:paraId="60C54310" w14:textId="77777777" w:rsidTr="001F5AF3">
        <w:tblPrEx>
          <w:tblCellMar>
            <w:top w:w="0" w:type="dxa"/>
            <w:bottom w:w="0" w:type="dxa"/>
          </w:tblCellMar>
        </w:tblPrEx>
        <w:trPr>
          <w:jc w:val="center"/>
        </w:trPr>
        <w:tc>
          <w:tcPr>
            <w:tcW w:w="2136" w:type="dxa"/>
            <w:tcBorders>
              <w:top w:val="single" w:sz="4" w:space="0" w:color="auto"/>
              <w:left w:val="nil"/>
              <w:bottom w:val="nil"/>
              <w:right w:val="nil"/>
            </w:tcBorders>
          </w:tcPr>
          <w:p w14:paraId="3CFC38EB" w14:textId="77777777" w:rsidR="001F5AF3" w:rsidRDefault="001F5AF3" w:rsidP="00481F96">
            <w:pPr>
              <w:widowControl w:val="0"/>
              <w:autoSpaceDE w:val="0"/>
              <w:autoSpaceDN w:val="0"/>
              <w:adjustRightInd w:val="0"/>
              <w:spacing w:after="0" w:line="240" w:lineRule="auto"/>
              <w:rPr>
                <w:rFonts w:cs="Times New Roman"/>
                <w:szCs w:val="24"/>
              </w:rPr>
            </w:pPr>
            <w:proofErr w:type="spellStart"/>
            <w:r>
              <w:rPr>
                <w:rFonts w:cs="Times New Roman"/>
                <w:szCs w:val="24"/>
              </w:rPr>
              <w:t>Symb</w:t>
            </w:r>
            <w:proofErr w:type="spellEnd"/>
            <w:r>
              <w:rPr>
                <w:rFonts w:cs="Times New Roman"/>
                <w:szCs w:val="24"/>
              </w:rPr>
              <w:t>. Dissent Memory</w:t>
            </w:r>
          </w:p>
        </w:tc>
        <w:tc>
          <w:tcPr>
            <w:tcW w:w="1656" w:type="dxa"/>
            <w:tcBorders>
              <w:top w:val="single" w:sz="4" w:space="0" w:color="auto"/>
              <w:left w:val="nil"/>
              <w:bottom w:val="nil"/>
              <w:right w:val="nil"/>
            </w:tcBorders>
          </w:tcPr>
          <w:p w14:paraId="332060F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4.453</w:t>
            </w:r>
            <w:r>
              <w:rPr>
                <w:rFonts w:cs="Times New Roman"/>
                <w:szCs w:val="24"/>
                <w:vertAlign w:val="superscript"/>
              </w:rPr>
              <w:t>*</w:t>
            </w:r>
          </w:p>
        </w:tc>
        <w:tc>
          <w:tcPr>
            <w:tcW w:w="1656" w:type="dxa"/>
            <w:tcBorders>
              <w:top w:val="single" w:sz="4" w:space="0" w:color="auto"/>
              <w:left w:val="nil"/>
              <w:bottom w:val="nil"/>
              <w:right w:val="nil"/>
            </w:tcBorders>
          </w:tcPr>
          <w:p w14:paraId="7C34DC83"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12FC864D"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7CB9036C"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2EA8A80C" w14:textId="77777777" w:rsidTr="001F5AF3">
        <w:tblPrEx>
          <w:tblCellMar>
            <w:top w:w="0" w:type="dxa"/>
            <w:bottom w:w="0" w:type="dxa"/>
          </w:tblCellMar>
        </w:tblPrEx>
        <w:trPr>
          <w:jc w:val="center"/>
        </w:trPr>
        <w:tc>
          <w:tcPr>
            <w:tcW w:w="2136" w:type="dxa"/>
            <w:tcBorders>
              <w:top w:val="nil"/>
              <w:left w:val="nil"/>
              <w:bottom w:val="nil"/>
              <w:right w:val="nil"/>
            </w:tcBorders>
          </w:tcPr>
          <w:p w14:paraId="0AAAAE55"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50EEAD7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(0.589)</w:t>
            </w:r>
          </w:p>
        </w:tc>
        <w:tc>
          <w:tcPr>
            <w:tcW w:w="1656" w:type="dxa"/>
            <w:tcBorders>
              <w:top w:val="nil"/>
              <w:left w:val="nil"/>
              <w:bottom w:val="nil"/>
              <w:right w:val="nil"/>
            </w:tcBorders>
          </w:tcPr>
          <w:p w14:paraId="6F81D671"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30CA4EF"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72056A3"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06507490" w14:textId="77777777" w:rsidTr="001F5AF3">
        <w:tblPrEx>
          <w:tblCellMar>
            <w:top w:w="0" w:type="dxa"/>
            <w:bottom w:w="0" w:type="dxa"/>
          </w:tblCellMar>
        </w:tblPrEx>
        <w:trPr>
          <w:jc w:val="center"/>
        </w:trPr>
        <w:tc>
          <w:tcPr>
            <w:tcW w:w="2136" w:type="dxa"/>
            <w:tcBorders>
              <w:top w:val="nil"/>
              <w:left w:val="nil"/>
              <w:bottom w:val="nil"/>
              <w:right w:val="nil"/>
            </w:tcBorders>
          </w:tcPr>
          <w:p w14:paraId="17439F84"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Mass Dissent Memory</w:t>
            </w:r>
          </w:p>
        </w:tc>
        <w:tc>
          <w:tcPr>
            <w:tcW w:w="1656" w:type="dxa"/>
            <w:tcBorders>
              <w:top w:val="nil"/>
              <w:left w:val="nil"/>
              <w:bottom w:val="nil"/>
              <w:right w:val="nil"/>
            </w:tcBorders>
          </w:tcPr>
          <w:p w14:paraId="184B458D"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AB7E75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1.647</w:t>
            </w:r>
          </w:p>
        </w:tc>
        <w:tc>
          <w:tcPr>
            <w:tcW w:w="1656" w:type="dxa"/>
            <w:tcBorders>
              <w:top w:val="nil"/>
              <w:left w:val="nil"/>
              <w:bottom w:val="nil"/>
              <w:right w:val="nil"/>
            </w:tcBorders>
          </w:tcPr>
          <w:p w14:paraId="1C3312DB"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E672702"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7E33473D" w14:textId="77777777" w:rsidTr="001F5AF3">
        <w:tblPrEx>
          <w:tblCellMar>
            <w:top w:w="0" w:type="dxa"/>
            <w:bottom w:w="0" w:type="dxa"/>
          </w:tblCellMar>
        </w:tblPrEx>
        <w:trPr>
          <w:trHeight w:val="62"/>
          <w:jc w:val="center"/>
        </w:trPr>
        <w:tc>
          <w:tcPr>
            <w:tcW w:w="2136" w:type="dxa"/>
            <w:tcBorders>
              <w:top w:val="nil"/>
              <w:left w:val="nil"/>
              <w:bottom w:val="nil"/>
              <w:right w:val="nil"/>
            </w:tcBorders>
          </w:tcPr>
          <w:p w14:paraId="57945D1A"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1C48F66"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CBE3DE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(0.910)</w:t>
            </w:r>
          </w:p>
        </w:tc>
        <w:tc>
          <w:tcPr>
            <w:tcW w:w="1656" w:type="dxa"/>
            <w:tcBorders>
              <w:top w:val="nil"/>
              <w:left w:val="nil"/>
              <w:bottom w:val="nil"/>
              <w:right w:val="nil"/>
            </w:tcBorders>
          </w:tcPr>
          <w:p w14:paraId="4959BEE1"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2FC902A"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63B1A692" w14:textId="77777777" w:rsidTr="001F5AF3">
        <w:tblPrEx>
          <w:tblCellMar>
            <w:top w:w="0" w:type="dxa"/>
            <w:bottom w:w="0" w:type="dxa"/>
          </w:tblCellMar>
        </w:tblPrEx>
        <w:trPr>
          <w:jc w:val="center"/>
        </w:trPr>
        <w:tc>
          <w:tcPr>
            <w:tcW w:w="2136" w:type="dxa"/>
            <w:tcBorders>
              <w:top w:val="nil"/>
              <w:left w:val="nil"/>
              <w:bottom w:val="nil"/>
              <w:right w:val="nil"/>
            </w:tcBorders>
          </w:tcPr>
          <w:p w14:paraId="421EA055"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Political Violence Memory</w:t>
            </w:r>
          </w:p>
        </w:tc>
        <w:tc>
          <w:tcPr>
            <w:tcW w:w="1656" w:type="dxa"/>
            <w:tcBorders>
              <w:top w:val="nil"/>
              <w:left w:val="nil"/>
              <w:bottom w:val="nil"/>
              <w:right w:val="nil"/>
            </w:tcBorders>
          </w:tcPr>
          <w:p w14:paraId="2BF9A530"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342E0C8"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7B610ED"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3.598</w:t>
            </w:r>
            <w:r>
              <w:rPr>
                <w:rFonts w:cs="Times New Roman"/>
                <w:szCs w:val="24"/>
                <w:vertAlign w:val="superscript"/>
              </w:rPr>
              <w:t>*</w:t>
            </w:r>
          </w:p>
        </w:tc>
        <w:tc>
          <w:tcPr>
            <w:tcW w:w="1656" w:type="dxa"/>
            <w:tcBorders>
              <w:top w:val="nil"/>
              <w:left w:val="nil"/>
              <w:bottom w:val="nil"/>
              <w:right w:val="nil"/>
            </w:tcBorders>
          </w:tcPr>
          <w:p w14:paraId="7EB43DBE"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6736CBC6" w14:textId="77777777" w:rsidTr="001F5AF3">
        <w:tblPrEx>
          <w:tblCellMar>
            <w:top w:w="0" w:type="dxa"/>
            <w:bottom w:w="0" w:type="dxa"/>
          </w:tblCellMar>
        </w:tblPrEx>
        <w:trPr>
          <w:jc w:val="center"/>
        </w:trPr>
        <w:tc>
          <w:tcPr>
            <w:tcW w:w="2136" w:type="dxa"/>
            <w:tcBorders>
              <w:top w:val="nil"/>
              <w:left w:val="nil"/>
              <w:bottom w:val="nil"/>
              <w:right w:val="nil"/>
            </w:tcBorders>
          </w:tcPr>
          <w:p w14:paraId="31501551"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84E9BF1"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AC14C63"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49C31A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(0.448)</w:t>
            </w:r>
          </w:p>
        </w:tc>
        <w:tc>
          <w:tcPr>
            <w:tcW w:w="1656" w:type="dxa"/>
            <w:tcBorders>
              <w:top w:val="nil"/>
              <w:left w:val="nil"/>
              <w:bottom w:val="nil"/>
              <w:right w:val="nil"/>
            </w:tcBorders>
          </w:tcPr>
          <w:p w14:paraId="0729BCA5" w14:textId="77777777" w:rsidR="001F5AF3" w:rsidRDefault="001F5AF3" w:rsidP="00481F96">
            <w:pPr>
              <w:widowControl w:val="0"/>
              <w:autoSpaceDE w:val="0"/>
              <w:autoSpaceDN w:val="0"/>
              <w:adjustRightInd w:val="0"/>
              <w:spacing w:after="0" w:line="240" w:lineRule="auto"/>
              <w:jc w:val="center"/>
              <w:rPr>
                <w:rFonts w:cs="Times New Roman"/>
                <w:szCs w:val="24"/>
              </w:rPr>
            </w:pPr>
          </w:p>
        </w:tc>
      </w:tr>
      <w:tr w:rsidR="001F5AF3" w14:paraId="4EE915C7" w14:textId="77777777" w:rsidTr="001F5AF3">
        <w:tblPrEx>
          <w:tblCellMar>
            <w:top w:w="0" w:type="dxa"/>
            <w:bottom w:w="0" w:type="dxa"/>
          </w:tblCellMar>
        </w:tblPrEx>
        <w:trPr>
          <w:jc w:val="center"/>
        </w:trPr>
        <w:tc>
          <w:tcPr>
            <w:tcW w:w="2136" w:type="dxa"/>
            <w:tcBorders>
              <w:top w:val="nil"/>
              <w:left w:val="nil"/>
              <w:bottom w:val="nil"/>
              <w:right w:val="nil"/>
            </w:tcBorders>
          </w:tcPr>
          <w:p w14:paraId="6325E657"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Total Dissent Memory</w:t>
            </w:r>
          </w:p>
        </w:tc>
        <w:tc>
          <w:tcPr>
            <w:tcW w:w="1656" w:type="dxa"/>
            <w:tcBorders>
              <w:top w:val="nil"/>
              <w:left w:val="nil"/>
              <w:bottom w:val="nil"/>
              <w:right w:val="nil"/>
            </w:tcBorders>
          </w:tcPr>
          <w:p w14:paraId="40029530"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E221666"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CC2173A"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D01F38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4.178</w:t>
            </w:r>
            <w:r>
              <w:rPr>
                <w:rFonts w:cs="Times New Roman"/>
                <w:szCs w:val="24"/>
                <w:vertAlign w:val="superscript"/>
              </w:rPr>
              <w:t>*</w:t>
            </w:r>
          </w:p>
        </w:tc>
      </w:tr>
      <w:tr w:rsidR="001F5AF3" w14:paraId="53AFE086" w14:textId="77777777" w:rsidTr="001F5AF3">
        <w:tblPrEx>
          <w:tblCellMar>
            <w:top w:w="0" w:type="dxa"/>
            <w:bottom w:w="0" w:type="dxa"/>
          </w:tblCellMar>
        </w:tblPrEx>
        <w:trPr>
          <w:jc w:val="center"/>
        </w:trPr>
        <w:tc>
          <w:tcPr>
            <w:tcW w:w="2136" w:type="dxa"/>
            <w:tcBorders>
              <w:top w:val="nil"/>
              <w:left w:val="nil"/>
              <w:bottom w:val="nil"/>
              <w:right w:val="nil"/>
            </w:tcBorders>
          </w:tcPr>
          <w:p w14:paraId="5EF55DEA"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0620C60F"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25ADE14"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3067AAF" w14:textId="77777777" w:rsidR="001F5AF3" w:rsidRDefault="001F5AF3"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0A9D681D"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(0.466)</w:t>
            </w:r>
          </w:p>
        </w:tc>
      </w:tr>
      <w:tr w:rsidR="001F5AF3" w14:paraId="6A62D128" w14:textId="77777777" w:rsidTr="001F5AF3">
        <w:tblPrEx>
          <w:tblCellMar>
            <w:top w:w="0" w:type="dxa"/>
            <w:bottom w:w="0" w:type="dxa"/>
          </w:tblCellMar>
        </w:tblPrEx>
        <w:trPr>
          <w:jc w:val="center"/>
        </w:trPr>
        <w:tc>
          <w:tcPr>
            <w:tcW w:w="2136" w:type="dxa"/>
            <w:tcBorders>
              <w:top w:val="nil"/>
              <w:left w:val="nil"/>
              <w:bottom w:val="nil"/>
              <w:right w:val="nil"/>
            </w:tcBorders>
          </w:tcPr>
          <w:p w14:paraId="5314FDA2"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War</w:t>
            </w:r>
          </w:p>
        </w:tc>
        <w:tc>
          <w:tcPr>
            <w:tcW w:w="1656" w:type="dxa"/>
            <w:tcBorders>
              <w:top w:val="nil"/>
              <w:left w:val="nil"/>
              <w:bottom w:val="nil"/>
              <w:right w:val="nil"/>
            </w:tcBorders>
          </w:tcPr>
          <w:p w14:paraId="67531201"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0.254</w:t>
            </w:r>
            <w:r>
              <w:rPr>
                <w:rFonts w:cs="Times New Roman"/>
                <w:szCs w:val="24"/>
                <w:vertAlign w:val="superscript"/>
              </w:rPr>
              <w:t>*</w:t>
            </w:r>
          </w:p>
        </w:tc>
        <w:tc>
          <w:tcPr>
            <w:tcW w:w="1656" w:type="dxa"/>
            <w:tcBorders>
              <w:top w:val="nil"/>
              <w:left w:val="nil"/>
              <w:bottom w:val="nil"/>
              <w:right w:val="nil"/>
            </w:tcBorders>
          </w:tcPr>
          <w:p w14:paraId="78E6AE9D"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0.355</w:t>
            </w:r>
            <w:r>
              <w:rPr>
                <w:rFonts w:cs="Times New Roman"/>
                <w:szCs w:val="24"/>
                <w:vertAlign w:val="superscript"/>
              </w:rPr>
              <w:t>*</w:t>
            </w:r>
          </w:p>
        </w:tc>
        <w:tc>
          <w:tcPr>
            <w:tcW w:w="1656" w:type="dxa"/>
            <w:tcBorders>
              <w:top w:val="nil"/>
              <w:left w:val="nil"/>
              <w:bottom w:val="nil"/>
              <w:right w:val="nil"/>
            </w:tcBorders>
          </w:tcPr>
          <w:p w14:paraId="44C5BFB6"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0.270</w:t>
            </w:r>
            <w:r>
              <w:rPr>
                <w:rFonts w:cs="Times New Roman"/>
                <w:szCs w:val="24"/>
                <w:vertAlign w:val="superscript"/>
              </w:rPr>
              <w:t>*</w:t>
            </w:r>
          </w:p>
        </w:tc>
        <w:tc>
          <w:tcPr>
            <w:tcW w:w="1656" w:type="dxa"/>
            <w:tcBorders>
              <w:top w:val="nil"/>
              <w:left w:val="nil"/>
              <w:bottom w:val="nil"/>
              <w:right w:val="nil"/>
            </w:tcBorders>
          </w:tcPr>
          <w:p w14:paraId="71587A90"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0.249</w:t>
            </w:r>
            <w:r>
              <w:rPr>
                <w:rFonts w:cs="Times New Roman"/>
                <w:szCs w:val="24"/>
                <w:vertAlign w:val="superscript"/>
              </w:rPr>
              <w:t>*</w:t>
            </w:r>
          </w:p>
        </w:tc>
      </w:tr>
      <w:tr w:rsidR="001F5AF3" w14:paraId="6EA60555" w14:textId="77777777" w:rsidTr="001F5AF3">
        <w:tblPrEx>
          <w:tblCellMar>
            <w:top w:w="0" w:type="dxa"/>
            <w:bottom w:w="0" w:type="dxa"/>
          </w:tblCellMar>
        </w:tblPrEx>
        <w:trPr>
          <w:jc w:val="center"/>
        </w:trPr>
        <w:tc>
          <w:tcPr>
            <w:tcW w:w="2136" w:type="dxa"/>
            <w:tcBorders>
              <w:top w:val="nil"/>
              <w:left w:val="nil"/>
              <w:bottom w:val="nil"/>
              <w:right w:val="nil"/>
            </w:tcBorders>
          </w:tcPr>
          <w:p w14:paraId="6BFEECA1"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2DC8DB6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(0.0741)</w:t>
            </w:r>
          </w:p>
        </w:tc>
        <w:tc>
          <w:tcPr>
            <w:tcW w:w="1656" w:type="dxa"/>
            <w:tcBorders>
              <w:top w:val="nil"/>
              <w:left w:val="nil"/>
              <w:bottom w:val="nil"/>
              <w:right w:val="nil"/>
            </w:tcBorders>
          </w:tcPr>
          <w:p w14:paraId="0D96665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(0.0723)</w:t>
            </w:r>
          </w:p>
        </w:tc>
        <w:tc>
          <w:tcPr>
            <w:tcW w:w="1656" w:type="dxa"/>
            <w:tcBorders>
              <w:top w:val="nil"/>
              <w:left w:val="nil"/>
              <w:bottom w:val="nil"/>
              <w:right w:val="nil"/>
            </w:tcBorders>
          </w:tcPr>
          <w:p w14:paraId="5DE0387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(0.0734)</w:t>
            </w:r>
          </w:p>
        </w:tc>
        <w:tc>
          <w:tcPr>
            <w:tcW w:w="1656" w:type="dxa"/>
            <w:tcBorders>
              <w:top w:val="nil"/>
              <w:left w:val="nil"/>
              <w:bottom w:val="nil"/>
              <w:right w:val="nil"/>
            </w:tcBorders>
          </w:tcPr>
          <w:p w14:paraId="7DE2536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(0.0736)</w:t>
            </w:r>
          </w:p>
        </w:tc>
      </w:tr>
      <w:tr w:rsidR="001F5AF3" w14:paraId="33DD947E" w14:textId="77777777" w:rsidTr="001F5AF3">
        <w:tblPrEx>
          <w:tblCellMar>
            <w:top w:w="0" w:type="dxa"/>
            <w:bottom w:w="0" w:type="dxa"/>
          </w:tblCellMar>
        </w:tblPrEx>
        <w:trPr>
          <w:jc w:val="center"/>
        </w:trPr>
        <w:tc>
          <w:tcPr>
            <w:tcW w:w="2136" w:type="dxa"/>
            <w:tcBorders>
              <w:top w:val="nil"/>
              <w:left w:val="nil"/>
              <w:bottom w:val="nil"/>
              <w:right w:val="nil"/>
            </w:tcBorders>
          </w:tcPr>
          <w:p w14:paraId="672E421A"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Urban Population</w:t>
            </w:r>
          </w:p>
        </w:tc>
        <w:tc>
          <w:tcPr>
            <w:tcW w:w="1656" w:type="dxa"/>
            <w:tcBorders>
              <w:top w:val="nil"/>
              <w:left w:val="nil"/>
              <w:bottom w:val="nil"/>
              <w:right w:val="nil"/>
            </w:tcBorders>
          </w:tcPr>
          <w:p w14:paraId="74AAD6B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1.73e-08</w:t>
            </w:r>
            <w:r>
              <w:rPr>
                <w:rFonts w:cs="Times New Roman"/>
                <w:szCs w:val="24"/>
                <w:vertAlign w:val="superscript"/>
              </w:rPr>
              <w:t>*</w:t>
            </w:r>
          </w:p>
        </w:tc>
        <w:tc>
          <w:tcPr>
            <w:tcW w:w="1656" w:type="dxa"/>
            <w:tcBorders>
              <w:top w:val="nil"/>
              <w:left w:val="nil"/>
              <w:bottom w:val="nil"/>
              <w:right w:val="nil"/>
            </w:tcBorders>
          </w:tcPr>
          <w:p w14:paraId="58FCBB5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7.80e-09</w:t>
            </w:r>
          </w:p>
        </w:tc>
        <w:tc>
          <w:tcPr>
            <w:tcW w:w="1656" w:type="dxa"/>
            <w:tcBorders>
              <w:top w:val="nil"/>
              <w:left w:val="nil"/>
              <w:bottom w:val="nil"/>
              <w:right w:val="nil"/>
            </w:tcBorders>
          </w:tcPr>
          <w:p w14:paraId="72ACF3AA"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1.35e-08</w:t>
            </w:r>
            <w:r>
              <w:rPr>
                <w:rFonts w:cs="Times New Roman"/>
                <w:szCs w:val="24"/>
                <w:vertAlign w:val="superscript"/>
              </w:rPr>
              <w:t>*</w:t>
            </w:r>
          </w:p>
        </w:tc>
        <w:tc>
          <w:tcPr>
            <w:tcW w:w="1656" w:type="dxa"/>
            <w:tcBorders>
              <w:top w:val="nil"/>
              <w:left w:val="nil"/>
              <w:bottom w:val="nil"/>
              <w:right w:val="nil"/>
            </w:tcBorders>
          </w:tcPr>
          <w:p w14:paraId="700CBDE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1.45e-08</w:t>
            </w:r>
            <w:r>
              <w:rPr>
                <w:rFonts w:cs="Times New Roman"/>
                <w:szCs w:val="24"/>
                <w:vertAlign w:val="superscript"/>
              </w:rPr>
              <w:t>*</w:t>
            </w:r>
          </w:p>
        </w:tc>
      </w:tr>
      <w:tr w:rsidR="001F5AF3" w14:paraId="1494FCF5" w14:textId="77777777" w:rsidTr="001F5AF3">
        <w:tblPrEx>
          <w:tblCellMar>
            <w:top w:w="0" w:type="dxa"/>
            <w:bottom w:w="0" w:type="dxa"/>
          </w:tblCellMar>
        </w:tblPrEx>
        <w:trPr>
          <w:jc w:val="center"/>
        </w:trPr>
        <w:tc>
          <w:tcPr>
            <w:tcW w:w="2136" w:type="dxa"/>
            <w:tcBorders>
              <w:top w:val="nil"/>
              <w:left w:val="nil"/>
              <w:bottom w:val="nil"/>
              <w:right w:val="nil"/>
            </w:tcBorders>
          </w:tcPr>
          <w:p w14:paraId="56967652"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5460BB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(5.58e-09)</w:t>
            </w:r>
          </w:p>
        </w:tc>
        <w:tc>
          <w:tcPr>
            <w:tcW w:w="1656" w:type="dxa"/>
            <w:tcBorders>
              <w:top w:val="nil"/>
              <w:left w:val="nil"/>
              <w:bottom w:val="nil"/>
              <w:right w:val="nil"/>
            </w:tcBorders>
          </w:tcPr>
          <w:p w14:paraId="4B3D5DB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(6.20e-09)</w:t>
            </w:r>
          </w:p>
        </w:tc>
        <w:tc>
          <w:tcPr>
            <w:tcW w:w="1656" w:type="dxa"/>
            <w:tcBorders>
              <w:top w:val="nil"/>
              <w:left w:val="nil"/>
              <w:bottom w:val="nil"/>
              <w:right w:val="nil"/>
            </w:tcBorders>
          </w:tcPr>
          <w:p w14:paraId="0C40888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(5.24e-09)</w:t>
            </w:r>
          </w:p>
        </w:tc>
        <w:tc>
          <w:tcPr>
            <w:tcW w:w="1656" w:type="dxa"/>
            <w:tcBorders>
              <w:top w:val="nil"/>
              <w:left w:val="nil"/>
              <w:bottom w:val="nil"/>
              <w:right w:val="nil"/>
            </w:tcBorders>
          </w:tcPr>
          <w:p w14:paraId="22C2571F"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(5.20e-09)</w:t>
            </w:r>
          </w:p>
        </w:tc>
      </w:tr>
      <w:tr w:rsidR="001F5AF3" w14:paraId="083CEFD3" w14:textId="77777777" w:rsidTr="001F5AF3">
        <w:tblPrEx>
          <w:tblCellMar>
            <w:top w:w="0" w:type="dxa"/>
            <w:bottom w:w="0" w:type="dxa"/>
          </w:tblCellMar>
        </w:tblPrEx>
        <w:trPr>
          <w:jc w:val="center"/>
        </w:trPr>
        <w:tc>
          <w:tcPr>
            <w:tcW w:w="2136" w:type="dxa"/>
            <w:tcBorders>
              <w:top w:val="nil"/>
              <w:left w:val="nil"/>
              <w:bottom w:val="nil"/>
              <w:right w:val="nil"/>
            </w:tcBorders>
          </w:tcPr>
          <w:p w14:paraId="26FA4E8C"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Total Population</w:t>
            </w:r>
          </w:p>
        </w:tc>
        <w:tc>
          <w:tcPr>
            <w:tcW w:w="1656" w:type="dxa"/>
            <w:tcBorders>
              <w:top w:val="nil"/>
              <w:left w:val="nil"/>
              <w:bottom w:val="nil"/>
              <w:right w:val="nil"/>
            </w:tcBorders>
          </w:tcPr>
          <w:p w14:paraId="6BA416F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-4.53e-09</w:t>
            </w:r>
            <w:r>
              <w:rPr>
                <w:rFonts w:cs="Times New Roman"/>
                <w:szCs w:val="24"/>
                <w:vertAlign w:val="superscript"/>
              </w:rPr>
              <w:t>*</w:t>
            </w:r>
          </w:p>
        </w:tc>
        <w:tc>
          <w:tcPr>
            <w:tcW w:w="1656" w:type="dxa"/>
            <w:tcBorders>
              <w:top w:val="nil"/>
              <w:left w:val="nil"/>
              <w:bottom w:val="nil"/>
              <w:right w:val="nil"/>
            </w:tcBorders>
          </w:tcPr>
          <w:p w14:paraId="1112FFB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-2.56e-09</w:t>
            </w:r>
          </w:p>
        </w:tc>
        <w:tc>
          <w:tcPr>
            <w:tcW w:w="1656" w:type="dxa"/>
            <w:tcBorders>
              <w:top w:val="nil"/>
              <w:left w:val="nil"/>
              <w:bottom w:val="nil"/>
              <w:right w:val="nil"/>
            </w:tcBorders>
          </w:tcPr>
          <w:p w14:paraId="20E8E99F"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-4.49e-09</w:t>
            </w:r>
            <w:r>
              <w:rPr>
                <w:rFonts w:cs="Times New Roman"/>
                <w:szCs w:val="24"/>
                <w:vertAlign w:val="superscript"/>
              </w:rPr>
              <w:t>*</w:t>
            </w:r>
          </w:p>
        </w:tc>
        <w:tc>
          <w:tcPr>
            <w:tcW w:w="1656" w:type="dxa"/>
            <w:tcBorders>
              <w:top w:val="nil"/>
              <w:left w:val="nil"/>
              <w:bottom w:val="nil"/>
              <w:right w:val="nil"/>
            </w:tcBorders>
          </w:tcPr>
          <w:p w14:paraId="22573FF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-4.25e-09</w:t>
            </w:r>
            <w:r>
              <w:rPr>
                <w:rFonts w:cs="Times New Roman"/>
                <w:szCs w:val="24"/>
                <w:vertAlign w:val="superscript"/>
              </w:rPr>
              <w:t>*</w:t>
            </w:r>
          </w:p>
        </w:tc>
      </w:tr>
      <w:tr w:rsidR="001F5AF3" w14:paraId="12584830" w14:textId="77777777" w:rsidTr="001F5AF3">
        <w:tblPrEx>
          <w:tblCellMar>
            <w:top w:w="0" w:type="dxa"/>
            <w:bottom w:w="0" w:type="dxa"/>
          </w:tblCellMar>
        </w:tblPrEx>
        <w:trPr>
          <w:jc w:val="center"/>
        </w:trPr>
        <w:tc>
          <w:tcPr>
            <w:tcW w:w="2136" w:type="dxa"/>
            <w:tcBorders>
              <w:top w:val="nil"/>
              <w:left w:val="nil"/>
              <w:bottom w:val="nil"/>
              <w:right w:val="nil"/>
            </w:tcBorders>
          </w:tcPr>
          <w:p w14:paraId="24C91B04"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521E261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(1.96e-09)</w:t>
            </w:r>
          </w:p>
        </w:tc>
        <w:tc>
          <w:tcPr>
            <w:tcW w:w="1656" w:type="dxa"/>
            <w:tcBorders>
              <w:top w:val="nil"/>
              <w:left w:val="nil"/>
              <w:bottom w:val="nil"/>
              <w:right w:val="nil"/>
            </w:tcBorders>
          </w:tcPr>
          <w:p w14:paraId="69A9398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(2.13e-09)</w:t>
            </w:r>
          </w:p>
        </w:tc>
        <w:tc>
          <w:tcPr>
            <w:tcW w:w="1656" w:type="dxa"/>
            <w:tcBorders>
              <w:top w:val="nil"/>
              <w:left w:val="nil"/>
              <w:bottom w:val="nil"/>
              <w:right w:val="nil"/>
            </w:tcBorders>
          </w:tcPr>
          <w:p w14:paraId="1C1171E0"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(1.82e-09)</w:t>
            </w:r>
          </w:p>
        </w:tc>
        <w:tc>
          <w:tcPr>
            <w:tcW w:w="1656" w:type="dxa"/>
            <w:tcBorders>
              <w:top w:val="nil"/>
              <w:left w:val="nil"/>
              <w:bottom w:val="nil"/>
              <w:right w:val="nil"/>
            </w:tcBorders>
          </w:tcPr>
          <w:p w14:paraId="644A52D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(1.84e-09)</w:t>
            </w:r>
          </w:p>
        </w:tc>
      </w:tr>
      <w:tr w:rsidR="001F5AF3" w14:paraId="72B0CE7B" w14:textId="77777777" w:rsidTr="001F5AF3">
        <w:tblPrEx>
          <w:tblCellMar>
            <w:top w:w="0" w:type="dxa"/>
            <w:bottom w:w="0" w:type="dxa"/>
          </w:tblCellMar>
        </w:tblPrEx>
        <w:trPr>
          <w:jc w:val="center"/>
        </w:trPr>
        <w:tc>
          <w:tcPr>
            <w:tcW w:w="2136" w:type="dxa"/>
            <w:tcBorders>
              <w:top w:val="nil"/>
              <w:left w:val="nil"/>
              <w:bottom w:val="nil"/>
              <w:right w:val="nil"/>
            </w:tcBorders>
          </w:tcPr>
          <w:p w14:paraId="4D5F99A3"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Logged GDP Per Capita</w:t>
            </w:r>
          </w:p>
        </w:tc>
        <w:tc>
          <w:tcPr>
            <w:tcW w:w="1656" w:type="dxa"/>
            <w:tcBorders>
              <w:top w:val="nil"/>
              <w:left w:val="nil"/>
              <w:bottom w:val="nil"/>
              <w:right w:val="nil"/>
            </w:tcBorders>
          </w:tcPr>
          <w:p w14:paraId="6795F215"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-0.0315</w:t>
            </w:r>
          </w:p>
        </w:tc>
        <w:tc>
          <w:tcPr>
            <w:tcW w:w="1656" w:type="dxa"/>
            <w:tcBorders>
              <w:top w:val="nil"/>
              <w:left w:val="nil"/>
              <w:bottom w:val="nil"/>
              <w:right w:val="nil"/>
            </w:tcBorders>
          </w:tcPr>
          <w:p w14:paraId="7E74F0BC"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0.297</w:t>
            </w:r>
          </w:p>
        </w:tc>
        <w:tc>
          <w:tcPr>
            <w:tcW w:w="1656" w:type="dxa"/>
            <w:tcBorders>
              <w:top w:val="nil"/>
              <w:left w:val="nil"/>
              <w:bottom w:val="nil"/>
              <w:right w:val="nil"/>
            </w:tcBorders>
          </w:tcPr>
          <w:p w14:paraId="674445B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-0.0847</w:t>
            </w:r>
          </w:p>
        </w:tc>
        <w:tc>
          <w:tcPr>
            <w:tcW w:w="1656" w:type="dxa"/>
            <w:tcBorders>
              <w:top w:val="nil"/>
              <w:left w:val="nil"/>
              <w:bottom w:val="nil"/>
              <w:right w:val="nil"/>
            </w:tcBorders>
          </w:tcPr>
          <w:p w14:paraId="41339390"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-0.114</w:t>
            </w:r>
          </w:p>
        </w:tc>
      </w:tr>
      <w:tr w:rsidR="001F5AF3" w14:paraId="19F492AE" w14:textId="77777777" w:rsidTr="001F5AF3">
        <w:tblPrEx>
          <w:tblCellMar>
            <w:top w:w="0" w:type="dxa"/>
            <w:bottom w:w="0" w:type="dxa"/>
          </w:tblCellMar>
        </w:tblPrEx>
        <w:trPr>
          <w:jc w:val="center"/>
        </w:trPr>
        <w:tc>
          <w:tcPr>
            <w:tcW w:w="2136" w:type="dxa"/>
            <w:tcBorders>
              <w:top w:val="nil"/>
              <w:left w:val="nil"/>
              <w:bottom w:val="nil"/>
              <w:right w:val="nil"/>
            </w:tcBorders>
          </w:tcPr>
          <w:p w14:paraId="03EE365B"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4A7E34D"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(0.158)</w:t>
            </w:r>
          </w:p>
        </w:tc>
        <w:tc>
          <w:tcPr>
            <w:tcW w:w="1656" w:type="dxa"/>
            <w:tcBorders>
              <w:top w:val="nil"/>
              <w:left w:val="nil"/>
              <w:bottom w:val="nil"/>
              <w:right w:val="nil"/>
            </w:tcBorders>
          </w:tcPr>
          <w:p w14:paraId="17C7DB30"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(0.192)</w:t>
            </w:r>
          </w:p>
        </w:tc>
        <w:tc>
          <w:tcPr>
            <w:tcW w:w="1656" w:type="dxa"/>
            <w:tcBorders>
              <w:top w:val="nil"/>
              <w:left w:val="nil"/>
              <w:bottom w:val="nil"/>
              <w:right w:val="nil"/>
            </w:tcBorders>
          </w:tcPr>
          <w:p w14:paraId="69308E96"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(0.146)</w:t>
            </w:r>
          </w:p>
        </w:tc>
        <w:tc>
          <w:tcPr>
            <w:tcW w:w="1656" w:type="dxa"/>
            <w:tcBorders>
              <w:top w:val="nil"/>
              <w:left w:val="nil"/>
              <w:bottom w:val="nil"/>
              <w:right w:val="nil"/>
            </w:tcBorders>
          </w:tcPr>
          <w:p w14:paraId="06DAFBA5"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(0.144)</w:t>
            </w:r>
          </w:p>
        </w:tc>
      </w:tr>
      <w:tr w:rsidR="001F5AF3" w14:paraId="1A6B40C4" w14:textId="77777777" w:rsidTr="001F5AF3">
        <w:tblPrEx>
          <w:tblCellMar>
            <w:top w:w="0" w:type="dxa"/>
            <w:bottom w:w="0" w:type="dxa"/>
          </w:tblCellMar>
        </w:tblPrEx>
        <w:trPr>
          <w:jc w:val="center"/>
        </w:trPr>
        <w:tc>
          <w:tcPr>
            <w:tcW w:w="2136" w:type="dxa"/>
            <w:tcBorders>
              <w:top w:val="nil"/>
              <w:left w:val="nil"/>
              <w:bottom w:val="nil"/>
              <w:right w:val="nil"/>
            </w:tcBorders>
          </w:tcPr>
          <w:p w14:paraId="31D0372E"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Time</w:t>
            </w:r>
          </w:p>
        </w:tc>
        <w:tc>
          <w:tcPr>
            <w:tcW w:w="1656" w:type="dxa"/>
            <w:tcBorders>
              <w:top w:val="nil"/>
              <w:left w:val="nil"/>
              <w:bottom w:val="nil"/>
              <w:right w:val="nil"/>
            </w:tcBorders>
          </w:tcPr>
          <w:p w14:paraId="1BE1BA2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0.00127</w:t>
            </w:r>
          </w:p>
        </w:tc>
        <w:tc>
          <w:tcPr>
            <w:tcW w:w="1656" w:type="dxa"/>
            <w:tcBorders>
              <w:top w:val="nil"/>
              <w:left w:val="nil"/>
              <w:bottom w:val="nil"/>
              <w:right w:val="nil"/>
            </w:tcBorders>
          </w:tcPr>
          <w:p w14:paraId="3DAF26DC"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0.00129</w:t>
            </w:r>
          </w:p>
        </w:tc>
        <w:tc>
          <w:tcPr>
            <w:tcW w:w="1656" w:type="dxa"/>
            <w:tcBorders>
              <w:top w:val="nil"/>
              <w:left w:val="nil"/>
              <w:bottom w:val="nil"/>
              <w:right w:val="nil"/>
            </w:tcBorders>
          </w:tcPr>
          <w:p w14:paraId="0372A4B6"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-0.00107</w:t>
            </w:r>
          </w:p>
        </w:tc>
        <w:tc>
          <w:tcPr>
            <w:tcW w:w="1656" w:type="dxa"/>
            <w:tcBorders>
              <w:top w:val="nil"/>
              <w:left w:val="nil"/>
              <w:bottom w:val="nil"/>
              <w:right w:val="nil"/>
            </w:tcBorders>
          </w:tcPr>
          <w:p w14:paraId="602584F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-0.000690</w:t>
            </w:r>
          </w:p>
        </w:tc>
      </w:tr>
      <w:tr w:rsidR="001F5AF3" w14:paraId="3FAEE497" w14:textId="77777777" w:rsidTr="001F5AF3">
        <w:tblPrEx>
          <w:tblCellMar>
            <w:top w:w="0" w:type="dxa"/>
            <w:bottom w:w="0" w:type="dxa"/>
          </w:tblCellMar>
        </w:tblPrEx>
        <w:trPr>
          <w:jc w:val="center"/>
        </w:trPr>
        <w:tc>
          <w:tcPr>
            <w:tcW w:w="2136" w:type="dxa"/>
            <w:tcBorders>
              <w:top w:val="nil"/>
              <w:left w:val="nil"/>
              <w:bottom w:val="nil"/>
              <w:right w:val="nil"/>
            </w:tcBorders>
          </w:tcPr>
          <w:p w14:paraId="1FA05FCB"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687B840"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(0.00511)</w:t>
            </w:r>
          </w:p>
        </w:tc>
        <w:tc>
          <w:tcPr>
            <w:tcW w:w="1656" w:type="dxa"/>
            <w:tcBorders>
              <w:top w:val="nil"/>
              <w:left w:val="nil"/>
              <w:bottom w:val="nil"/>
              <w:right w:val="nil"/>
            </w:tcBorders>
          </w:tcPr>
          <w:p w14:paraId="7FB4505A"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(0.00520)</w:t>
            </w:r>
          </w:p>
        </w:tc>
        <w:tc>
          <w:tcPr>
            <w:tcW w:w="1656" w:type="dxa"/>
            <w:tcBorders>
              <w:top w:val="nil"/>
              <w:left w:val="nil"/>
              <w:bottom w:val="nil"/>
              <w:right w:val="nil"/>
            </w:tcBorders>
          </w:tcPr>
          <w:p w14:paraId="437B9C7C"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(0.00520)</w:t>
            </w:r>
          </w:p>
        </w:tc>
        <w:tc>
          <w:tcPr>
            <w:tcW w:w="1656" w:type="dxa"/>
            <w:tcBorders>
              <w:top w:val="nil"/>
              <w:left w:val="nil"/>
              <w:bottom w:val="nil"/>
              <w:right w:val="nil"/>
            </w:tcBorders>
          </w:tcPr>
          <w:p w14:paraId="782F0A66"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(0.00515)</w:t>
            </w:r>
          </w:p>
        </w:tc>
      </w:tr>
      <w:tr w:rsidR="001F5AF3" w14:paraId="372E52B1" w14:textId="77777777" w:rsidTr="001F5AF3">
        <w:tblPrEx>
          <w:tblCellMar>
            <w:top w:w="0" w:type="dxa"/>
            <w:bottom w:w="0" w:type="dxa"/>
          </w:tblCellMar>
        </w:tblPrEx>
        <w:trPr>
          <w:jc w:val="center"/>
        </w:trPr>
        <w:tc>
          <w:tcPr>
            <w:tcW w:w="2136" w:type="dxa"/>
            <w:tcBorders>
              <w:top w:val="nil"/>
              <w:left w:val="nil"/>
              <w:bottom w:val="nil"/>
              <w:right w:val="nil"/>
            </w:tcBorders>
          </w:tcPr>
          <w:p w14:paraId="102ED3F1"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Time Squared</w:t>
            </w:r>
          </w:p>
        </w:tc>
        <w:tc>
          <w:tcPr>
            <w:tcW w:w="1656" w:type="dxa"/>
            <w:tcBorders>
              <w:top w:val="nil"/>
              <w:left w:val="nil"/>
              <w:bottom w:val="nil"/>
              <w:right w:val="nil"/>
            </w:tcBorders>
          </w:tcPr>
          <w:p w14:paraId="6F85703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-0.00000246</w:t>
            </w:r>
          </w:p>
        </w:tc>
        <w:tc>
          <w:tcPr>
            <w:tcW w:w="1656" w:type="dxa"/>
            <w:tcBorders>
              <w:top w:val="nil"/>
              <w:left w:val="nil"/>
              <w:bottom w:val="nil"/>
              <w:right w:val="nil"/>
            </w:tcBorders>
          </w:tcPr>
          <w:p w14:paraId="6D2F83AA"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0.000000979</w:t>
            </w:r>
          </w:p>
        </w:tc>
        <w:tc>
          <w:tcPr>
            <w:tcW w:w="1656" w:type="dxa"/>
            <w:tcBorders>
              <w:top w:val="nil"/>
              <w:left w:val="nil"/>
              <w:bottom w:val="nil"/>
              <w:right w:val="nil"/>
            </w:tcBorders>
          </w:tcPr>
          <w:p w14:paraId="52DAF0E4"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-0.000000371</w:t>
            </w:r>
          </w:p>
        </w:tc>
        <w:tc>
          <w:tcPr>
            <w:tcW w:w="1656" w:type="dxa"/>
            <w:tcBorders>
              <w:top w:val="nil"/>
              <w:left w:val="nil"/>
              <w:bottom w:val="nil"/>
              <w:right w:val="nil"/>
            </w:tcBorders>
          </w:tcPr>
          <w:p w14:paraId="3458367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-0.000000639</w:t>
            </w:r>
          </w:p>
        </w:tc>
      </w:tr>
      <w:tr w:rsidR="001F5AF3" w14:paraId="212026AC" w14:textId="77777777" w:rsidTr="001F5AF3">
        <w:tblPrEx>
          <w:tblCellMar>
            <w:top w:w="0" w:type="dxa"/>
            <w:bottom w:w="0" w:type="dxa"/>
          </w:tblCellMar>
        </w:tblPrEx>
        <w:trPr>
          <w:jc w:val="center"/>
        </w:trPr>
        <w:tc>
          <w:tcPr>
            <w:tcW w:w="2136" w:type="dxa"/>
            <w:tcBorders>
              <w:top w:val="nil"/>
              <w:left w:val="nil"/>
              <w:bottom w:val="nil"/>
              <w:right w:val="nil"/>
            </w:tcBorders>
          </w:tcPr>
          <w:p w14:paraId="07271384"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01245FCF"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(0.0000136)</w:t>
            </w:r>
          </w:p>
        </w:tc>
        <w:tc>
          <w:tcPr>
            <w:tcW w:w="1656" w:type="dxa"/>
            <w:tcBorders>
              <w:top w:val="nil"/>
              <w:left w:val="nil"/>
              <w:bottom w:val="nil"/>
              <w:right w:val="nil"/>
            </w:tcBorders>
          </w:tcPr>
          <w:p w14:paraId="6B7C4C2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(0.0000137)</w:t>
            </w:r>
          </w:p>
        </w:tc>
        <w:tc>
          <w:tcPr>
            <w:tcW w:w="1656" w:type="dxa"/>
            <w:tcBorders>
              <w:top w:val="nil"/>
              <w:left w:val="nil"/>
              <w:bottom w:val="nil"/>
              <w:right w:val="nil"/>
            </w:tcBorders>
          </w:tcPr>
          <w:p w14:paraId="1A82911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(0.0000138)</w:t>
            </w:r>
          </w:p>
        </w:tc>
        <w:tc>
          <w:tcPr>
            <w:tcW w:w="1656" w:type="dxa"/>
            <w:tcBorders>
              <w:top w:val="nil"/>
              <w:left w:val="nil"/>
              <w:bottom w:val="nil"/>
              <w:right w:val="nil"/>
            </w:tcBorders>
          </w:tcPr>
          <w:p w14:paraId="1E042C31"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(0.0000137)</w:t>
            </w:r>
          </w:p>
        </w:tc>
      </w:tr>
      <w:tr w:rsidR="001F5AF3" w14:paraId="58271737" w14:textId="77777777" w:rsidTr="001F5AF3">
        <w:tblPrEx>
          <w:tblCellMar>
            <w:top w:w="0" w:type="dxa"/>
            <w:bottom w:w="0" w:type="dxa"/>
          </w:tblCellMar>
        </w:tblPrEx>
        <w:trPr>
          <w:jc w:val="center"/>
        </w:trPr>
        <w:tc>
          <w:tcPr>
            <w:tcW w:w="2136" w:type="dxa"/>
            <w:tcBorders>
              <w:top w:val="nil"/>
              <w:left w:val="nil"/>
              <w:bottom w:val="nil"/>
              <w:right w:val="nil"/>
            </w:tcBorders>
          </w:tcPr>
          <w:p w14:paraId="50F7B602"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Time Cubed</w:t>
            </w:r>
          </w:p>
        </w:tc>
        <w:tc>
          <w:tcPr>
            <w:tcW w:w="1656" w:type="dxa"/>
            <w:tcBorders>
              <w:top w:val="nil"/>
              <w:left w:val="nil"/>
              <w:bottom w:val="nil"/>
              <w:right w:val="nil"/>
            </w:tcBorders>
          </w:tcPr>
          <w:p w14:paraId="4A0E5D5E"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-1.23e-09</w:t>
            </w:r>
          </w:p>
        </w:tc>
        <w:tc>
          <w:tcPr>
            <w:tcW w:w="1656" w:type="dxa"/>
            <w:tcBorders>
              <w:top w:val="nil"/>
              <w:left w:val="nil"/>
              <w:bottom w:val="nil"/>
              <w:right w:val="nil"/>
            </w:tcBorders>
          </w:tcPr>
          <w:p w14:paraId="2420B58B"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-6.48e-09</w:t>
            </w:r>
          </w:p>
        </w:tc>
        <w:tc>
          <w:tcPr>
            <w:tcW w:w="1656" w:type="dxa"/>
            <w:tcBorders>
              <w:top w:val="nil"/>
              <w:left w:val="nil"/>
              <w:bottom w:val="nil"/>
              <w:right w:val="nil"/>
            </w:tcBorders>
          </w:tcPr>
          <w:p w14:paraId="15E1598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-9.15e-10</w:t>
            </w:r>
          </w:p>
        </w:tc>
        <w:tc>
          <w:tcPr>
            <w:tcW w:w="1656" w:type="dxa"/>
            <w:tcBorders>
              <w:top w:val="nil"/>
              <w:left w:val="nil"/>
              <w:bottom w:val="nil"/>
              <w:right w:val="nil"/>
            </w:tcBorders>
          </w:tcPr>
          <w:p w14:paraId="01348D8D"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-6.91e-10</w:t>
            </w:r>
          </w:p>
        </w:tc>
      </w:tr>
      <w:tr w:rsidR="001F5AF3" w14:paraId="4D7C2A00" w14:textId="77777777" w:rsidTr="001F5AF3">
        <w:tblPrEx>
          <w:tblCellMar>
            <w:top w:w="0" w:type="dxa"/>
            <w:bottom w:w="0" w:type="dxa"/>
          </w:tblCellMar>
        </w:tblPrEx>
        <w:trPr>
          <w:jc w:val="center"/>
        </w:trPr>
        <w:tc>
          <w:tcPr>
            <w:tcW w:w="2136" w:type="dxa"/>
            <w:tcBorders>
              <w:top w:val="nil"/>
              <w:left w:val="nil"/>
              <w:bottom w:val="nil"/>
              <w:right w:val="nil"/>
            </w:tcBorders>
          </w:tcPr>
          <w:p w14:paraId="6EB26D46"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4E1708FF"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(1.10e-08)</w:t>
            </w:r>
          </w:p>
        </w:tc>
        <w:tc>
          <w:tcPr>
            <w:tcW w:w="1656" w:type="dxa"/>
            <w:tcBorders>
              <w:top w:val="nil"/>
              <w:left w:val="nil"/>
              <w:bottom w:val="nil"/>
              <w:right w:val="nil"/>
            </w:tcBorders>
          </w:tcPr>
          <w:p w14:paraId="64C0EE2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(1.11e-08)</w:t>
            </w:r>
          </w:p>
        </w:tc>
        <w:tc>
          <w:tcPr>
            <w:tcW w:w="1656" w:type="dxa"/>
            <w:tcBorders>
              <w:top w:val="nil"/>
              <w:left w:val="nil"/>
              <w:bottom w:val="nil"/>
              <w:right w:val="nil"/>
            </w:tcBorders>
          </w:tcPr>
          <w:p w14:paraId="587C83D7"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(1.12e-08)</w:t>
            </w:r>
          </w:p>
        </w:tc>
        <w:tc>
          <w:tcPr>
            <w:tcW w:w="1656" w:type="dxa"/>
            <w:tcBorders>
              <w:top w:val="nil"/>
              <w:left w:val="nil"/>
              <w:bottom w:val="nil"/>
              <w:right w:val="nil"/>
            </w:tcBorders>
          </w:tcPr>
          <w:p w14:paraId="3BDAA1C1"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(1.11e-08)</w:t>
            </w:r>
          </w:p>
        </w:tc>
      </w:tr>
      <w:tr w:rsidR="001F5AF3" w14:paraId="666ED9A4" w14:textId="77777777" w:rsidTr="001F5AF3">
        <w:tblPrEx>
          <w:tblCellMar>
            <w:top w:w="0" w:type="dxa"/>
            <w:bottom w:w="0" w:type="dxa"/>
          </w:tblCellMar>
        </w:tblPrEx>
        <w:trPr>
          <w:jc w:val="center"/>
        </w:trPr>
        <w:tc>
          <w:tcPr>
            <w:tcW w:w="2136" w:type="dxa"/>
            <w:tcBorders>
              <w:top w:val="nil"/>
              <w:left w:val="nil"/>
              <w:right w:val="nil"/>
            </w:tcBorders>
          </w:tcPr>
          <w:p w14:paraId="7869E7E5"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Constant</w:t>
            </w:r>
          </w:p>
        </w:tc>
        <w:tc>
          <w:tcPr>
            <w:tcW w:w="1656" w:type="dxa"/>
            <w:tcBorders>
              <w:top w:val="nil"/>
              <w:left w:val="nil"/>
              <w:right w:val="nil"/>
            </w:tcBorders>
          </w:tcPr>
          <w:p w14:paraId="11F23F1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-5.444</w:t>
            </w:r>
            <w:r>
              <w:rPr>
                <w:rFonts w:cs="Times New Roman"/>
                <w:szCs w:val="24"/>
                <w:vertAlign w:val="superscript"/>
              </w:rPr>
              <w:t>*</w:t>
            </w:r>
          </w:p>
        </w:tc>
        <w:tc>
          <w:tcPr>
            <w:tcW w:w="1656" w:type="dxa"/>
            <w:tcBorders>
              <w:top w:val="nil"/>
              <w:left w:val="nil"/>
              <w:right w:val="nil"/>
            </w:tcBorders>
          </w:tcPr>
          <w:p w14:paraId="156B3BC9"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-8.126</w:t>
            </w:r>
            <w:r>
              <w:rPr>
                <w:rFonts w:cs="Times New Roman"/>
                <w:szCs w:val="24"/>
                <w:vertAlign w:val="superscript"/>
              </w:rPr>
              <w:t>*</w:t>
            </w:r>
          </w:p>
        </w:tc>
        <w:tc>
          <w:tcPr>
            <w:tcW w:w="1656" w:type="dxa"/>
            <w:tcBorders>
              <w:top w:val="nil"/>
              <w:left w:val="nil"/>
              <w:right w:val="nil"/>
            </w:tcBorders>
          </w:tcPr>
          <w:p w14:paraId="4DE14D1C"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-4.486</w:t>
            </w:r>
            <w:r>
              <w:rPr>
                <w:rFonts w:cs="Times New Roman"/>
                <w:szCs w:val="24"/>
                <w:vertAlign w:val="superscript"/>
              </w:rPr>
              <w:t>*</w:t>
            </w:r>
          </w:p>
        </w:tc>
        <w:tc>
          <w:tcPr>
            <w:tcW w:w="1656" w:type="dxa"/>
            <w:tcBorders>
              <w:top w:val="nil"/>
              <w:left w:val="nil"/>
              <w:right w:val="nil"/>
            </w:tcBorders>
          </w:tcPr>
          <w:p w14:paraId="575802C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-4.398</w:t>
            </w:r>
            <w:r>
              <w:rPr>
                <w:rFonts w:cs="Times New Roman"/>
                <w:szCs w:val="24"/>
                <w:vertAlign w:val="superscript"/>
              </w:rPr>
              <w:t>*</w:t>
            </w:r>
          </w:p>
        </w:tc>
      </w:tr>
      <w:tr w:rsidR="001F5AF3" w14:paraId="5E5E3FF5" w14:textId="77777777" w:rsidTr="001F5AF3">
        <w:tblPrEx>
          <w:tblCellMar>
            <w:top w:w="0" w:type="dxa"/>
            <w:bottom w:w="0" w:type="dxa"/>
          </w:tblCellMar>
        </w:tblPrEx>
        <w:trPr>
          <w:jc w:val="center"/>
        </w:trPr>
        <w:tc>
          <w:tcPr>
            <w:tcW w:w="2136" w:type="dxa"/>
            <w:tcBorders>
              <w:top w:val="nil"/>
              <w:left w:val="nil"/>
              <w:bottom w:val="single" w:sz="4" w:space="0" w:color="auto"/>
              <w:right w:val="nil"/>
            </w:tcBorders>
          </w:tcPr>
          <w:p w14:paraId="45A04A82" w14:textId="77777777" w:rsidR="001F5AF3" w:rsidRDefault="001F5AF3"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single" w:sz="4" w:space="0" w:color="auto"/>
              <w:right w:val="nil"/>
            </w:tcBorders>
          </w:tcPr>
          <w:p w14:paraId="31574694"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(1.339)</w:t>
            </w:r>
          </w:p>
        </w:tc>
        <w:tc>
          <w:tcPr>
            <w:tcW w:w="1656" w:type="dxa"/>
            <w:tcBorders>
              <w:top w:val="nil"/>
              <w:left w:val="nil"/>
              <w:bottom w:val="single" w:sz="4" w:space="0" w:color="auto"/>
              <w:right w:val="nil"/>
            </w:tcBorders>
          </w:tcPr>
          <w:p w14:paraId="7C3B5E1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(1.587)</w:t>
            </w:r>
          </w:p>
        </w:tc>
        <w:tc>
          <w:tcPr>
            <w:tcW w:w="1656" w:type="dxa"/>
            <w:tcBorders>
              <w:top w:val="nil"/>
              <w:left w:val="nil"/>
              <w:bottom w:val="single" w:sz="4" w:space="0" w:color="auto"/>
              <w:right w:val="nil"/>
            </w:tcBorders>
          </w:tcPr>
          <w:p w14:paraId="0C94F59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(1.266)</w:t>
            </w:r>
          </w:p>
        </w:tc>
        <w:tc>
          <w:tcPr>
            <w:tcW w:w="1656" w:type="dxa"/>
            <w:tcBorders>
              <w:top w:val="nil"/>
              <w:left w:val="nil"/>
              <w:bottom w:val="single" w:sz="4" w:space="0" w:color="auto"/>
              <w:right w:val="nil"/>
            </w:tcBorders>
          </w:tcPr>
          <w:p w14:paraId="499E70E8"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(1.244)</w:t>
            </w:r>
          </w:p>
        </w:tc>
      </w:tr>
      <w:tr w:rsidR="001F5AF3" w14:paraId="6E4AFC27" w14:textId="77777777" w:rsidTr="001F5AF3">
        <w:tblPrEx>
          <w:tblCellMar>
            <w:top w:w="0" w:type="dxa"/>
            <w:bottom w:w="0" w:type="dxa"/>
          </w:tblCellMar>
        </w:tblPrEx>
        <w:trPr>
          <w:jc w:val="center"/>
        </w:trPr>
        <w:tc>
          <w:tcPr>
            <w:tcW w:w="2136" w:type="dxa"/>
            <w:tcBorders>
              <w:top w:val="single" w:sz="4" w:space="0" w:color="auto"/>
              <w:left w:val="nil"/>
              <w:bottom w:val="single" w:sz="4" w:space="0" w:color="auto"/>
              <w:right w:val="nil"/>
            </w:tcBorders>
          </w:tcPr>
          <w:p w14:paraId="60C88560" w14:textId="77777777" w:rsidR="001F5AF3" w:rsidRDefault="001F5AF3" w:rsidP="00481F96">
            <w:pPr>
              <w:widowControl w:val="0"/>
              <w:autoSpaceDE w:val="0"/>
              <w:autoSpaceDN w:val="0"/>
              <w:adjustRightInd w:val="0"/>
              <w:spacing w:after="0" w:line="240" w:lineRule="auto"/>
              <w:rPr>
                <w:rFonts w:cs="Times New Roman"/>
                <w:szCs w:val="24"/>
              </w:rPr>
            </w:pPr>
            <w:r>
              <w:rPr>
                <w:rFonts w:cs="Times New Roman"/>
                <w:szCs w:val="24"/>
              </w:rPr>
              <w:t>Observations</w:t>
            </w:r>
          </w:p>
        </w:tc>
        <w:tc>
          <w:tcPr>
            <w:tcW w:w="1656" w:type="dxa"/>
            <w:tcBorders>
              <w:top w:val="single" w:sz="4" w:space="0" w:color="auto"/>
              <w:left w:val="nil"/>
              <w:bottom w:val="single" w:sz="4" w:space="0" w:color="auto"/>
              <w:right w:val="nil"/>
            </w:tcBorders>
          </w:tcPr>
          <w:p w14:paraId="07B198E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4342C3E2"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73618E43"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009BA664" w14:textId="77777777" w:rsidR="001F5AF3" w:rsidRDefault="001F5AF3"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r>
      <w:tr w:rsidR="001F5AF3" w14:paraId="0CF496ED" w14:textId="77777777" w:rsidTr="001F5AF3">
        <w:tblPrEx>
          <w:tblCellMar>
            <w:top w:w="0" w:type="dxa"/>
            <w:bottom w:w="0" w:type="dxa"/>
          </w:tblCellMar>
        </w:tblPrEx>
        <w:trPr>
          <w:jc w:val="center"/>
        </w:trPr>
        <w:tc>
          <w:tcPr>
            <w:tcW w:w="8760" w:type="dxa"/>
            <w:gridSpan w:val="5"/>
            <w:tcBorders>
              <w:top w:val="single" w:sz="4" w:space="0" w:color="auto"/>
              <w:left w:val="nil"/>
              <w:right w:val="nil"/>
            </w:tcBorders>
          </w:tcPr>
          <w:p w14:paraId="4DB85C5B" w14:textId="77777777" w:rsidR="001F5AF3" w:rsidRDefault="001F5AF3" w:rsidP="00481F96">
            <w:pPr>
              <w:widowControl w:val="0"/>
              <w:autoSpaceDE w:val="0"/>
              <w:autoSpaceDN w:val="0"/>
              <w:adjustRightInd w:val="0"/>
              <w:spacing w:after="0" w:line="240" w:lineRule="auto"/>
              <w:rPr>
                <w:rFonts w:cs="Times New Roman"/>
                <w:sz w:val="20"/>
                <w:szCs w:val="20"/>
              </w:rPr>
            </w:pPr>
            <w:r>
              <w:rPr>
                <w:rFonts w:cs="Times New Roman"/>
                <w:sz w:val="20"/>
                <w:szCs w:val="20"/>
              </w:rPr>
              <w:t>Standard errors in parentheses</w:t>
            </w:r>
          </w:p>
          <w:p w14:paraId="34BBDB90" w14:textId="77777777" w:rsidR="001F5AF3" w:rsidRDefault="001F5AF3" w:rsidP="00481F96">
            <w:pPr>
              <w:widowControl w:val="0"/>
              <w:autoSpaceDE w:val="0"/>
              <w:autoSpaceDN w:val="0"/>
              <w:adjustRightInd w:val="0"/>
              <w:spacing w:after="0" w:line="240" w:lineRule="auto"/>
              <w:rPr>
                <w:rFonts w:cs="Times New Roman"/>
                <w:sz w:val="20"/>
                <w:szCs w:val="20"/>
              </w:rPr>
            </w:pPr>
            <w:r>
              <w:rPr>
                <w:rFonts w:cs="Times New Roman"/>
                <w:sz w:val="20"/>
                <w:szCs w:val="20"/>
                <w:vertAlign w:val="superscript"/>
              </w:rPr>
              <w:t>*</w:t>
            </w:r>
            <w:r>
              <w:rPr>
                <w:rFonts w:cs="Times New Roman"/>
                <w:sz w:val="20"/>
                <w:szCs w:val="20"/>
              </w:rPr>
              <w:t xml:space="preserve"> </w:t>
            </w:r>
            <w:r>
              <w:rPr>
                <w:rFonts w:cs="Times New Roman"/>
                <w:i/>
                <w:iCs/>
                <w:sz w:val="20"/>
                <w:szCs w:val="20"/>
              </w:rPr>
              <w:t>p</w:t>
            </w:r>
            <w:r>
              <w:rPr>
                <w:rFonts w:cs="Times New Roman"/>
                <w:sz w:val="20"/>
                <w:szCs w:val="20"/>
              </w:rPr>
              <w:t xml:space="preserve"> &lt; .05</w:t>
            </w:r>
          </w:p>
          <w:p w14:paraId="25E2E840" w14:textId="77777777" w:rsidR="001F5AF3" w:rsidRDefault="001F5AF3" w:rsidP="00481F96">
            <w:pPr>
              <w:widowControl w:val="0"/>
              <w:autoSpaceDE w:val="0"/>
              <w:autoSpaceDN w:val="0"/>
              <w:adjustRightInd w:val="0"/>
              <w:spacing w:after="0" w:line="240" w:lineRule="auto"/>
              <w:jc w:val="center"/>
              <w:rPr>
                <w:rFonts w:cs="Times New Roman"/>
                <w:szCs w:val="24"/>
              </w:rPr>
            </w:pPr>
          </w:p>
        </w:tc>
      </w:tr>
    </w:tbl>
    <w:p w14:paraId="76FE6C3A" w14:textId="37E184F3" w:rsidR="001469CC" w:rsidRDefault="001469CC" w:rsidP="001F5AF3">
      <w:pPr>
        <w:spacing w:line="480" w:lineRule="auto"/>
        <w:jc w:val="center"/>
        <w:rPr>
          <w:rFonts w:cs="Times New Roman"/>
        </w:rPr>
      </w:pPr>
    </w:p>
    <w:p w14:paraId="61B61CD7" w14:textId="77777777" w:rsidR="001469CC" w:rsidRDefault="001469CC">
      <w:pPr>
        <w:rPr>
          <w:rFonts w:cs="Times New Roman"/>
        </w:rPr>
      </w:pPr>
      <w:r>
        <w:rPr>
          <w:rFonts w:cs="Times New Roman"/>
        </w:rPr>
        <w:br w:type="page"/>
      </w:r>
    </w:p>
    <w:tbl>
      <w:tblPr>
        <w:tblW w:w="0" w:type="auto"/>
        <w:tblLayout w:type="fixed"/>
        <w:tblLook w:val="0000" w:firstRow="0" w:lastRow="0" w:firstColumn="0" w:lastColumn="0" w:noHBand="0" w:noVBand="0"/>
      </w:tblPr>
      <w:tblGrid>
        <w:gridCol w:w="2136"/>
        <w:gridCol w:w="1656"/>
        <w:gridCol w:w="1656"/>
        <w:gridCol w:w="1656"/>
        <w:gridCol w:w="1656"/>
      </w:tblGrid>
      <w:tr w:rsidR="001469CC" w14:paraId="3D98323A" w14:textId="77777777" w:rsidTr="00481F96">
        <w:tblPrEx>
          <w:tblCellMar>
            <w:top w:w="0" w:type="dxa"/>
            <w:bottom w:w="0" w:type="dxa"/>
          </w:tblCellMar>
        </w:tblPrEx>
        <w:tc>
          <w:tcPr>
            <w:tcW w:w="8760" w:type="dxa"/>
            <w:gridSpan w:val="5"/>
            <w:tcBorders>
              <w:top w:val="single" w:sz="4" w:space="0" w:color="auto"/>
              <w:left w:val="nil"/>
              <w:bottom w:val="nil"/>
              <w:right w:val="nil"/>
            </w:tcBorders>
          </w:tcPr>
          <w:p w14:paraId="227D57A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lastRenderedPageBreak/>
              <w:t>Table A2: Dissent Memory and Tangible Repression</w:t>
            </w:r>
          </w:p>
        </w:tc>
      </w:tr>
      <w:tr w:rsidR="001469CC" w14:paraId="215780C1" w14:textId="77777777" w:rsidTr="00481F96">
        <w:tblPrEx>
          <w:tblCellMar>
            <w:top w:w="0" w:type="dxa"/>
            <w:bottom w:w="0" w:type="dxa"/>
          </w:tblCellMar>
        </w:tblPrEx>
        <w:tc>
          <w:tcPr>
            <w:tcW w:w="2136" w:type="dxa"/>
            <w:tcBorders>
              <w:top w:val="single" w:sz="4" w:space="0" w:color="auto"/>
              <w:left w:val="nil"/>
              <w:right w:val="nil"/>
            </w:tcBorders>
          </w:tcPr>
          <w:p w14:paraId="12CBBA6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single" w:sz="4" w:space="0" w:color="auto"/>
              <w:left w:val="nil"/>
              <w:right w:val="nil"/>
            </w:tcBorders>
          </w:tcPr>
          <w:p w14:paraId="2CB9F6E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M5</w:t>
            </w:r>
          </w:p>
        </w:tc>
        <w:tc>
          <w:tcPr>
            <w:tcW w:w="1656" w:type="dxa"/>
            <w:tcBorders>
              <w:top w:val="single" w:sz="4" w:space="0" w:color="auto"/>
              <w:left w:val="nil"/>
              <w:right w:val="nil"/>
            </w:tcBorders>
          </w:tcPr>
          <w:p w14:paraId="7540CED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M6</w:t>
            </w:r>
          </w:p>
        </w:tc>
        <w:tc>
          <w:tcPr>
            <w:tcW w:w="1656" w:type="dxa"/>
            <w:tcBorders>
              <w:top w:val="single" w:sz="4" w:space="0" w:color="auto"/>
              <w:left w:val="nil"/>
              <w:right w:val="nil"/>
            </w:tcBorders>
          </w:tcPr>
          <w:p w14:paraId="524BAAF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M7</w:t>
            </w:r>
          </w:p>
        </w:tc>
        <w:tc>
          <w:tcPr>
            <w:tcW w:w="1656" w:type="dxa"/>
            <w:tcBorders>
              <w:top w:val="single" w:sz="4" w:space="0" w:color="auto"/>
              <w:left w:val="nil"/>
              <w:right w:val="nil"/>
            </w:tcBorders>
          </w:tcPr>
          <w:p w14:paraId="3BEA29E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M8</w:t>
            </w:r>
          </w:p>
        </w:tc>
      </w:tr>
      <w:tr w:rsidR="001469CC" w14:paraId="35EB8192" w14:textId="77777777" w:rsidTr="00481F96">
        <w:tblPrEx>
          <w:tblCellMar>
            <w:top w:w="0" w:type="dxa"/>
            <w:bottom w:w="0" w:type="dxa"/>
          </w:tblCellMar>
        </w:tblPrEx>
        <w:tc>
          <w:tcPr>
            <w:tcW w:w="2136" w:type="dxa"/>
            <w:tcBorders>
              <w:top w:val="nil"/>
              <w:left w:val="nil"/>
              <w:bottom w:val="single" w:sz="4" w:space="0" w:color="auto"/>
              <w:right w:val="nil"/>
            </w:tcBorders>
          </w:tcPr>
          <w:p w14:paraId="34F3382B" w14:textId="77777777" w:rsidR="001469CC" w:rsidRDefault="001469CC" w:rsidP="00481F96">
            <w:pPr>
              <w:widowControl w:val="0"/>
              <w:autoSpaceDE w:val="0"/>
              <w:autoSpaceDN w:val="0"/>
              <w:adjustRightInd w:val="0"/>
              <w:spacing w:after="0" w:line="240" w:lineRule="auto"/>
              <w:rPr>
                <w:rFonts w:cs="Times New Roman"/>
                <w:szCs w:val="24"/>
              </w:rPr>
            </w:pPr>
          </w:p>
        </w:tc>
        <w:tc>
          <w:tcPr>
            <w:tcW w:w="6624" w:type="dxa"/>
            <w:gridSpan w:val="4"/>
            <w:tcBorders>
              <w:top w:val="nil"/>
              <w:left w:val="nil"/>
              <w:bottom w:val="single" w:sz="4" w:space="0" w:color="auto"/>
              <w:right w:val="nil"/>
            </w:tcBorders>
          </w:tcPr>
          <w:p w14:paraId="71BE8B1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Tangible Repression</w:t>
            </w:r>
          </w:p>
        </w:tc>
      </w:tr>
      <w:tr w:rsidR="001469CC" w14:paraId="218A7ABA" w14:textId="77777777" w:rsidTr="00481F96">
        <w:tblPrEx>
          <w:tblCellMar>
            <w:top w:w="0" w:type="dxa"/>
            <w:bottom w:w="0" w:type="dxa"/>
          </w:tblCellMar>
        </w:tblPrEx>
        <w:tc>
          <w:tcPr>
            <w:tcW w:w="2136" w:type="dxa"/>
            <w:tcBorders>
              <w:top w:val="single" w:sz="4" w:space="0" w:color="auto"/>
              <w:left w:val="nil"/>
              <w:bottom w:val="nil"/>
              <w:right w:val="nil"/>
            </w:tcBorders>
          </w:tcPr>
          <w:p w14:paraId="26D69422" w14:textId="77777777" w:rsidR="001469CC" w:rsidRDefault="001469CC" w:rsidP="00481F96">
            <w:pPr>
              <w:widowControl w:val="0"/>
              <w:autoSpaceDE w:val="0"/>
              <w:autoSpaceDN w:val="0"/>
              <w:adjustRightInd w:val="0"/>
              <w:spacing w:after="0" w:line="240" w:lineRule="auto"/>
              <w:rPr>
                <w:rFonts w:cs="Times New Roman"/>
                <w:szCs w:val="24"/>
              </w:rPr>
            </w:pPr>
            <w:proofErr w:type="spellStart"/>
            <w:r>
              <w:rPr>
                <w:rFonts w:cs="Times New Roman"/>
                <w:szCs w:val="24"/>
              </w:rPr>
              <w:t>Symb</w:t>
            </w:r>
            <w:proofErr w:type="spellEnd"/>
            <w:r>
              <w:rPr>
                <w:rFonts w:cs="Times New Roman"/>
                <w:szCs w:val="24"/>
              </w:rPr>
              <w:t>. Dissent Memory</w:t>
            </w:r>
          </w:p>
        </w:tc>
        <w:tc>
          <w:tcPr>
            <w:tcW w:w="1656" w:type="dxa"/>
            <w:tcBorders>
              <w:top w:val="single" w:sz="4" w:space="0" w:color="auto"/>
              <w:left w:val="nil"/>
              <w:bottom w:val="nil"/>
              <w:right w:val="nil"/>
            </w:tcBorders>
          </w:tcPr>
          <w:p w14:paraId="10FDAAE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4.404</w:t>
            </w:r>
            <w:r>
              <w:rPr>
                <w:rFonts w:cs="Times New Roman"/>
                <w:szCs w:val="24"/>
                <w:vertAlign w:val="superscript"/>
              </w:rPr>
              <w:t>*</w:t>
            </w:r>
          </w:p>
        </w:tc>
        <w:tc>
          <w:tcPr>
            <w:tcW w:w="1656" w:type="dxa"/>
            <w:tcBorders>
              <w:top w:val="single" w:sz="4" w:space="0" w:color="auto"/>
              <w:left w:val="nil"/>
              <w:bottom w:val="nil"/>
              <w:right w:val="nil"/>
            </w:tcBorders>
          </w:tcPr>
          <w:p w14:paraId="6E913B00"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549150DB"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65D7C416"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539161DA" w14:textId="77777777" w:rsidTr="00481F96">
        <w:tblPrEx>
          <w:tblCellMar>
            <w:top w:w="0" w:type="dxa"/>
            <w:bottom w:w="0" w:type="dxa"/>
          </w:tblCellMar>
        </w:tblPrEx>
        <w:tc>
          <w:tcPr>
            <w:tcW w:w="2136" w:type="dxa"/>
            <w:tcBorders>
              <w:top w:val="nil"/>
              <w:left w:val="nil"/>
              <w:bottom w:val="nil"/>
              <w:right w:val="nil"/>
            </w:tcBorders>
          </w:tcPr>
          <w:p w14:paraId="5892F947"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1971EC1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(0.465)</w:t>
            </w:r>
          </w:p>
        </w:tc>
        <w:tc>
          <w:tcPr>
            <w:tcW w:w="1656" w:type="dxa"/>
            <w:tcBorders>
              <w:top w:val="nil"/>
              <w:left w:val="nil"/>
              <w:bottom w:val="nil"/>
              <w:right w:val="nil"/>
            </w:tcBorders>
          </w:tcPr>
          <w:p w14:paraId="427BEDC6"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75DAB95"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4F8C471F"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016C55C0" w14:textId="77777777" w:rsidTr="00481F96">
        <w:tblPrEx>
          <w:tblCellMar>
            <w:top w:w="0" w:type="dxa"/>
            <w:bottom w:w="0" w:type="dxa"/>
          </w:tblCellMar>
        </w:tblPrEx>
        <w:tc>
          <w:tcPr>
            <w:tcW w:w="2136" w:type="dxa"/>
            <w:tcBorders>
              <w:top w:val="nil"/>
              <w:left w:val="nil"/>
              <w:bottom w:val="nil"/>
              <w:right w:val="nil"/>
            </w:tcBorders>
          </w:tcPr>
          <w:p w14:paraId="0B63D020"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Mass Dissent Memory</w:t>
            </w:r>
          </w:p>
        </w:tc>
        <w:tc>
          <w:tcPr>
            <w:tcW w:w="1656" w:type="dxa"/>
            <w:tcBorders>
              <w:top w:val="nil"/>
              <w:left w:val="nil"/>
              <w:bottom w:val="nil"/>
              <w:right w:val="nil"/>
            </w:tcBorders>
          </w:tcPr>
          <w:p w14:paraId="0F340CA2"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AD54E6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0.658</w:t>
            </w:r>
          </w:p>
        </w:tc>
        <w:tc>
          <w:tcPr>
            <w:tcW w:w="1656" w:type="dxa"/>
            <w:tcBorders>
              <w:top w:val="nil"/>
              <w:left w:val="nil"/>
              <w:bottom w:val="nil"/>
              <w:right w:val="nil"/>
            </w:tcBorders>
          </w:tcPr>
          <w:p w14:paraId="442CF3E5"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0B95806C"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3D66C86C" w14:textId="77777777" w:rsidTr="00481F96">
        <w:tblPrEx>
          <w:tblCellMar>
            <w:top w:w="0" w:type="dxa"/>
            <w:bottom w:w="0" w:type="dxa"/>
          </w:tblCellMar>
        </w:tblPrEx>
        <w:tc>
          <w:tcPr>
            <w:tcW w:w="2136" w:type="dxa"/>
            <w:tcBorders>
              <w:top w:val="nil"/>
              <w:left w:val="nil"/>
              <w:bottom w:val="nil"/>
              <w:right w:val="nil"/>
            </w:tcBorders>
          </w:tcPr>
          <w:p w14:paraId="3422682A"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2702DCB1"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3D9319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(0.678)</w:t>
            </w:r>
          </w:p>
        </w:tc>
        <w:tc>
          <w:tcPr>
            <w:tcW w:w="1656" w:type="dxa"/>
            <w:tcBorders>
              <w:top w:val="nil"/>
              <w:left w:val="nil"/>
              <w:bottom w:val="nil"/>
              <w:right w:val="nil"/>
            </w:tcBorders>
          </w:tcPr>
          <w:p w14:paraId="2E4FD099"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470246E6"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5CE81A44" w14:textId="77777777" w:rsidTr="00481F96">
        <w:tblPrEx>
          <w:tblCellMar>
            <w:top w:w="0" w:type="dxa"/>
            <w:bottom w:w="0" w:type="dxa"/>
          </w:tblCellMar>
        </w:tblPrEx>
        <w:tc>
          <w:tcPr>
            <w:tcW w:w="2136" w:type="dxa"/>
            <w:tcBorders>
              <w:top w:val="nil"/>
              <w:left w:val="nil"/>
              <w:bottom w:val="nil"/>
              <w:right w:val="nil"/>
            </w:tcBorders>
          </w:tcPr>
          <w:p w14:paraId="2B23B7BE"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Political Violence Memory</w:t>
            </w:r>
          </w:p>
        </w:tc>
        <w:tc>
          <w:tcPr>
            <w:tcW w:w="1656" w:type="dxa"/>
            <w:tcBorders>
              <w:top w:val="nil"/>
              <w:left w:val="nil"/>
              <w:bottom w:val="nil"/>
              <w:right w:val="nil"/>
            </w:tcBorders>
          </w:tcPr>
          <w:p w14:paraId="144CCC11"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13D6C0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0C676B0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3.631</w:t>
            </w:r>
            <w:r>
              <w:rPr>
                <w:rFonts w:cs="Times New Roman"/>
                <w:szCs w:val="24"/>
                <w:vertAlign w:val="superscript"/>
              </w:rPr>
              <w:t>*</w:t>
            </w:r>
          </w:p>
        </w:tc>
        <w:tc>
          <w:tcPr>
            <w:tcW w:w="1656" w:type="dxa"/>
            <w:tcBorders>
              <w:top w:val="nil"/>
              <w:left w:val="nil"/>
              <w:bottom w:val="nil"/>
              <w:right w:val="nil"/>
            </w:tcBorders>
          </w:tcPr>
          <w:p w14:paraId="7681640C"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695A6C3D" w14:textId="77777777" w:rsidTr="00481F96">
        <w:tblPrEx>
          <w:tblCellMar>
            <w:top w:w="0" w:type="dxa"/>
            <w:bottom w:w="0" w:type="dxa"/>
          </w:tblCellMar>
        </w:tblPrEx>
        <w:tc>
          <w:tcPr>
            <w:tcW w:w="2136" w:type="dxa"/>
            <w:tcBorders>
              <w:top w:val="nil"/>
              <w:left w:val="nil"/>
              <w:bottom w:val="nil"/>
              <w:right w:val="nil"/>
            </w:tcBorders>
          </w:tcPr>
          <w:p w14:paraId="4F4490EC"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14788EF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0127745"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0F76797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(0.331)</w:t>
            </w:r>
          </w:p>
        </w:tc>
        <w:tc>
          <w:tcPr>
            <w:tcW w:w="1656" w:type="dxa"/>
            <w:tcBorders>
              <w:top w:val="nil"/>
              <w:left w:val="nil"/>
              <w:bottom w:val="nil"/>
              <w:right w:val="nil"/>
            </w:tcBorders>
          </w:tcPr>
          <w:p w14:paraId="4F1EBD8B"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67E6DABC" w14:textId="77777777" w:rsidTr="00481F96">
        <w:tblPrEx>
          <w:tblCellMar>
            <w:top w:w="0" w:type="dxa"/>
            <w:bottom w:w="0" w:type="dxa"/>
          </w:tblCellMar>
        </w:tblPrEx>
        <w:tc>
          <w:tcPr>
            <w:tcW w:w="2136" w:type="dxa"/>
            <w:tcBorders>
              <w:top w:val="nil"/>
              <w:left w:val="nil"/>
              <w:bottom w:val="nil"/>
              <w:right w:val="nil"/>
            </w:tcBorders>
          </w:tcPr>
          <w:p w14:paraId="4CF74BD5"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Total Dissent Memory</w:t>
            </w:r>
          </w:p>
        </w:tc>
        <w:tc>
          <w:tcPr>
            <w:tcW w:w="1656" w:type="dxa"/>
            <w:tcBorders>
              <w:top w:val="nil"/>
              <w:left w:val="nil"/>
              <w:bottom w:val="nil"/>
              <w:right w:val="nil"/>
            </w:tcBorders>
          </w:tcPr>
          <w:p w14:paraId="462504E4"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53988DB"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B43EDDB"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808E28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3.970</w:t>
            </w:r>
            <w:r>
              <w:rPr>
                <w:rFonts w:cs="Times New Roman"/>
                <w:szCs w:val="24"/>
                <w:vertAlign w:val="superscript"/>
              </w:rPr>
              <w:t>*</w:t>
            </w:r>
          </w:p>
        </w:tc>
      </w:tr>
      <w:tr w:rsidR="001469CC" w14:paraId="2EE14EDD" w14:textId="77777777" w:rsidTr="00481F96">
        <w:tblPrEx>
          <w:tblCellMar>
            <w:top w:w="0" w:type="dxa"/>
            <w:bottom w:w="0" w:type="dxa"/>
          </w:tblCellMar>
        </w:tblPrEx>
        <w:tc>
          <w:tcPr>
            <w:tcW w:w="2136" w:type="dxa"/>
            <w:tcBorders>
              <w:top w:val="nil"/>
              <w:left w:val="nil"/>
              <w:bottom w:val="nil"/>
              <w:right w:val="nil"/>
            </w:tcBorders>
          </w:tcPr>
          <w:p w14:paraId="1E62570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3DB0B31B"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ED3E24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19DBFD2"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BD4D44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(0.363)</w:t>
            </w:r>
          </w:p>
        </w:tc>
      </w:tr>
      <w:tr w:rsidR="001469CC" w14:paraId="0A0DBDF1" w14:textId="77777777" w:rsidTr="00481F96">
        <w:tblPrEx>
          <w:tblCellMar>
            <w:top w:w="0" w:type="dxa"/>
            <w:bottom w:w="0" w:type="dxa"/>
          </w:tblCellMar>
        </w:tblPrEx>
        <w:tc>
          <w:tcPr>
            <w:tcW w:w="2136" w:type="dxa"/>
            <w:tcBorders>
              <w:top w:val="nil"/>
              <w:left w:val="nil"/>
              <w:bottom w:val="nil"/>
              <w:right w:val="nil"/>
            </w:tcBorders>
          </w:tcPr>
          <w:p w14:paraId="149B3374"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War</w:t>
            </w:r>
          </w:p>
        </w:tc>
        <w:tc>
          <w:tcPr>
            <w:tcW w:w="1656" w:type="dxa"/>
            <w:tcBorders>
              <w:top w:val="nil"/>
              <w:left w:val="nil"/>
              <w:bottom w:val="nil"/>
              <w:right w:val="nil"/>
            </w:tcBorders>
          </w:tcPr>
          <w:p w14:paraId="2111A15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0.317</w:t>
            </w:r>
            <w:r>
              <w:rPr>
                <w:rFonts w:cs="Times New Roman"/>
                <w:szCs w:val="24"/>
                <w:vertAlign w:val="superscript"/>
              </w:rPr>
              <w:t>*</w:t>
            </w:r>
          </w:p>
        </w:tc>
        <w:tc>
          <w:tcPr>
            <w:tcW w:w="1656" w:type="dxa"/>
            <w:tcBorders>
              <w:top w:val="nil"/>
              <w:left w:val="nil"/>
              <w:bottom w:val="nil"/>
              <w:right w:val="nil"/>
            </w:tcBorders>
          </w:tcPr>
          <w:p w14:paraId="3C6742E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0.398</w:t>
            </w:r>
            <w:r>
              <w:rPr>
                <w:rFonts w:cs="Times New Roman"/>
                <w:szCs w:val="24"/>
                <w:vertAlign w:val="superscript"/>
              </w:rPr>
              <w:t>*</w:t>
            </w:r>
          </w:p>
        </w:tc>
        <w:tc>
          <w:tcPr>
            <w:tcW w:w="1656" w:type="dxa"/>
            <w:tcBorders>
              <w:top w:val="nil"/>
              <w:left w:val="nil"/>
              <w:bottom w:val="nil"/>
              <w:right w:val="nil"/>
            </w:tcBorders>
          </w:tcPr>
          <w:p w14:paraId="607F3A0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0.296</w:t>
            </w:r>
            <w:r>
              <w:rPr>
                <w:rFonts w:cs="Times New Roman"/>
                <w:szCs w:val="24"/>
                <w:vertAlign w:val="superscript"/>
              </w:rPr>
              <w:t>*</w:t>
            </w:r>
          </w:p>
        </w:tc>
        <w:tc>
          <w:tcPr>
            <w:tcW w:w="1656" w:type="dxa"/>
            <w:tcBorders>
              <w:top w:val="nil"/>
              <w:left w:val="nil"/>
              <w:bottom w:val="nil"/>
              <w:right w:val="nil"/>
            </w:tcBorders>
          </w:tcPr>
          <w:p w14:paraId="0BE2777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0.298</w:t>
            </w:r>
            <w:r>
              <w:rPr>
                <w:rFonts w:cs="Times New Roman"/>
                <w:szCs w:val="24"/>
                <w:vertAlign w:val="superscript"/>
              </w:rPr>
              <w:t>*</w:t>
            </w:r>
          </w:p>
        </w:tc>
      </w:tr>
      <w:tr w:rsidR="001469CC" w14:paraId="39F96907" w14:textId="77777777" w:rsidTr="00481F96">
        <w:tblPrEx>
          <w:tblCellMar>
            <w:top w:w="0" w:type="dxa"/>
            <w:bottom w:w="0" w:type="dxa"/>
          </w:tblCellMar>
        </w:tblPrEx>
        <w:tc>
          <w:tcPr>
            <w:tcW w:w="2136" w:type="dxa"/>
            <w:tcBorders>
              <w:top w:val="nil"/>
              <w:left w:val="nil"/>
              <w:bottom w:val="nil"/>
              <w:right w:val="nil"/>
            </w:tcBorders>
          </w:tcPr>
          <w:p w14:paraId="4C3C726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45FCFD6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(0.0638)</w:t>
            </w:r>
          </w:p>
        </w:tc>
        <w:tc>
          <w:tcPr>
            <w:tcW w:w="1656" w:type="dxa"/>
            <w:tcBorders>
              <w:top w:val="nil"/>
              <w:left w:val="nil"/>
              <w:bottom w:val="nil"/>
              <w:right w:val="nil"/>
            </w:tcBorders>
          </w:tcPr>
          <w:p w14:paraId="1592568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(0.0626)</w:t>
            </w:r>
          </w:p>
        </w:tc>
        <w:tc>
          <w:tcPr>
            <w:tcW w:w="1656" w:type="dxa"/>
            <w:tcBorders>
              <w:top w:val="nil"/>
              <w:left w:val="nil"/>
              <w:bottom w:val="nil"/>
              <w:right w:val="nil"/>
            </w:tcBorders>
          </w:tcPr>
          <w:p w14:paraId="2A0E210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(0.0640)</w:t>
            </w:r>
          </w:p>
        </w:tc>
        <w:tc>
          <w:tcPr>
            <w:tcW w:w="1656" w:type="dxa"/>
            <w:tcBorders>
              <w:top w:val="nil"/>
              <w:left w:val="nil"/>
              <w:bottom w:val="nil"/>
              <w:right w:val="nil"/>
            </w:tcBorders>
          </w:tcPr>
          <w:p w14:paraId="7B16EFC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(0.0637)</w:t>
            </w:r>
          </w:p>
        </w:tc>
      </w:tr>
      <w:tr w:rsidR="001469CC" w14:paraId="4A85EEC3" w14:textId="77777777" w:rsidTr="00481F96">
        <w:tblPrEx>
          <w:tblCellMar>
            <w:top w:w="0" w:type="dxa"/>
            <w:bottom w:w="0" w:type="dxa"/>
          </w:tblCellMar>
        </w:tblPrEx>
        <w:tc>
          <w:tcPr>
            <w:tcW w:w="2136" w:type="dxa"/>
            <w:tcBorders>
              <w:top w:val="nil"/>
              <w:left w:val="nil"/>
              <w:bottom w:val="nil"/>
              <w:right w:val="nil"/>
            </w:tcBorders>
          </w:tcPr>
          <w:p w14:paraId="303F132D"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Urban Population</w:t>
            </w:r>
          </w:p>
        </w:tc>
        <w:tc>
          <w:tcPr>
            <w:tcW w:w="1656" w:type="dxa"/>
            <w:tcBorders>
              <w:top w:val="nil"/>
              <w:left w:val="nil"/>
              <w:bottom w:val="nil"/>
              <w:right w:val="nil"/>
            </w:tcBorders>
          </w:tcPr>
          <w:p w14:paraId="7ECF72D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2.45e-09</w:t>
            </w:r>
          </w:p>
        </w:tc>
        <w:tc>
          <w:tcPr>
            <w:tcW w:w="1656" w:type="dxa"/>
            <w:tcBorders>
              <w:top w:val="nil"/>
              <w:left w:val="nil"/>
              <w:bottom w:val="nil"/>
              <w:right w:val="nil"/>
            </w:tcBorders>
          </w:tcPr>
          <w:p w14:paraId="7774DB7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-1.15e-08</w:t>
            </w:r>
            <w:r>
              <w:rPr>
                <w:rFonts w:cs="Times New Roman"/>
                <w:szCs w:val="24"/>
                <w:vertAlign w:val="superscript"/>
              </w:rPr>
              <w:t>*</w:t>
            </w:r>
          </w:p>
        </w:tc>
        <w:tc>
          <w:tcPr>
            <w:tcW w:w="1656" w:type="dxa"/>
            <w:tcBorders>
              <w:top w:val="nil"/>
              <w:left w:val="nil"/>
              <w:bottom w:val="nil"/>
              <w:right w:val="nil"/>
            </w:tcBorders>
          </w:tcPr>
          <w:p w14:paraId="591399A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-2.56e-09</w:t>
            </w:r>
          </w:p>
        </w:tc>
        <w:tc>
          <w:tcPr>
            <w:tcW w:w="1656" w:type="dxa"/>
            <w:tcBorders>
              <w:top w:val="nil"/>
              <w:left w:val="nil"/>
              <w:bottom w:val="nil"/>
              <w:right w:val="nil"/>
            </w:tcBorders>
          </w:tcPr>
          <w:p w14:paraId="5FFB660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3.09e-10</w:t>
            </w:r>
          </w:p>
        </w:tc>
      </w:tr>
      <w:tr w:rsidR="001469CC" w14:paraId="494D3A3B" w14:textId="77777777" w:rsidTr="00481F96">
        <w:tblPrEx>
          <w:tblCellMar>
            <w:top w:w="0" w:type="dxa"/>
            <w:bottom w:w="0" w:type="dxa"/>
          </w:tblCellMar>
        </w:tblPrEx>
        <w:tc>
          <w:tcPr>
            <w:tcW w:w="2136" w:type="dxa"/>
            <w:tcBorders>
              <w:top w:val="nil"/>
              <w:left w:val="nil"/>
              <w:bottom w:val="nil"/>
              <w:right w:val="nil"/>
            </w:tcBorders>
          </w:tcPr>
          <w:p w14:paraId="0F258EFA"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2EEAC20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(4.76e-09)</w:t>
            </w:r>
          </w:p>
        </w:tc>
        <w:tc>
          <w:tcPr>
            <w:tcW w:w="1656" w:type="dxa"/>
            <w:tcBorders>
              <w:top w:val="nil"/>
              <w:left w:val="nil"/>
              <w:bottom w:val="nil"/>
              <w:right w:val="nil"/>
            </w:tcBorders>
          </w:tcPr>
          <w:p w14:paraId="7F22124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(5.39e-09)</w:t>
            </w:r>
          </w:p>
        </w:tc>
        <w:tc>
          <w:tcPr>
            <w:tcW w:w="1656" w:type="dxa"/>
            <w:tcBorders>
              <w:top w:val="nil"/>
              <w:left w:val="nil"/>
              <w:bottom w:val="nil"/>
              <w:right w:val="nil"/>
            </w:tcBorders>
          </w:tcPr>
          <w:p w14:paraId="5925280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(4.86e-09)</w:t>
            </w:r>
          </w:p>
        </w:tc>
        <w:tc>
          <w:tcPr>
            <w:tcW w:w="1656" w:type="dxa"/>
            <w:tcBorders>
              <w:top w:val="nil"/>
              <w:left w:val="nil"/>
              <w:bottom w:val="nil"/>
              <w:right w:val="nil"/>
            </w:tcBorders>
          </w:tcPr>
          <w:p w14:paraId="017D91C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(4.60e-09)</w:t>
            </w:r>
          </w:p>
        </w:tc>
      </w:tr>
      <w:tr w:rsidR="001469CC" w14:paraId="6C52049B" w14:textId="77777777" w:rsidTr="00481F96">
        <w:tblPrEx>
          <w:tblCellMar>
            <w:top w:w="0" w:type="dxa"/>
            <w:bottom w:w="0" w:type="dxa"/>
          </w:tblCellMar>
        </w:tblPrEx>
        <w:tc>
          <w:tcPr>
            <w:tcW w:w="2136" w:type="dxa"/>
            <w:tcBorders>
              <w:top w:val="nil"/>
              <w:left w:val="nil"/>
              <w:bottom w:val="nil"/>
              <w:right w:val="nil"/>
            </w:tcBorders>
          </w:tcPr>
          <w:p w14:paraId="32BFCE37"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Total Population</w:t>
            </w:r>
          </w:p>
        </w:tc>
        <w:tc>
          <w:tcPr>
            <w:tcW w:w="1656" w:type="dxa"/>
            <w:tcBorders>
              <w:top w:val="nil"/>
              <w:left w:val="nil"/>
              <w:bottom w:val="nil"/>
              <w:right w:val="nil"/>
            </w:tcBorders>
          </w:tcPr>
          <w:p w14:paraId="0356DEB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-7.49e-10</w:t>
            </w:r>
          </w:p>
        </w:tc>
        <w:tc>
          <w:tcPr>
            <w:tcW w:w="1656" w:type="dxa"/>
            <w:tcBorders>
              <w:top w:val="nil"/>
              <w:left w:val="nil"/>
              <w:bottom w:val="nil"/>
              <w:right w:val="nil"/>
            </w:tcBorders>
          </w:tcPr>
          <w:p w14:paraId="36A9BD1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2.62e-09</w:t>
            </w:r>
          </w:p>
        </w:tc>
        <w:tc>
          <w:tcPr>
            <w:tcW w:w="1656" w:type="dxa"/>
            <w:tcBorders>
              <w:top w:val="nil"/>
              <w:left w:val="nil"/>
              <w:bottom w:val="nil"/>
              <w:right w:val="nil"/>
            </w:tcBorders>
          </w:tcPr>
          <w:p w14:paraId="28C7C2D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-4.83e-10</w:t>
            </w:r>
          </w:p>
        </w:tc>
        <w:tc>
          <w:tcPr>
            <w:tcW w:w="1656" w:type="dxa"/>
            <w:tcBorders>
              <w:top w:val="nil"/>
              <w:left w:val="nil"/>
              <w:bottom w:val="nil"/>
              <w:right w:val="nil"/>
            </w:tcBorders>
          </w:tcPr>
          <w:p w14:paraId="128AA7B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-7.19e-10</w:t>
            </w:r>
          </w:p>
        </w:tc>
      </w:tr>
      <w:tr w:rsidR="001469CC" w14:paraId="2334F0BB" w14:textId="77777777" w:rsidTr="00481F96">
        <w:tblPrEx>
          <w:tblCellMar>
            <w:top w:w="0" w:type="dxa"/>
            <w:bottom w:w="0" w:type="dxa"/>
          </w:tblCellMar>
        </w:tblPrEx>
        <w:tc>
          <w:tcPr>
            <w:tcW w:w="2136" w:type="dxa"/>
            <w:tcBorders>
              <w:top w:val="nil"/>
              <w:left w:val="nil"/>
              <w:bottom w:val="nil"/>
              <w:right w:val="nil"/>
            </w:tcBorders>
          </w:tcPr>
          <w:p w14:paraId="21878D5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845428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(1.65e-09)</w:t>
            </w:r>
          </w:p>
        </w:tc>
        <w:tc>
          <w:tcPr>
            <w:tcW w:w="1656" w:type="dxa"/>
            <w:tcBorders>
              <w:top w:val="nil"/>
              <w:left w:val="nil"/>
              <w:bottom w:val="nil"/>
              <w:right w:val="nil"/>
            </w:tcBorders>
          </w:tcPr>
          <w:p w14:paraId="44170B2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(1.88e-09)</w:t>
            </w:r>
          </w:p>
        </w:tc>
        <w:tc>
          <w:tcPr>
            <w:tcW w:w="1656" w:type="dxa"/>
            <w:tcBorders>
              <w:top w:val="nil"/>
              <w:left w:val="nil"/>
              <w:bottom w:val="nil"/>
              <w:right w:val="nil"/>
            </w:tcBorders>
          </w:tcPr>
          <w:p w14:paraId="4314325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(1.67e-09)</w:t>
            </w:r>
          </w:p>
        </w:tc>
        <w:tc>
          <w:tcPr>
            <w:tcW w:w="1656" w:type="dxa"/>
            <w:tcBorders>
              <w:top w:val="nil"/>
              <w:left w:val="nil"/>
              <w:bottom w:val="nil"/>
              <w:right w:val="nil"/>
            </w:tcBorders>
          </w:tcPr>
          <w:p w14:paraId="78DBCC2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(1.59e-09)</w:t>
            </w:r>
          </w:p>
        </w:tc>
      </w:tr>
      <w:tr w:rsidR="001469CC" w14:paraId="0D3460A5" w14:textId="77777777" w:rsidTr="00481F96">
        <w:tblPrEx>
          <w:tblCellMar>
            <w:top w:w="0" w:type="dxa"/>
            <w:bottom w:w="0" w:type="dxa"/>
          </w:tblCellMar>
        </w:tblPrEx>
        <w:tc>
          <w:tcPr>
            <w:tcW w:w="2136" w:type="dxa"/>
            <w:tcBorders>
              <w:top w:val="nil"/>
              <w:left w:val="nil"/>
              <w:bottom w:val="nil"/>
              <w:right w:val="nil"/>
            </w:tcBorders>
          </w:tcPr>
          <w:p w14:paraId="4103FEB0"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Logged GDP Per Capita</w:t>
            </w:r>
          </w:p>
        </w:tc>
        <w:tc>
          <w:tcPr>
            <w:tcW w:w="1656" w:type="dxa"/>
            <w:tcBorders>
              <w:top w:val="nil"/>
              <w:left w:val="nil"/>
              <w:bottom w:val="nil"/>
              <w:right w:val="nil"/>
            </w:tcBorders>
          </w:tcPr>
          <w:p w14:paraId="514E8E1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0.0494</w:t>
            </w:r>
          </w:p>
        </w:tc>
        <w:tc>
          <w:tcPr>
            <w:tcW w:w="1656" w:type="dxa"/>
            <w:tcBorders>
              <w:top w:val="nil"/>
              <w:left w:val="nil"/>
              <w:bottom w:val="nil"/>
              <w:right w:val="nil"/>
            </w:tcBorders>
          </w:tcPr>
          <w:p w14:paraId="4DADCE4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0.305</w:t>
            </w:r>
          </w:p>
        </w:tc>
        <w:tc>
          <w:tcPr>
            <w:tcW w:w="1656" w:type="dxa"/>
            <w:tcBorders>
              <w:top w:val="nil"/>
              <w:left w:val="nil"/>
              <w:bottom w:val="nil"/>
              <w:right w:val="nil"/>
            </w:tcBorders>
          </w:tcPr>
          <w:p w14:paraId="1FCECC3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-0.0163</w:t>
            </w:r>
          </w:p>
        </w:tc>
        <w:tc>
          <w:tcPr>
            <w:tcW w:w="1656" w:type="dxa"/>
            <w:tcBorders>
              <w:top w:val="nil"/>
              <w:left w:val="nil"/>
              <w:bottom w:val="nil"/>
              <w:right w:val="nil"/>
            </w:tcBorders>
          </w:tcPr>
          <w:p w14:paraId="5B7E093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-0.0196</w:t>
            </w:r>
          </w:p>
        </w:tc>
      </w:tr>
      <w:tr w:rsidR="001469CC" w14:paraId="179717A3" w14:textId="77777777" w:rsidTr="00481F96">
        <w:tblPrEx>
          <w:tblCellMar>
            <w:top w:w="0" w:type="dxa"/>
            <w:bottom w:w="0" w:type="dxa"/>
          </w:tblCellMar>
        </w:tblPrEx>
        <w:tc>
          <w:tcPr>
            <w:tcW w:w="2136" w:type="dxa"/>
            <w:tcBorders>
              <w:top w:val="nil"/>
              <w:left w:val="nil"/>
              <w:bottom w:val="nil"/>
              <w:right w:val="nil"/>
            </w:tcBorders>
          </w:tcPr>
          <w:p w14:paraId="2D6C4F5E"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2F2D902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(0.129)</w:t>
            </w:r>
          </w:p>
        </w:tc>
        <w:tc>
          <w:tcPr>
            <w:tcW w:w="1656" w:type="dxa"/>
            <w:tcBorders>
              <w:top w:val="nil"/>
              <w:left w:val="nil"/>
              <w:bottom w:val="nil"/>
              <w:right w:val="nil"/>
            </w:tcBorders>
          </w:tcPr>
          <w:p w14:paraId="0201160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(0.159)</w:t>
            </w:r>
          </w:p>
        </w:tc>
        <w:tc>
          <w:tcPr>
            <w:tcW w:w="1656" w:type="dxa"/>
            <w:tcBorders>
              <w:top w:val="nil"/>
              <w:left w:val="nil"/>
              <w:bottom w:val="nil"/>
              <w:right w:val="nil"/>
            </w:tcBorders>
          </w:tcPr>
          <w:p w14:paraId="7EB77BF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(0.124)</w:t>
            </w:r>
          </w:p>
        </w:tc>
        <w:tc>
          <w:tcPr>
            <w:tcW w:w="1656" w:type="dxa"/>
            <w:tcBorders>
              <w:top w:val="nil"/>
              <w:left w:val="nil"/>
              <w:bottom w:val="nil"/>
              <w:right w:val="nil"/>
            </w:tcBorders>
          </w:tcPr>
          <w:p w14:paraId="601B6FA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(0.120)</w:t>
            </w:r>
          </w:p>
        </w:tc>
      </w:tr>
      <w:tr w:rsidR="001469CC" w14:paraId="53D376A2" w14:textId="77777777" w:rsidTr="00481F96">
        <w:tblPrEx>
          <w:tblCellMar>
            <w:top w:w="0" w:type="dxa"/>
            <w:bottom w:w="0" w:type="dxa"/>
          </w:tblCellMar>
        </w:tblPrEx>
        <w:tc>
          <w:tcPr>
            <w:tcW w:w="2136" w:type="dxa"/>
            <w:tcBorders>
              <w:top w:val="nil"/>
              <w:left w:val="nil"/>
              <w:bottom w:val="nil"/>
              <w:right w:val="nil"/>
            </w:tcBorders>
          </w:tcPr>
          <w:p w14:paraId="1A728403"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w:t>
            </w:r>
          </w:p>
        </w:tc>
        <w:tc>
          <w:tcPr>
            <w:tcW w:w="1656" w:type="dxa"/>
            <w:tcBorders>
              <w:top w:val="nil"/>
              <w:left w:val="nil"/>
              <w:bottom w:val="nil"/>
              <w:right w:val="nil"/>
            </w:tcBorders>
          </w:tcPr>
          <w:p w14:paraId="363F189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0.0120</w:t>
            </w:r>
            <w:r>
              <w:rPr>
                <w:rFonts w:cs="Times New Roman"/>
                <w:szCs w:val="24"/>
                <w:vertAlign w:val="superscript"/>
              </w:rPr>
              <w:t>*</w:t>
            </w:r>
          </w:p>
        </w:tc>
        <w:tc>
          <w:tcPr>
            <w:tcW w:w="1656" w:type="dxa"/>
            <w:tcBorders>
              <w:top w:val="nil"/>
              <w:left w:val="nil"/>
              <w:bottom w:val="nil"/>
              <w:right w:val="nil"/>
            </w:tcBorders>
          </w:tcPr>
          <w:p w14:paraId="2DA041B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0.0125</w:t>
            </w:r>
            <w:r>
              <w:rPr>
                <w:rFonts w:cs="Times New Roman"/>
                <w:szCs w:val="24"/>
                <w:vertAlign w:val="superscript"/>
              </w:rPr>
              <w:t>*</w:t>
            </w:r>
          </w:p>
        </w:tc>
        <w:tc>
          <w:tcPr>
            <w:tcW w:w="1656" w:type="dxa"/>
            <w:tcBorders>
              <w:top w:val="nil"/>
              <w:left w:val="nil"/>
              <w:bottom w:val="nil"/>
              <w:right w:val="nil"/>
            </w:tcBorders>
          </w:tcPr>
          <w:p w14:paraId="7805B49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0.00927</w:t>
            </w:r>
            <w:r>
              <w:rPr>
                <w:rFonts w:cs="Times New Roman"/>
                <w:szCs w:val="24"/>
                <w:vertAlign w:val="superscript"/>
              </w:rPr>
              <w:t>*</w:t>
            </w:r>
          </w:p>
        </w:tc>
        <w:tc>
          <w:tcPr>
            <w:tcW w:w="1656" w:type="dxa"/>
            <w:tcBorders>
              <w:top w:val="nil"/>
              <w:left w:val="nil"/>
              <w:bottom w:val="nil"/>
              <w:right w:val="nil"/>
            </w:tcBorders>
          </w:tcPr>
          <w:p w14:paraId="0DECE32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0.00957</w:t>
            </w:r>
            <w:r>
              <w:rPr>
                <w:rFonts w:cs="Times New Roman"/>
                <w:szCs w:val="24"/>
                <w:vertAlign w:val="superscript"/>
              </w:rPr>
              <w:t>*</w:t>
            </w:r>
          </w:p>
        </w:tc>
      </w:tr>
      <w:tr w:rsidR="001469CC" w14:paraId="5C5A038D" w14:textId="77777777" w:rsidTr="00481F96">
        <w:tblPrEx>
          <w:tblCellMar>
            <w:top w:w="0" w:type="dxa"/>
            <w:bottom w:w="0" w:type="dxa"/>
          </w:tblCellMar>
        </w:tblPrEx>
        <w:tc>
          <w:tcPr>
            <w:tcW w:w="2136" w:type="dxa"/>
            <w:tcBorders>
              <w:top w:val="nil"/>
              <w:left w:val="nil"/>
              <w:bottom w:val="nil"/>
              <w:right w:val="nil"/>
            </w:tcBorders>
          </w:tcPr>
          <w:p w14:paraId="727AFD6A"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358C02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(0.00386)</w:t>
            </w:r>
          </w:p>
        </w:tc>
        <w:tc>
          <w:tcPr>
            <w:tcW w:w="1656" w:type="dxa"/>
            <w:tcBorders>
              <w:top w:val="nil"/>
              <w:left w:val="nil"/>
              <w:bottom w:val="nil"/>
              <w:right w:val="nil"/>
            </w:tcBorders>
          </w:tcPr>
          <w:p w14:paraId="2ED12AC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(0.00397)</w:t>
            </w:r>
          </w:p>
        </w:tc>
        <w:tc>
          <w:tcPr>
            <w:tcW w:w="1656" w:type="dxa"/>
            <w:tcBorders>
              <w:top w:val="nil"/>
              <w:left w:val="nil"/>
              <w:bottom w:val="nil"/>
              <w:right w:val="nil"/>
            </w:tcBorders>
          </w:tcPr>
          <w:p w14:paraId="2963098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(0.00393)</w:t>
            </w:r>
          </w:p>
        </w:tc>
        <w:tc>
          <w:tcPr>
            <w:tcW w:w="1656" w:type="dxa"/>
            <w:tcBorders>
              <w:top w:val="nil"/>
              <w:left w:val="nil"/>
              <w:bottom w:val="nil"/>
              <w:right w:val="nil"/>
            </w:tcBorders>
          </w:tcPr>
          <w:p w14:paraId="577270B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(0.00388)</w:t>
            </w:r>
          </w:p>
        </w:tc>
      </w:tr>
      <w:tr w:rsidR="001469CC" w14:paraId="2AD1C1D0" w14:textId="77777777" w:rsidTr="00481F96">
        <w:tblPrEx>
          <w:tblCellMar>
            <w:top w:w="0" w:type="dxa"/>
            <w:bottom w:w="0" w:type="dxa"/>
          </w:tblCellMar>
        </w:tblPrEx>
        <w:tc>
          <w:tcPr>
            <w:tcW w:w="2136" w:type="dxa"/>
            <w:tcBorders>
              <w:top w:val="nil"/>
              <w:left w:val="nil"/>
              <w:bottom w:val="nil"/>
              <w:right w:val="nil"/>
            </w:tcBorders>
          </w:tcPr>
          <w:p w14:paraId="04471C7B"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 Squared</w:t>
            </w:r>
          </w:p>
        </w:tc>
        <w:tc>
          <w:tcPr>
            <w:tcW w:w="1656" w:type="dxa"/>
            <w:tcBorders>
              <w:top w:val="nil"/>
              <w:left w:val="nil"/>
              <w:bottom w:val="nil"/>
              <w:right w:val="nil"/>
            </w:tcBorders>
          </w:tcPr>
          <w:p w14:paraId="371C4F8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-0.0000288</w:t>
            </w:r>
            <w:r>
              <w:rPr>
                <w:rFonts w:cs="Times New Roman"/>
                <w:szCs w:val="24"/>
                <w:vertAlign w:val="superscript"/>
              </w:rPr>
              <w:t>*</w:t>
            </w:r>
          </w:p>
        </w:tc>
        <w:tc>
          <w:tcPr>
            <w:tcW w:w="1656" w:type="dxa"/>
            <w:tcBorders>
              <w:top w:val="nil"/>
              <w:left w:val="nil"/>
              <w:bottom w:val="nil"/>
              <w:right w:val="nil"/>
            </w:tcBorders>
          </w:tcPr>
          <w:p w14:paraId="54230A3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-0.0000264</w:t>
            </w:r>
            <w:r>
              <w:rPr>
                <w:rFonts w:cs="Times New Roman"/>
                <w:szCs w:val="24"/>
                <w:vertAlign w:val="superscript"/>
              </w:rPr>
              <w:t>*</w:t>
            </w:r>
          </w:p>
        </w:tc>
        <w:tc>
          <w:tcPr>
            <w:tcW w:w="1656" w:type="dxa"/>
            <w:tcBorders>
              <w:top w:val="nil"/>
              <w:left w:val="nil"/>
              <w:bottom w:val="nil"/>
              <w:right w:val="nil"/>
            </w:tcBorders>
          </w:tcPr>
          <w:p w14:paraId="5F4CA21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-0.0000263</w:t>
            </w:r>
            <w:r>
              <w:rPr>
                <w:rFonts w:cs="Times New Roman"/>
                <w:szCs w:val="24"/>
                <w:vertAlign w:val="superscript"/>
              </w:rPr>
              <w:t>*</w:t>
            </w:r>
          </w:p>
        </w:tc>
        <w:tc>
          <w:tcPr>
            <w:tcW w:w="1656" w:type="dxa"/>
            <w:tcBorders>
              <w:top w:val="nil"/>
              <w:left w:val="nil"/>
              <w:bottom w:val="nil"/>
              <w:right w:val="nil"/>
            </w:tcBorders>
          </w:tcPr>
          <w:p w14:paraId="19F36E0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-0.0000257</w:t>
            </w:r>
            <w:r>
              <w:rPr>
                <w:rFonts w:cs="Times New Roman"/>
                <w:szCs w:val="24"/>
                <w:vertAlign w:val="superscript"/>
              </w:rPr>
              <w:t>*</w:t>
            </w:r>
          </w:p>
        </w:tc>
      </w:tr>
      <w:tr w:rsidR="001469CC" w14:paraId="2AF15A8C" w14:textId="77777777" w:rsidTr="00481F96">
        <w:tblPrEx>
          <w:tblCellMar>
            <w:top w:w="0" w:type="dxa"/>
            <w:bottom w:w="0" w:type="dxa"/>
          </w:tblCellMar>
        </w:tblPrEx>
        <w:tc>
          <w:tcPr>
            <w:tcW w:w="2136" w:type="dxa"/>
            <w:tcBorders>
              <w:top w:val="nil"/>
              <w:left w:val="nil"/>
              <w:bottom w:val="nil"/>
              <w:right w:val="nil"/>
            </w:tcBorders>
          </w:tcPr>
          <w:p w14:paraId="4C052147"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BDA7D0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(0.0000100)</w:t>
            </w:r>
          </w:p>
        </w:tc>
        <w:tc>
          <w:tcPr>
            <w:tcW w:w="1656" w:type="dxa"/>
            <w:tcBorders>
              <w:top w:val="nil"/>
              <w:left w:val="nil"/>
              <w:bottom w:val="nil"/>
              <w:right w:val="nil"/>
            </w:tcBorders>
          </w:tcPr>
          <w:p w14:paraId="07FB666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(0.0000102)</w:t>
            </w:r>
          </w:p>
        </w:tc>
        <w:tc>
          <w:tcPr>
            <w:tcW w:w="1656" w:type="dxa"/>
            <w:tcBorders>
              <w:top w:val="nil"/>
              <w:left w:val="nil"/>
              <w:bottom w:val="nil"/>
              <w:right w:val="nil"/>
            </w:tcBorders>
          </w:tcPr>
          <w:p w14:paraId="5293ACB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(0.0000102)</w:t>
            </w:r>
          </w:p>
        </w:tc>
        <w:tc>
          <w:tcPr>
            <w:tcW w:w="1656" w:type="dxa"/>
            <w:tcBorders>
              <w:top w:val="nil"/>
              <w:left w:val="nil"/>
              <w:bottom w:val="nil"/>
              <w:right w:val="nil"/>
            </w:tcBorders>
          </w:tcPr>
          <w:p w14:paraId="0655F6F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(0.0000101)</w:t>
            </w:r>
          </w:p>
        </w:tc>
      </w:tr>
      <w:tr w:rsidR="001469CC" w14:paraId="40FC4913" w14:textId="77777777" w:rsidTr="00481F96">
        <w:tblPrEx>
          <w:tblCellMar>
            <w:top w:w="0" w:type="dxa"/>
            <w:bottom w:w="0" w:type="dxa"/>
          </w:tblCellMar>
        </w:tblPrEx>
        <w:tc>
          <w:tcPr>
            <w:tcW w:w="2136" w:type="dxa"/>
            <w:tcBorders>
              <w:top w:val="nil"/>
              <w:left w:val="nil"/>
              <w:bottom w:val="nil"/>
              <w:right w:val="nil"/>
            </w:tcBorders>
          </w:tcPr>
          <w:p w14:paraId="082B7266"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 Cubed</w:t>
            </w:r>
          </w:p>
        </w:tc>
        <w:tc>
          <w:tcPr>
            <w:tcW w:w="1656" w:type="dxa"/>
            <w:tcBorders>
              <w:top w:val="nil"/>
              <w:left w:val="nil"/>
              <w:bottom w:val="nil"/>
              <w:right w:val="nil"/>
            </w:tcBorders>
          </w:tcPr>
          <w:p w14:paraId="05D055C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2.06e-08</w:t>
            </w:r>
            <w:r>
              <w:rPr>
                <w:rFonts w:cs="Times New Roman"/>
                <w:szCs w:val="24"/>
                <w:vertAlign w:val="superscript"/>
              </w:rPr>
              <w:t>*</w:t>
            </w:r>
          </w:p>
        </w:tc>
        <w:tc>
          <w:tcPr>
            <w:tcW w:w="1656" w:type="dxa"/>
            <w:tcBorders>
              <w:top w:val="nil"/>
              <w:left w:val="nil"/>
              <w:bottom w:val="nil"/>
              <w:right w:val="nil"/>
            </w:tcBorders>
          </w:tcPr>
          <w:p w14:paraId="24765E0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1.63e-08</w:t>
            </w:r>
            <w:r>
              <w:rPr>
                <w:rFonts w:cs="Times New Roman"/>
                <w:szCs w:val="24"/>
                <w:vertAlign w:val="superscript"/>
              </w:rPr>
              <w:t>*</w:t>
            </w:r>
          </w:p>
        </w:tc>
        <w:tc>
          <w:tcPr>
            <w:tcW w:w="1656" w:type="dxa"/>
            <w:tcBorders>
              <w:top w:val="nil"/>
              <w:left w:val="nil"/>
              <w:bottom w:val="nil"/>
              <w:right w:val="nil"/>
            </w:tcBorders>
          </w:tcPr>
          <w:p w14:paraId="6C02CE2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2.12e-08</w:t>
            </w:r>
            <w:r>
              <w:rPr>
                <w:rFonts w:cs="Times New Roman"/>
                <w:szCs w:val="24"/>
                <w:vertAlign w:val="superscript"/>
              </w:rPr>
              <w:t>*</w:t>
            </w:r>
          </w:p>
        </w:tc>
        <w:tc>
          <w:tcPr>
            <w:tcW w:w="1656" w:type="dxa"/>
            <w:tcBorders>
              <w:top w:val="nil"/>
              <w:left w:val="nil"/>
              <w:bottom w:val="nil"/>
              <w:right w:val="nil"/>
            </w:tcBorders>
          </w:tcPr>
          <w:p w14:paraId="42AB4ED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2.00e-08</w:t>
            </w:r>
            <w:r>
              <w:rPr>
                <w:rFonts w:cs="Times New Roman"/>
                <w:szCs w:val="24"/>
                <w:vertAlign w:val="superscript"/>
              </w:rPr>
              <w:t>*</w:t>
            </w:r>
          </w:p>
        </w:tc>
      </w:tr>
      <w:tr w:rsidR="001469CC" w14:paraId="5FB4D988" w14:textId="77777777" w:rsidTr="00481F96">
        <w:tblPrEx>
          <w:tblCellMar>
            <w:top w:w="0" w:type="dxa"/>
            <w:bottom w:w="0" w:type="dxa"/>
          </w:tblCellMar>
        </w:tblPrEx>
        <w:tc>
          <w:tcPr>
            <w:tcW w:w="2136" w:type="dxa"/>
            <w:tcBorders>
              <w:top w:val="nil"/>
              <w:left w:val="nil"/>
              <w:bottom w:val="nil"/>
              <w:right w:val="nil"/>
            </w:tcBorders>
          </w:tcPr>
          <w:p w14:paraId="298C35DF"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02FB68E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(7.98e-09)</w:t>
            </w:r>
          </w:p>
        </w:tc>
        <w:tc>
          <w:tcPr>
            <w:tcW w:w="1656" w:type="dxa"/>
            <w:tcBorders>
              <w:top w:val="nil"/>
              <w:left w:val="nil"/>
              <w:bottom w:val="nil"/>
              <w:right w:val="nil"/>
            </w:tcBorders>
          </w:tcPr>
          <w:p w14:paraId="01F53FC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(8.05e-09)</w:t>
            </w:r>
          </w:p>
        </w:tc>
        <w:tc>
          <w:tcPr>
            <w:tcW w:w="1656" w:type="dxa"/>
            <w:tcBorders>
              <w:top w:val="nil"/>
              <w:left w:val="nil"/>
              <w:bottom w:val="nil"/>
              <w:right w:val="nil"/>
            </w:tcBorders>
          </w:tcPr>
          <w:p w14:paraId="389CED3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(8.10e-09)</w:t>
            </w:r>
          </w:p>
        </w:tc>
        <w:tc>
          <w:tcPr>
            <w:tcW w:w="1656" w:type="dxa"/>
            <w:tcBorders>
              <w:top w:val="nil"/>
              <w:left w:val="nil"/>
              <w:bottom w:val="nil"/>
              <w:right w:val="nil"/>
            </w:tcBorders>
          </w:tcPr>
          <w:p w14:paraId="7746519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(8.02e-09)</w:t>
            </w:r>
          </w:p>
        </w:tc>
      </w:tr>
      <w:tr w:rsidR="001469CC" w14:paraId="58F95B23" w14:textId="77777777" w:rsidTr="00481F96">
        <w:tblPrEx>
          <w:tblCellMar>
            <w:top w:w="0" w:type="dxa"/>
            <w:bottom w:w="0" w:type="dxa"/>
          </w:tblCellMar>
        </w:tblPrEx>
        <w:tc>
          <w:tcPr>
            <w:tcW w:w="2136" w:type="dxa"/>
            <w:tcBorders>
              <w:top w:val="nil"/>
              <w:left w:val="nil"/>
              <w:right w:val="nil"/>
            </w:tcBorders>
          </w:tcPr>
          <w:p w14:paraId="380A21EE"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Constant</w:t>
            </w:r>
          </w:p>
        </w:tc>
        <w:tc>
          <w:tcPr>
            <w:tcW w:w="1656" w:type="dxa"/>
            <w:tcBorders>
              <w:top w:val="nil"/>
              <w:left w:val="nil"/>
              <w:right w:val="nil"/>
            </w:tcBorders>
          </w:tcPr>
          <w:p w14:paraId="77C4740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-6.543</w:t>
            </w:r>
            <w:r>
              <w:rPr>
                <w:rFonts w:cs="Times New Roman"/>
                <w:szCs w:val="24"/>
                <w:vertAlign w:val="superscript"/>
              </w:rPr>
              <w:t>*</w:t>
            </w:r>
          </w:p>
        </w:tc>
        <w:tc>
          <w:tcPr>
            <w:tcW w:w="1656" w:type="dxa"/>
            <w:tcBorders>
              <w:top w:val="nil"/>
              <w:left w:val="nil"/>
              <w:right w:val="nil"/>
            </w:tcBorders>
          </w:tcPr>
          <w:p w14:paraId="46A46F8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-8.729</w:t>
            </w:r>
            <w:r>
              <w:rPr>
                <w:rFonts w:cs="Times New Roman"/>
                <w:szCs w:val="24"/>
                <w:vertAlign w:val="superscript"/>
              </w:rPr>
              <w:t>*</w:t>
            </w:r>
          </w:p>
        </w:tc>
        <w:tc>
          <w:tcPr>
            <w:tcW w:w="1656" w:type="dxa"/>
            <w:tcBorders>
              <w:top w:val="nil"/>
              <w:left w:val="nil"/>
              <w:right w:val="nil"/>
            </w:tcBorders>
          </w:tcPr>
          <w:p w14:paraId="2D57B4C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-5.484</w:t>
            </w:r>
            <w:r>
              <w:rPr>
                <w:rFonts w:cs="Times New Roman"/>
                <w:szCs w:val="24"/>
                <w:vertAlign w:val="superscript"/>
              </w:rPr>
              <w:t>*</w:t>
            </w:r>
          </w:p>
        </w:tc>
        <w:tc>
          <w:tcPr>
            <w:tcW w:w="1656" w:type="dxa"/>
            <w:tcBorders>
              <w:top w:val="nil"/>
              <w:left w:val="nil"/>
              <w:right w:val="nil"/>
            </w:tcBorders>
          </w:tcPr>
          <w:p w14:paraId="18BE561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-5.577</w:t>
            </w:r>
            <w:r>
              <w:rPr>
                <w:rFonts w:cs="Times New Roman"/>
                <w:szCs w:val="24"/>
                <w:vertAlign w:val="superscript"/>
              </w:rPr>
              <w:t>*</w:t>
            </w:r>
          </w:p>
        </w:tc>
      </w:tr>
      <w:tr w:rsidR="001469CC" w14:paraId="431F8039" w14:textId="77777777" w:rsidTr="00481F96">
        <w:tblPrEx>
          <w:tblCellMar>
            <w:top w:w="0" w:type="dxa"/>
            <w:bottom w:w="0" w:type="dxa"/>
          </w:tblCellMar>
        </w:tblPrEx>
        <w:tc>
          <w:tcPr>
            <w:tcW w:w="2136" w:type="dxa"/>
            <w:tcBorders>
              <w:top w:val="nil"/>
              <w:left w:val="nil"/>
              <w:bottom w:val="single" w:sz="4" w:space="0" w:color="auto"/>
              <w:right w:val="nil"/>
            </w:tcBorders>
          </w:tcPr>
          <w:p w14:paraId="712A430D"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single" w:sz="4" w:space="0" w:color="auto"/>
              <w:right w:val="nil"/>
            </w:tcBorders>
          </w:tcPr>
          <w:p w14:paraId="7D5B34C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(1.065)</w:t>
            </w:r>
          </w:p>
        </w:tc>
        <w:tc>
          <w:tcPr>
            <w:tcW w:w="1656" w:type="dxa"/>
            <w:tcBorders>
              <w:top w:val="nil"/>
              <w:left w:val="nil"/>
              <w:bottom w:val="single" w:sz="4" w:space="0" w:color="auto"/>
              <w:right w:val="nil"/>
            </w:tcBorders>
          </w:tcPr>
          <w:p w14:paraId="2F053F5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(1.271)</w:t>
            </w:r>
          </w:p>
        </w:tc>
        <w:tc>
          <w:tcPr>
            <w:tcW w:w="1656" w:type="dxa"/>
            <w:tcBorders>
              <w:top w:val="nil"/>
              <w:left w:val="nil"/>
              <w:bottom w:val="single" w:sz="4" w:space="0" w:color="auto"/>
              <w:right w:val="nil"/>
            </w:tcBorders>
          </w:tcPr>
          <w:p w14:paraId="775ACBB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(1.036)</w:t>
            </w:r>
          </w:p>
        </w:tc>
        <w:tc>
          <w:tcPr>
            <w:tcW w:w="1656" w:type="dxa"/>
            <w:tcBorders>
              <w:top w:val="nil"/>
              <w:left w:val="nil"/>
              <w:bottom w:val="single" w:sz="4" w:space="0" w:color="auto"/>
              <w:right w:val="nil"/>
            </w:tcBorders>
          </w:tcPr>
          <w:p w14:paraId="7146C5C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(1.010)</w:t>
            </w:r>
          </w:p>
        </w:tc>
      </w:tr>
      <w:tr w:rsidR="001469CC" w14:paraId="14077D7F" w14:textId="77777777" w:rsidTr="00481F96">
        <w:tblPrEx>
          <w:tblCellMar>
            <w:top w:w="0" w:type="dxa"/>
            <w:bottom w:w="0" w:type="dxa"/>
          </w:tblCellMar>
        </w:tblPrEx>
        <w:tc>
          <w:tcPr>
            <w:tcW w:w="2136" w:type="dxa"/>
            <w:tcBorders>
              <w:top w:val="single" w:sz="4" w:space="0" w:color="auto"/>
              <w:left w:val="nil"/>
              <w:bottom w:val="single" w:sz="4" w:space="0" w:color="auto"/>
              <w:right w:val="nil"/>
            </w:tcBorders>
          </w:tcPr>
          <w:p w14:paraId="2A86E572"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Observations</w:t>
            </w:r>
          </w:p>
        </w:tc>
        <w:tc>
          <w:tcPr>
            <w:tcW w:w="1656" w:type="dxa"/>
            <w:tcBorders>
              <w:top w:val="single" w:sz="4" w:space="0" w:color="auto"/>
              <w:left w:val="nil"/>
              <w:bottom w:val="single" w:sz="4" w:space="0" w:color="auto"/>
              <w:right w:val="nil"/>
            </w:tcBorders>
          </w:tcPr>
          <w:p w14:paraId="141D1EF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3C3A517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2454D4C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6573516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r>
      <w:tr w:rsidR="001469CC" w14:paraId="1F00A2BE" w14:textId="77777777" w:rsidTr="00481F96">
        <w:tblPrEx>
          <w:tblCellMar>
            <w:top w:w="0" w:type="dxa"/>
            <w:bottom w:w="0" w:type="dxa"/>
          </w:tblCellMar>
        </w:tblPrEx>
        <w:tc>
          <w:tcPr>
            <w:tcW w:w="8760" w:type="dxa"/>
            <w:gridSpan w:val="5"/>
            <w:tcBorders>
              <w:top w:val="single" w:sz="4" w:space="0" w:color="auto"/>
              <w:left w:val="nil"/>
              <w:right w:val="nil"/>
            </w:tcBorders>
          </w:tcPr>
          <w:p w14:paraId="7E661BC4" w14:textId="77777777" w:rsidR="001469CC" w:rsidRDefault="001469CC" w:rsidP="00481F96">
            <w:pPr>
              <w:widowControl w:val="0"/>
              <w:autoSpaceDE w:val="0"/>
              <w:autoSpaceDN w:val="0"/>
              <w:adjustRightInd w:val="0"/>
              <w:spacing w:after="0" w:line="240" w:lineRule="auto"/>
              <w:rPr>
                <w:rFonts w:cs="Times New Roman"/>
                <w:sz w:val="20"/>
                <w:szCs w:val="20"/>
              </w:rPr>
            </w:pPr>
            <w:r>
              <w:rPr>
                <w:rFonts w:cs="Times New Roman"/>
                <w:sz w:val="20"/>
                <w:szCs w:val="20"/>
              </w:rPr>
              <w:t>Standard errors in parentheses</w:t>
            </w:r>
          </w:p>
          <w:p w14:paraId="2E443BF8" w14:textId="77777777" w:rsidR="001469CC" w:rsidRDefault="001469CC" w:rsidP="00481F96">
            <w:pPr>
              <w:widowControl w:val="0"/>
              <w:autoSpaceDE w:val="0"/>
              <w:autoSpaceDN w:val="0"/>
              <w:adjustRightInd w:val="0"/>
              <w:spacing w:after="0" w:line="240" w:lineRule="auto"/>
              <w:rPr>
                <w:rFonts w:cs="Times New Roman"/>
                <w:sz w:val="20"/>
                <w:szCs w:val="20"/>
              </w:rPr>
            </w:pPr>
            <w:r>
              <w:rPr>
                <w:rFonts w:cs="Times New Roman"/>
                <w:sz w:val="20"/>
                <w:szCs w:val="20"/>
                <w:vertAlign w:val="superscript"/>
              </w:rPr>
              <w:t>*</w:t>
            </w:r>
            <w:r>
              <w:rPr>
                <w:rFonts w:cs="Times New Roman"/>
                <w:sz w:val="20"/>
                <w:szCs w:val="20"/>
              </w:rPr>
              <w:t xml:space="preserve"> </w:t>
            </w:r>
            <w:r>
              <w:rPr>
                <w:rFonts w:cs="Times New Roman"/>
                <w:i/>
                <w:iCs/>
                <w:sz w:val="20"/>
                <w:szCs w:val="20"/>
              </w:rPr>
              <w:t>p</w:t>
            </w:r>
            <w:r>
              <w:rPr>
                <w:rFonts w:cs="Times New Roman"/>
                <w:sz w:val="20"/>
                <w:szCs w:val="20"/>
              </w:rPr>
              <w:t xml:space="preserve"> &lt; .05</w:t>
            </w:r>
          </w:p>
          <w:p w14:paraId="0ABD660C" w14:textId="77777777" w:rsidR="001469CC" w:rsidRDefault="001469CC" w:rsidP="00481F96">
            <w:pPr>
              <w:widowControl w:val="0"/>
              <w:autoSpaceDE w:val="0"/>
              <w:autoSpaceDN w:val="0"/>
              <w:adjustRightInd w:val="0"/>
              <w:spacing w:after="0" w:line="240" w:lineRule="auto"/>
              <w:jc w:val="center"/>
              <w:rPr>
                <w:rFonts w:cs="Times New Roman"/>
                <w:szCs w:val="24"/>
              </w:rPr>
            </w:pPr>
          </w:p>
        </w:tc>
      </w:tr>
    </w:tbl>
    <w:p w14:paraId="7CE9FED1" w14:textId="678C9959" w:rsidR="001469CC" w:rsidRDefault="001469CC" w:rsidP="001F5AF3">
      <w:pPr>
        <w:spacing w:line="480" w:lineRule="auto"/>
        <w:jc w:val="center"/>
        <w:rPr>
          <w:rFonts w:cs="Times New Roman"/>
        </w:rPr>
      </w:pPr>
    </w:p>
    <w:p w14:paraId="17E3EC5C" w14:textId="77777777" w:rsidR="001469CC" w:rsidRDefault="001469CC">
      <w:pPr>
        <w:rPr>
          <w:rFonts w:cs="Times New Roman"/>
        </w:rPr>
      </w:pPr>
      <w:r>
        <w:rPr>
          <w:rFonts w:cs="Times New Roman"/>
        </w:rPr>
        <w:br w:type="page"/>
      </w:r>
    </w:p>
    <w:tbl>
      <w:tblPr>
        <w:tblW w:w="0" w:type="auto"/>
        <w:tblLayout w:type="fixed"/>
        <w:tblLook w:val="0000" w:firstRow="0" w:lastRow="0" w:firstColumn="0" w:lastColumn="0" w:noHBand="0" w:noVBand="0"/>
      </w:tblPr>
      <w:tblGrid>
        <w:gridCol w:w="2136"/>
        <w:gridCol w:w="1656"/>
        <w:gridCol w:w="1656"/>
        <w:gridCol w:w="1656"/>
        <w:gridCol w:w="1656"/>
      </w:tblGrid>
      <w:tr w:rsidR="001469CC" w14:paraId="2FDEE003" w14:textId="77777777" w:rsidTr="00481F96">
        <w:tblPrEx>
          <w:tblCellMar>
            <w:top w:w="0" w:type="dxa"/>
            <w:bottom w:w="0" w:type="dxa"/>
          </w:tblCellMar>
        </w:tblPrEx>
        <w:tc>
          <w:tcPr>
            <w:tcW w:w="8760" w:type="dxa"/>
            <w:gridSpan w:val="5"/>
            <w:tcBorders>
              <w:top w:val="single" w:sz="4" w:space="0" w:color="auto"/>
              <w:left w:val="nil"/>
              <w:bottom w:val="nil"/>
              <w:right w:val="nil"/>
            </w:tcBorders>
          </w:tcPr>
          <w:p w14:paraId="31E16B5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lastRenderedPageBreak/>
              <w:t>Table A3: Dissent Memory and Violent Repression</w:t>
            </w:r>
          </w:p>
        </w:tc>
      </w:tr>
      <w:tr w:rsidR="001469CC" w14:paraId="14EF529D" w14:textId="77777777" w:rsidTr="00481F96">
        <w:tblPrEx>
          <w:tblCellMar>
            <w:top w:w="0" w:type="dxa"/>
            <w:bottom w:w="0" w:type="dxa"/>
          </w:tblCellMar>
        </w:tblPrEx>
        <w:tc>
          <w:tcPr>
            <w:tcW w:w="2136" w:type="dxa"/>
            <w:tcBorders>
              <w:top w:val="single" w:sz="4" w:space="0" w:color="auto"/>
              <w:left w:val="nil"/>
              <w:right w:val="nil"/>
            </w:tcBorders>
          </w:tcPr>
          <w:p w14:paraId="1444A7E9"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single" w:sz="4" w:space="0" w:color="auto"/>
              <w:left w:val="nil"/>
              <w:right w:val="nil"/>
            </w:tcBorders>
          </w:tcPr>
          <w:p w14:paraId="28EA60C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M9</w:t>
            </w:r>
          </w:p>
        </w:tc>
        <w:tc>
          <w:tcPr>
            <w:tcW w:w="1656" w:type="dxa"/>
            <w:tcBorders>
              <w:top w:val="single" w:sz="4" w:space="0" w:color="auto"/>
              <w:left w:val="nil"/>
              <w:right w:val="nil"/>
            </w:tcBorders>
          </w:tcPr>
          <w:p w14:paraId="4290531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M10</w:t>
            </w:r>
          </w:p>
        </w:tc>
        <w:tc>
          <w:tcPr>
            <w:tcW w:w="1656" w:type="dxa"/>
            <w:tcBorders>
              <w:top w:val="single" w:sz="4" w:space="0" w:color="auto"/>
              <w:left w:val="nil"/>
              <w:right w:val="nil"/>
            </w:tcBorders>
          </w:tcPr>
          <w:p w14:paraId="35CF8EA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M11</w:t>
            </w:r>
          </w:p>
        </w:tc>
        <w:tc>
          <w:tcPr>
            <w:tcW w:w="1656" w:type="dxa"/>
            <w:tcBorders>
              <w:top w:val="single" w:sz="4" w:space="0" w:color="auto"/>
              <w:left w:val="nil"/>
              <w:right w:val="nil"/>
            </w:tcBorders>
          </w:tcPr>
          <w:p w14:paraId="76A0E14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M12</w:t>
            </w:r>
          </w:p>
        </w:tc>
      </w:tr>
      <w:tr w:rsidR="001469CC" w14:paraId="1DD89B8B" w14:textId="77777777" w:rsidTr="00481F96">
        <w:tblPrEx>
          <w:tblCellMar>
            <w:top w:w="0" w:type="dxa"/>
            <w:bottom w:w="0" w:type="dxa"/>
          </w:tblCellMar>
        </w:tblPrEx>
        <w:tc>
          <w:tcPr>
            <w:tcW w:w="2136" w:type="dxa"/>
            <w:tcBorders>
              <w:top w:val="nil"/>
              <w:left w:val="nil"/>
              <w:bottom w:val="single" w:sz="4" w:space="0" w:color="auto"/>
              <w:right w:val="nil"/>
            </w:tcBorders>
          </w:tcPr>
          <w:p w14:paraId="3C410137" w14:textId="77777777" w:rsidR="001469CC" w:rsidRDefault="001469CC" w:rsidP="00481F96">
            <w:pPr>
              <w:widowControl w:val="0"/>
              <w:autoSpaceDE w:val="0"/>
              <w:autoSpaceDN w:val="0"/>
              <w:adjustRightInd w:val="0"/>
              <w:spacing w:after="0" w:line="240" w:lineRule="auto"/>
              <w:rPr>
                <w:rFonts w:cs="Times New Roman"/>
                <w:szCs w:val="24"/>
              </w:rPr>
            </w:pPr>
          </w:p>
        </w:tc>
        <w:tc>
          <w:tcPr>
            <w:tcW w:w="6624" w:type="dxa"/>
            <w:gridSpan w:val="4"/>
            <w:tcBorders>
              <w:top w:val="nil"/>
              <w:left w:val="nil"/>
              <w:bottom w:val="single" w:sz="4" w:space="0" w:color="auto"/>
              <w:right w:val="nil"/>
            </w:tcBorders>
          </w:tcPr>
          <w:p w14:paraId="24D86CF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Violent Repression</w:t>
            </w:r>
          </w:p>
        </w:tc>
      </w:tr>
      <w:tr w:rsidR="001469CC" w14:paraId="49DD77A3" w14:textId="77777777" w:rsidTr="00481F96">
        <w:tblPrEx>
          <w:tblCellMar>
            <w:top w:w="0" w:type="dxa"/>
            <w:bottom w:w="0" w:type="dxa"/>
          </w:tblCellMar>
        </w:tblPrEx>
        <w:tc>
          <w:tcPr>
            <w:tcW w:w="2136" w:type="dxa"/>
            <w:tcBorders>
              <w:top w:val="single" w:sz="4" w:space="0" w:color="auto"/>
              <w:left w:val="nil"/>
              <w:bottom w:val="nil"/>
              <w:right w:val="nil"/>
            </w:tcBorders>
          </w:tcPr>
          <w:p w14:paraId="19D3E13D" w14:textId="77777777" w:rsidR="001469CC" w:rsidRDefault="001469CC" w:rsidP="00481F96">
            <w:pPr>
              <w:widowControl w:val="0"/>
              <w:autoSpaceDE w:val="0"/>
              <w:autoSpaceDN w:val="0"/>
              <w:adjustRightInd w:val="0"/>
              <w:spacing w:after="0" w:line="240" w:lineRule="auto"/>
              <w:rPr>
                <w:rFonts w:cs="Times New Roman"/>
                <w:szCs w:val="24"/>
              </w:rPr>
            </w:pPr>
            <w:proofErr w:type="spellStart"/>
            <w:r>
              <w:rPr>
                <w:rFonts w:cs="Times New Roman"/>
                <w:szCs w:val="24"/>
              </w:rPr>
              <w:t>Symb</w:t>
            </w:r>
            <w:proofErr w:type="spellEnd"/>
            <w:r>
              <w:rPr>
                <w:rFonts w:cs="Times New Roman"/>
                <w:szCs w:val="24"/>
              </w:rPr>
              <w:t>. Dissent Memory</w:t>
            </w:r>
          </w:p>
        </w:tc>
        <w:tc>
          <w:tcPr>
            <w:tcW w:w="1656" w:type="dxa"/>
            <w:tcBorders>
              <w:top w:val="single" w:sz="4" w:space="0" w:color="auto"/>
              <w:left w:val="nil"/>
              <w:bottom w:val="nil"/>
              <w:right w:val="nil"/>
            </w:tcBorders>
          </w:tcPr>
          <w:p w14:paraId="7074AE6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4.884</w:t>
            </w:r>
            <w:r>
              <w:rPr>
                <w:rFonts w:cs="Times New Roman"/>
                <w:szCs w:val="24"/>
                <w:vertAlign w:val="superscript"/>
              </w:rPr>
              <w:t>*</w:t>
            </w:r>
          </w:p>
        </w:tc>
        <w:tc>
          <w:tcPr>
            <w:tcW w:w="1656" w:type="dxa"/>
            <w:tcBorders>
              <w:top w:val="single" w:sz="4" w:space="0" w:color="auto"/>
              <w:left w:val="nil"/>
              <w:bottom w:val="nil"/>
              <w:right w:val="nil"/>
            </w:tcBorders>
          </w:tcPr>
          <w:p w14:paraId="4753D666"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7654E264"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single" w:sz="4" w:space="0" w:color="auto"/>
              <w:left w:val="nil"/>
              <w:bottom w:val="nil"/>
              <w:right w:val="nil"/>
            </w:tcBorders>
          </w:tcPr>
          <w:p w14:paraId="317E0047"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3F38C095" w14:textId="77777777" w:rsidTr="00481F96">
        <w:tblPrEx>
          <w:tblCellMar>
            <w:top w:w="0" w:type="dxa"/>
            <w:bottom w:w="0" w:type="dxa"/>
          </w:tblCellMar>
        </w:tblPrEx>
        <w:tc>
          <w:tcPr>
            <w:tcW w:w="2136" w:type="dxa"/>
            <w:tcBorders>
              <w:top w:val="nil"/>
              <w:left w:val="nil"/>
              <w:bottom w:val="nil"/>
              <w:right w:val="nil"/>
            </w:tcBorders>
          </w:tcPr>
          <w:p w14:paraId="50438BDE"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4A59B3D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(0.444)</w:t>
            </w:r>
          </w:p>
        </w:tc>
        <w:tc>
          <w:tcPr>
            <w:tcW w:w="1656" w:type="dxa"/>
            <w:tcBorders>
              <w:top w:val="nil"/>
              <w:left w:val="nil"/>
              <w:bottom w:val="nil"/>
              <w:right w:val="nil"/>
            </w:tcBorders>
          </w:tcPr>
          <w:p w14:paraId="6E542F8A"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EB0C070"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4DD3538A"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24363CC1" w14:textId="77777777" w:rsidTr="00481F96">
        <w:tblPrEx>
          <w:tblCellMar>
            <w:top w:w="0" w:type="dxa"/>
            <w:bottom w:w="0" w:type="dxa"/>
          </w:tblCellMar>
        </w:tblPrEx>
        <w:tc>
          <w:tcPr>
            <w:tcW w:w="2136" w:type="dxa"/>
            <w:tcBorders>
              <w:top w:val="nil"/>
              <w:left w:val="nil"/>
              <w:bottom w:val="nil"/>
              <w:right w:val="nil"/>
            </w:tcBorders>
          </w:tcPr>
          <w:p w14:paraId="7F40D9BC"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Mass Dissent Memory</w:t>
            </w:r>
          </w:p>
        </w:tc>
        <w:tc>
          <w:tcPr>
            <w:tcW w:w="1656" w:type="dxa"/>
            <w:tcBorders>
              <w:top w:val="nil"/>
              <w:left w:val="nil"/>
              <w:bottom w:val="nil"/>
              <w:right w:val="nil"/>
            </w:tcBorders>
          </w:tcPr>
          <w:p w14:paraId="75EDF7AE"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4543CE1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1.272</w:t>
            </w:r>
          </w:p>
        </w:tc>
        <w:tc>
          <w:tcPr>
            <w:tcW w:w="1656" w:type="dxa"/>
            <w:tcBorders>
              <w:top w:val="nil"/>
              <w:left w:val="nil"/>
              <w:bottom w:val="nil"/>
              <w:right w:val="nil"/>
            </w:tcBorders>
          </w:tcPr>
          <w:p w14:paraId="55470AC5"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1751869"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13C4C255" w14:textId="77777777" w:rsidTr="00481F96">
        <w:tblPrEx>
          <w:tblCellMar>
            <w:top w:w="0" w:type="dxa"/>
            <w:bottom w:w="0" w:type="dxa"/>
          </w:tblCellMar>
        </w:tblPrEx>
        <w:tc>
          <w:tcPr>
            <w:tcW w:w="2136" w:type="dxa"/>
            <w:tcBorders>
              <w:top w:val="nil"/>
              <w:left w:val="nil"/>
              <w:bottom w:val="nil"/>
              <w:right w:val="nil"/>
            </w:tcBorders>
          </w:tcPr>
          <w:p w14:paraId="4FC56BF7"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3CBB0E1"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84D92E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(0.715)</w:t>
            </w:r>
          </w:p>
        </w:tc>
        <w:tc>
          <w:tcPr>
            <w:tcW w:w="1656" w:type="dxa"/>
            <w:tcBorders>
              <w:top w:val="nil"/>
              <w:left w:val="nil"/>
              <w:bottom w:val="nil"/>
              <w:right w:val="nil"/>
            </w:tcBorders>
          </w:tcPr>
          <w:p w14:paraId="7308DE8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364F1AD2"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23E44C0A" w14:textId="77777777" w:rsidTr="00481F96">
        <w:tblPrEx>
          <w:tblCellMar>
            <w:top w:w="0" w:type="dxa"/>
            <w:bottom w:w="0" w:type="dxa"/>
          </w:tblCellMar>
        </w:tblPrEx>
        <w:tc>
          <w:tcPr>
            <w:tcW w:w="2136" w:type="dxa"/>
            <w:tcBorders>
              <w:top w:val="nil"/>
              <w:left w:val="nil"/>
              <w:bottom w:val="nil"/>
              <w:right w:val="nil"/>
            </w:tcBorders>
          </w:tcPr>
          <w:p w14:paraId="7E5FFAC3"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Political Violence Memory</w:t>
            </w:r>
          </w:p>
        </w:tc>
        <w:tc>
          <w:tcPr>
            <w:tcW w:w="1656" w:type="dxa"/>
            <w:tcBorders>
              <w:top w:val="nil"/>
              <w:left w:val="nil"/>
              <w:bottom w:val="nil"/>
              <w:right w:val="nil"/>
            </w:tcBorders>
          </w:tcPr>
          <w:p w14:paraId="4323FA69"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564A5374"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C7063A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4.588</w:t>
            </w:r>
            <w:r>
              <w:rPr>
                <w:rFonts w:cs="Times New Roman"/>
                <w:szCs w:val="24"/>
                <w:vertAlign w:val="superscript"/>
              </w:rPr>
              <w:t>*</w:t>
            </w:r>
          </w:p>
        </w:tc>
        <w:tc>
          <w:tcPr>
            <w:tcW w:w="1656" w:type="dxa"/>
            <w:tcBorders>
              <w:top w:val="nil"/>
              <w:left w:val="nil"/>
              <w:bottom w:val="nil"/>
              <w:right w:val="nil"/>
            </w:tcBorders>
          </w:tcPr>
          <w:p w14:paraId="7EABE7B0"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5F854D69" w14:textId="77777777" w:rsidTr="00481F96">
        <w:tblPrEx>
          <w:tblCellMar>
            <w:top w:w="0" w:type="dxa"/>
            <w:bottom w:w="0" w:type="dxa"/>
          </w:tblCellMar>
        </w:tblPrEx>
        <w:tc>
          <w:tcPr>
            <w:tcW w:w="2136" w:type="dxa"/>
            <w:tcBorders>
              <w:top w:val="nil"/>
              <w:left w:val="nil"/>
              <w:bottom w:val="nil"/>
              <w:right w:val="nil"/>
            </w:tcBorders>
          </w:tcPr>
          <w:p w14:paraId="0845F447"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EB8F6B2"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8DCFFA1"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71478BC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(0.317)</w:t>
            </w:r>
          </w:p>
        </w:tc>
        <w:tc>
          <w:tcPr>
            <w:tcW w:w="1656" w:type="dxa"/>
            <w:tcBorders>
              <w:top w:val="nil"/>
              <w:left w:val="nil"/>
              <w:bottom w:val="nil"/>
              <w:right w:val="nil"/>
            </w:tcBorders>
          </w:tcPr>
          <w:p w14:paraId="60CACF73" w14:textId="77777777" w:rsidR="001469CC" w:rsidRDefault="001469CC" w:rsidP="00481F96">
            <w:pPr>
              <w:widowControl w:val="0"/>
              <w:autoSpaceDE w:val="0"/>
              <w:autoSpaceDN w:val="0"/>
              <w:adjustRightInd w:val="0"/>
              <w:spacing w:after="0" w:line="240" w:lineRule="auto"/>
              <w:jc w:val="center"/>
              <w:rPr>
                <w:rFonts w:cs="Times New Roman"/>
                <w:szCs w:val="24"/>
              </w:rPr>
            </w:pPr>
          </w:p>
        </w:tc>
      </w:tr>
      <w:tr w:rsidR="001469CC" w14:paraId="321D8990" w14:textId="77777777" w:rsidTr="00481F96">
        <w:tblPrEx>
          <w:tblCellMar>
            <w:top w:w="0" w:type="dxa"/>
            <w:bottom w:w="0" w:type="dxa"/>
          </w:tblCellMar>
        </w:tblPrEx>
        <w:tc>
          <w:tcPr>
            <w:tcW w:w="2136" w:type="dxa"/>
            <w:tcBorders>
              <w:top w:val="nil"/>
              <w:left w:val="nil"/>
              <w:bottom w:val="nil"/>
              <w:right w:val="nil"/>
            </w:tcBorders>
          </w:tcPr>
          <w:p w14:paraId="17F79ECC"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Total Dissent Memory</w:t>
            </w:r>
          </w:p>
        </w:tc>
        <w:tc>
          <w:tcPr>
            <w:tcW w:w="1656" w:type="dxa"/>
            <w:tcBorders>
              <w:top w:val="nil"/>
              <w:left w:val="nil"/>
              <w:bottom w:val="nil"/>
              <w:right w:val="nil"/>
            </w:tcBorders>
          </w:tcPr>
          <w:p w14:paraId="1193AFE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9D123A9"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1752014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4008F14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4.809</w:t>
            </w:r>
            <w:r>
              <w:rPr>
                <w:rFonts w:cs="Times New Roman"/>
                <w:szCs w:val="24"/>
                <w:vertAlign w:val="superscript"/>
              </w:rPr>
              <w:t>*</w:t>
            </w:r>
          </w:p>
        </w:tc>
      </w:tr>
      <w:tr w:rsidR="001469CC" w14:paraId="17530BA6" w14:textId="77777777" w:rsidTr="00481F96">
        <w:tblPrEx>
          <w:tblCellMar>
            <w:top w:w="0" w:type="dxa"/>
            <w:bottom w:w="0" w:type="dxa"/>
          </w:tblCellMar>
        </w:tblPrEx>
        <w:tc>
          <w:tcPr>
            <w:tcW w:w="2136" w:type="dxa"/>
            <w:tcBorders>
              <w:top w:val="nil"/>
              <w:left w:val="nil"/>
              <w:bottom w:val="nil"/>
              <w:right w:val="nil"/>
            </w:tcBorders>
          </w:tcPr>
          <w:p w14:paraId="32331F7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6E4A32DA"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2F8DB840"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6AE24E2F" w14:textId="77777777" w:rsidR="001469CC" w:rsidRDefault="001469CC" w:rsidP="00481F96">
            <w:pPr>
              <w:widowControl w:val="0"/>
              <w:autoSpaceDE w:val="0"/>
              <w:autoSpaceDN w:val="0"/>
              <w:adjustRightInd w:val="0"/>
              <w:spacing w:after="0" w:line="240" w:lineRule="auto"/>
              <w:jc w:val="center"/>
              <w:rPr>
                <w:rFonts w:cs="Times New Roman"/>
                <w:szCs w:val="24"/>
              </w:rPr>
            </w:pPr>
          </w:p>
        </w:tc>
        <w:tc>
          <w:tcPr>
            <w:tcW w:w="1656" w:type="dxa"/>
            <w:tcBorders>
              <w:top w:val="nil"/>
              <w:left w:val="nil"/>
              <w:bottom w:val="nil"/>
              <w:right w:val="nil"/>
            </w:tcBorders>
          </w:tcPr>
          <w:p w14:paraId="06DE403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(0.341)</w:t>
            </w:r>
          </w:p>
        </w:tc>
      </w:tr>
      <w:tr w:rsidR="001469CC" w14:paraId="34DBAE74" w14:textId="77777777" w:rsidTr="00481F96">
        <w:tblPrEx>
          <w:tblCellMar>
            <w:top w:w="0" w:type="dxa"/>
            <w:bottom w:w="0" w:type="dxa"/>
          </w:tblCellMar>
        </w:tblPrEx>
        <w:tc>
          <w:tcPr>
            <w:tcW w:w="2136" w:type="dxa"/>
            <w:tcBorders>
              <w:top w:val="nil"/>
              <w:left w:val="nil"/>
              <w:bottom w:val="nil"/>
              <w:right w:val="nil"/>
            </w:tcBorders>
          </w:tcPr>
          <w:p w14:paraId="67F2AE94"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War</w:t>
            </w:r>
          </w:p>
        </w:tc>
        <w:tc>
          <w:tcPr>
            <w:tcW w:w="1656" w:type="dxa"/>
            <w:tcBorders>
              <w:top w:val="nil"/>
              <w:left w:val="nil"/>
              <w:bottom w:val="nil"/>
              <w:right w:val="nil"/>
            </w:tcBorders>
          </w:tcPr>
          <w:p w14:paraId="6420445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0.299</w:t>
            </w:r>
            <w:r>
              <w:rPr>
                <w:rFonts w:cs="Times New Roman"/>
                <w:szCs w:val="24"/>
                <w:vertAlign w:val="superscript"/>
              </w:rPr>
              <w:t>*</w:t>
            </w:r>
          </w:p>
        </w:tc>
        <w:tc>
          <w:tcPr>
            <w:tcW w:w="1656" w:type="dxa"/>
            <w:tcBorders>
              <w:top w:val="nil"/>
              <w:left w:val="nil"/>
              <w:bottom w:val="nil"/>
              <w:right w:val="nil"/>
            </w:tcBorders>
          </w:tcPr>
          <w:p w14:paraId="44EAE95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0.436</w:t>
            </w:r>
            <w:r>
              <w:rPr>
                <w:rFonts w:cs="Times New Roman"/>
                <w:szCs w:val="24"/>
                <w:vertAlign w:val="superscript"/>
              </w:rPr>
              <w:t>*</w:t>
            </w:r>
          </w:p>
        </w:tc>
        <w:tc>
          <w:tcPr>
            <w:tcW w:w="1656" w:type="dxa"/>
            <w:tcBorders>
              <w:top w:val="nil"/>
              <w:left w:val="nil"/>
              <w:bottom w:val="nil"/>
              <w:right w:val="nil"/>
            </w:tcBorders>
          </w:tcPr>
          <w:p w14:paraId="030694B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0.242</w:t>
            </w:r>
            <w:r>
              <w:rPr>
                <w:rFonts w:cs="Times New Roman"/>
                <w:szCs w:val="24"/>
                <w:vertAlign w:val="superscript"/>
              </w:rPr>
              <w:t>*</w:t>
            </w:r>
          </w:p>
        </w:tc>
        <w:tc>
          <w:tcPr>
            <w:tcW w:w="1656" w:type="dxa"/>
            <w:tcBorders>
              <w:top w:val="nil"/>
              <w:left w:val="nil"/>
              <w:bottom w:val="nil"/>
              <w:right w:val="nil"/>
            </w:tcBorders>
          </w:tcPr>
          <w:p w14:paraId="2E84B9E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0.253</w:t>
            </w:r>
            <w:r>
              <w:rPr>
                <w:rFonts w:cs="Times New Roman"/>
                <w:szCs w:val="24"/>
                <w:vertAlign w:val="superscript"/>
              </w:rPr>
              <w:t>*</w:t>
            </w:r>
          </w:p>
        </w:tc>
      </w:tr>
      <w:tr w:rsidR="001469CC" w14:paraId="7254A121" w14:textId="77777777" w:rsidTr="00481F96">
        <w:tblPrEx>
          <w:tblCellMar>
            <w:top w:w="0" w:type="dxa"/>
            <w:bottom w:w="0" w:type="dxa"/>
          </w:tblCellMar>
        </w:tblPrEx>
        <w:tc>
          <w:tcPr>
            <w:tcW w:w="2136" w:type="dxa"/>
            <w:tcBorders>
              <w:top w:val="nil"/>
              <w:left w:val="nil"/>
              <w:bottom w:val="nil"/>
              <w:right w:val="nil"/>
            </w:tcBorders>
          </w:tcPr>
          <w:p w14:paraId="6AC06E15"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34C029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(0.0637)</w:t>
            </w:r>
          </w:p>
        </w:tc>
        <w:tc>
          <w:tcPr>
            <w:tcW w:w="1656" w:type="dxa"/>
            <w:tcBorders>
              <w:top w:val="nil"/>
              <w:left w:val="nil"/>
              <w:bottom w:val="nil"/>
              <w:right w:val="nil"/>
            </w:tcBorders>
          </w:tcPr>
          <w:p w14:paraId="460BD7A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(0.0614)</w:t>
            </w:r>
          </w:p>
        </w:tc>
        <w:tc>
          <w:tcPr>
            <w:tcW w:w="1656" w:type="dxa"/>
            <w:tcBorders>
              <w:top w:val="nil"/>
              <w:left w:val="nil"/>
              <w:bottom w:val="nil"/>
              <w:right w:val="nil"/>
            </w:tcBorders>
          </w:tcPr>
          <w:p w14:paraId="4F5C430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(0.0646)</w:t>
            </w:r>
          </w:p>
        </w:tc>
        <w:tc>
          <w:tcPr>
            <w:tcW w:w="1656" w:type="dxa"/>
            <w:tcBorders>
              <w:top w:val="nil"/>
              <w:left w:val="nil"/>
              <w:bottom w:val="nil"/>
              <w:right w:val="nil"/>
            </w:tcBorders>
          </w:tcPr>
          <w:p w14:paraId="21847A4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(0.0642)</w:t>
            </w:r>
          </w:p>
        </w:tc>
      </w:tr>
      <w:tr w:rsidR="001469CC" w14:paraId="16512173" w14:textId="77777777" w:rsidTr="00481F96">
        <w:tblPrEx>
          <w:tblCellMar>
            <w:top w:w="0" w:type="dxa"/>
            <w:bottom w:w="0" w:type="dxa"/>
          </w:tblCellMar>
        </w:tblPrEx>
        <w:tc>
          <w:tcPr>
            <w:tcW w:w="2136" w:type="dxa"/>
            <w:tcBorders>
              <w:top w:val="nil"/>
              <w:left w:val="nil"/>
              <w:bottom w:val="nil"/>
              <w:right w:val="nil"/>
            </w:tcBorders>
          </w:tcPr>
          <w:p w14:paraId="33B661EE"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Urban Population</w:t>
            </w:r>
          </w:p>
        </w:tc>
        <w:tc>
          <w:tcPr>
            <w:tcW w:w="1656" w:type="dxa"/>
            <w:tcBorders>
              <w:top w:val="nil"/>
              <w:left w:val="nil"/>
              <w:bottom w:val="nil"/>
              <w:right w:val="nil"/>
            </w:tcBorders>
          </w:tcPr>
          <w:p w14:paraId="76D7B38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1.49e-08</w:t>
            </w:r>
            <w:r>
              <w:rPr>
                <w:rFonts w:cs="Times New Roman"/>
                <w:szCs w:val="24"/>
                <w:vertAlign w:val="superscript"/>
              </w:rPr>
              <w:t>*</w:t>
            </w:r>
          </w:p>
        </w:tc>
        <w:tc>
          <w:tcPr>
            <w:tcW w:w="1656" w:type="dxa"/>
            <w:tcBorders>
              <w:top w:val="nil"/>
              <w:left w:val="nil"/>
              <w:bottom w:val="nil"/>
              <w:right w:val="nil"/>
            </w:tcBorders>
          </w:tcPr>
          <w:p w14:paraId="4C0E907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9.58e-10</w:t>
            </w:r>
          </w:p>
        </w:tc>
        <w:tc>
          <w:tcPr>
            <w:tcW w:w="1656" w:type="dxa"/>
            <w:tcBorders>
              <w:top w:val="nil"/>
              <w:left w:val="nil"/>
              <w:bottom w:val="nil"/>
              <w:right w:val="nil"/>
            </w:tcBorders>
          </w:tcPr>
          <w:p w14:paraId="65C80F9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9.78e-09</w:t>
            </w:r>
            <w:r>
              <w:rPr>
                <w:rFonts w:cs="Times New Roman"/>
                <w:szCs w:val="24"/>
                <w:vertAlign w:val="superscript"/>
              </w:rPr>
              <w:t>*</w:t>
            </w:r>
          </w:p>
        </w:tc>
        <w:tc>
          <w:tcPr>
            <w:tcW w:w="1656" w:type="dxa"/>
            <w:tcBorders>
              <w:top w:val="nil"/>
              <w:left w:val="nil"/>
              <w:bottom w:val="nil"/>
              <w:right w:val="nil"/>
            </w:tcBorders>
          </w:tcPr>
          <w:p w14:paraId="470B448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1.21e-08</w:t>
            </w:r>
            <w:r>
              <w:rPr>
                <w:rFonts w:cs="Times New Roman"/>
                <w:szCs w:val="24"/>
                <w:vertAlign w:val="superscript"/>
              </w:rPr>
              <w:t>*</w:t>
            </w:r>
          </w:p>
        </w:tc>
      </w:tr>
      <w:tr w:rsidR="001469CC" w14:paraId="18B450AB" w14:textId="77777777" w:rsidTr="00481F96">
        <w:tblPrEx>
          <w:tblCellMar>
            <w:top w:w="0" w:type="dxa"/>
            <w:bottom w:w="0" w:type="dxa"/>
          </w:tblCellMar>
        </w:tblPrEx>
        <w:tc>
          <w:tcPr>
            <w:tcW w:w="2136" w:type="dxa"/>
            <w:tcBorders>
              <w:top w:val="nil"/>
              <w:left w:val="nil"/>
              <w:bottom w:val="nil"/>
              <w:right w:val="nil"/>
            </w:tcBorders>
          </w:tcPr>
          <w:p w14:paraId="417CFEE9"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34C0B1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(4.94e-09)</w:t>
            </w:r>
          </w:p>
        </w:tc>
        <w:tc>
          <w:tcPr>
            <w:tcW w:w="1656" w:type="dxa"/>
            <w:tcBorders>
              <w:top w:val="nil"/>
              <w:left w:val="nil"/>
              <w:bottom w:val="nil"/>
              <w:right w:val="nil"/>
            </w:tcBorders>
          </w:tcPr>
          <w:p w14:paraId="475207A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(5.31e-09)</w:t>
            </w:r>
          </w:p>
        </w:tc>
        <w:tc>
          <w:tcPr>
            <w:tcW w:w="1656" w:type="dxa"/>
            <w:tcBorders>
              <w:top w:val="nil"/>
              <w:left w:val="nil"/>
              <w:bottom w:val="nil"/>
              <w:right w:val="nil"/>
            </w:tcBorders>
          </w:tcPr>
          <w:p w14:paraId="30FDA38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(4.49e-09)</w:t>
            </w:r>
          </w:p>
        </w:tc>
        <w:tc>
          <w:tcPr>
            <w:tcW w:w="1656" w:type="dxa"/>
            <w:tcBorders>
              <w:top w:val="nil"/>
              <w:left w:val="nil"/>
              <w:bottom w:val="nil"/>
              <w:right w:val="nil"/>
            </w:tcBorders>
          </w:tcPr>
          <w:p w14:paraId="0D76916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(4.58e-09)</w:t>
            </w:r>
          </w:p>
        </w:tc>
      </w:tr>
      <w:tr w:rsidR="001469CC" w14:paraId="1CBBDF58" w14:textId="77777777" w:rsidTr="00481F96">
        <w:tblPrEx>
          <w:tblCellMar>
            <w:top w:w="0" w:type="dxa"/>
            <w:bottom w:w="0" w:type="dxa"/>
          </w:tblCellMar>
        </w:tblPrEx>
        <w:tc>
          <w:tcPr>
            <w:tcW w:w="2136" w:type="dxa"/>
            <w:tcBorders>
              <w:top w:val="nil"/>
              <w:left w:val="nil"/>
              <w:bottom w:val="nil"/>
              <w:right w:val="nil"/>
            </w:tcBorders>
          </w:tcPr>
          <w:p w14:paraId="58877175"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Total Population</w:t>
            </w:r>
          </w:p>
        </w:tc>
        <w:tc>
          <w:tcPr>
            <w:tcW w:w="1656" w:type="dxa"/>
            <w:tcBorders>
              <w:top w:val="nil"/>
              <w:left w:val="nil"/>
              <w:bottom w:val="nil"/>
              <w:right w:val="nil"/>
            </w:tcBorders>
          </w:tcPr>
          <w:p w14:paraId="5F187E5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-4.20e-09</w:t>
            </w:r>
            <w:r>
              <w:rPr>
                <w:rFonts w:cs="Times New Roman"/>
                <w:szCs w:val="24"/>
                <w:vertAlign w:val="superscript"/>
              </w:rPr>
              <w:t>*</w:t>
            </w:r>
          </w:p>
        </w:tc>
        <w:tc>
          <w:tcPr>
            <w:tcW w:w="1656" w:type="dxa"/>
            <w:tcBorders>
              <w:top w:val="nil"/>
              <w:left w:val="nil"/>
              <w:bottom w:val="nil"/>
              <w:right w:val="nil"/>
            </w:tcBorders>
          </w:tcPr>
          <w:p w14:paraId="49B33AC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-1.15e-09</w:t>
            </w:r>
          </w:p>
        </w:tc>
        <w:tc>
          <w:tcPr>
            <w:tcW w:w="1656" w:type="dxa"/>
            <w:tcBorders>
              <w:top w:val="nil"/>
              <w:left w:val="nil"/>
              <w:bottom w:val="nil"/>
              <w:right w:val="nil"/>
            </w:tcBorders>
          </w:tcPr>
          <w:p w14:paraId="7BE2AB1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-3.94e-09</w:t>
            </w:r>
            <w:r>
              <w:rPr>
                <w:rFonts w:cs="Times New Roman"/>
                <w:szCs w:val="24"/>
                <w:vertAlign w:val="superscript"/>
              </w:rPr>
              <w:t>*</w:t>
            </w:r>
          </w:p>
        </w:tc>
        <w:tc>
          <w:tcPr>
            <w:tcW w:w="1656" w:type="dxa"/>
            <w:tcBorders>
              <w:top w:val="nil"/>
              <w:left w:val="nil"/>
              <w:bottom w:val="nil"/>
              <w:right w:val="nil"/>
            </w:tcBorders>
          </w:tcPr>
          <w:p w14:paraId="41CAD0D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-3.95e-09</w:t>
            </w:r>
            <w:r>
              <w:rPr>
                <w:rFonts w:cs="Times New Roman"/>
                <w:szCs w:val="24"/>
                <w:vertAlign w:val="superscript"/>
              </w:rPr>
              <w:t>*</w:t>
            </w:r>
          </w:p>
        </w:tc>
      </w:tr>
      <w:tr w:rsidR="001469CC" w14:paraId="2549C141" w14:textId="77777777" w:rsidTr="00481F96">
        <w:tblPrEx>
          <w:tblCellMar>
            <w:top w:w="0" w:type="dxa"/>
            <w:bottom w:w="0" w:type="dxa"/>
          </w:tblCellMar>
        </w:tblPrEx>
        <w:tc>
          <w:tcPr>
            <w:tcW w:w="2136" w:type="dxa"/>
            <w:tcBorders>
              <w:top w:val="nil"/>
              <w:left w:val="nil"/>
              <w:bottom w:val="nil"/>
              <w:right w:val="nil"/>
            </w:tcBorders>
          </w:tcPr>
          <w:p w14:paraId="6E73EEC2"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709B86B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(1.72e-09)</w:t>
            </w:r>
          </w:p>
        </w:tc>
        <w:tc>
          <w:tcPr>
            <w:tcW w:w="1656" w:type="dxa"/>
            <w:tcBorders>
              <w:top w:val="nil"/>
              <w:left w:val="nil"/>
              <w:bottom w:val="nil"/>
              <w:right w:val="nil"/>
            </w:tcBorders>
          </w:tcPr>
          <w:p w14:paraId="198C905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(1.85e-09)</w:t>
            </w:r>
          </w:p>
        </w:tc>
        <w:tc>
          <w:tcPr>
            <w:tcW w:w="1656" w:type="dxa"/>
            <w:tcBorders>
              <w:top w:val="nil"/>
              <w:left w:val="nil"/>
              <w:bottom w:val="nil"/>
              <w:right w:val="nil"/>
            </w:tcBorders>
          </w:tcPr>
          <w:p w14:paraId="4089724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(1.56e-09)</w:t>
            </w:r>
          </w:p>
        </w:tc>
        <w:tc>
          <w:tcPr>
            <w:tcW w:w="1656" w:type="dxa"/>
            <w:tcBorders>
              <w:top w:val="nil"/>
              <w:left w:val="nil"/>
              <w:bottom w:val="nil"/>
              <w:right w:val="nil"/>
            </w:tcBorders>
          </w:tcPr>
          <w:p w14:paraId="73F1FB7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(1.61e-09)</w:t>
            </w:r>
          </w:p>
        </w:tc>
      </w:tr>
      <w:tr w:rsidR="001469CC" w14:paraId="41E36F39" w14:textId="77777777" w:rsidTr="00481F96">
        <w:tblPrEx>
          <w:tblCellMar>
            <w:top w:w="0" w:type="dxa"/>
            <w:bottom w:w="0" w:type="dxa"/>
          </w:tblCellMar>
        </w:tblPrEx>
        <w:tc>
          <w:tcPr>
            <w:tcW w:w="2136" w:type="dxa"/>
            <w:tcBorders>
              <w:top w:val="nil"/>
              <w:left w:val="nil"/>
              <w:bottom w:val="nil"/>
              <w:right w:val="nil"/>
            </w:tcBorders>
          </w:tcPr>
          <w:p w14:paraId="1987A22C"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Logged GDP Per Capita</w:t>
            </w:r>
          </w:p>
        </w:tc>
        <w:tc>
          <w:tcPr>
            <w:tcW w:w="1656" w:type="dxa"/>
            <w:tcBorders>
              <w:top w:val="nil"/>
              <w:left w:val="nil"/>
              <w:bottom w:val="nil"/>
              <w:right w:val="nil"/>
            </w:tcBorders>
          </w:tcPr>
          <w:p w14:paraId="0365375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-0.445</w:t>
            </w:r>
            <w:r>
              <w:rPr>
                <w:rFonts w:cs="Times New Roman"/>
                <w:szCs w:val="24"/>
                <w:vertAlign w:val="superscript"/>
              </w:rPr>
              <w:t>*</w:t>
            </w:r>
          </w:p>
        </w:tc>
        <w:tc>
          <w:tcPr>
            <w:tcW w:w="1656" w:type="dxa"/>
            <w:tcBorders>
              <w:top w:val="nil"/>
              <w:left w:val="nil"/>
              <w:bottom w:val="nil"/>
              <w:right w:val="nil"/>
            </w:tcBorders>
          </w:tcPr>
          <w:p w14:paraId="5D09F2A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-0.192</w:t>
            </w:r>
          </w:p>
        </w:tc>
        <w:tc>
          <w:tcPr>
            <w:tcW w:w="1656" w:type="dxa"/>
            <w:tcBorders>
              <w:top w:val="nil"/>
              <w:left w:val="nil"/>
              <w:bottom w:val="nil"/>
              <w:right w:val="nil"/>
            </w:tcBorders>
          </w:tcPr>
          <w:p w14:paraId="61ADF06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-0.510</w:t>
            </w:r>
            <w:r>
              <w:rPr>
                <w:rFonts w:cs="Times New Roman"/>
                <w:szCs w:val="24"/>
                <w:vertAlign w:val="superscript"/>
              </w:rPr>
              <w:t>*</w:t>
            </w:r>
          </w:p>
        </w:tc>
        <w:tc>
          <w:tcPr>
            <w:tcW w:w="1656" w:type="dxa"/>
            <w:tcBorders>
              <w:top w:val="nil"/>
              <w:left w:val="nil"/>
              <w:bottom w:val="nil"/>
              <w:right w:val="nil"/>
            </w:tcBorders>
          </w:tcPr>
          <w:p w14:paraId="68EC075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-0.517</w:t>
            </w:r>
            <w:r>
              <w:rPr>
                <w:rFonts w:cs="Times New Roman"/>
                <w:szCs w:val="24"/>
                <w:vertAlign w:val="superscript"/>
              </w:rPr>
              <w:t>*</w:t>
            </w:r>
          </w:p>
        </w:tc>
      </w:tr>
      <w:tr w:rsidR="001469CC" w14:paraId="74AEC2C6" w14:textId="77777777" w:rsidTr="00481F96">
        <w:tblPrEx>
          <w:tblCellMar>
            <w:top w:w="0" w:type="dxa"/>
            <w:bottom w:w="0" w:type="dxa"/>
          </w:tblCellMar>
        </w:tblPrEx>
        <w:tc>
          <w:tcPr>
            <w:tcW w:w="2136" w:type="dxa"/>
            <w:tcBorders>
              <w:top w:val="nil"/>
              <w:left w:val="nil"/>
              <w:bottom w:val="nil"/>
              <w:right w:val="nil"/>
            </w:tcBorders>
          </w:tcPr>
          <w:p w14:paraId="4D2EC1E3"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15D0F5B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(0.124)</w:t>
            </w:r>
          </w:p>
        </w:tc>
        <w:tc>
          <w:tcPr>
            <w:tcW w:w="1656" w:type="dxa"/>
            <w:tcBorders>
              <w:top w:val="nil"/>
              <w:left w:val="nil"/>
              <w:bottom w:val="nil"/>
              <w:right w:val="nil"/>
            </w:tcBorders>
          </w:tcPr>
          <w:p w14:paraId="0C6E1AB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(0.144)</w:t>
            </w:r>
          </w:p>
        </w:tc>
        <w:tc>
          <w:tcPr>
            <w:tcW w:w="1656" w:type="dxa"/>
            <w:tcBorders>
              <w:top w:val="nil"/>
              <w:left w:val="nil"/>
              <w:bottom w:val="nil"/>
              <w:right w:val="nil"/>
            </w:tcBorders>
          </w:tcPr>
          <w:p w14:paraId="77036D5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(0.109)</w:t>
            </w:r>
          </w:p>
        </w:tc>
        <w:tc>
          <w:tcPr>
            <w:tcW w:w="1656" w:type="dxa"/>
            <w:tcBorders>
              <w:top w:val="nil"/>
              <w:left w:val="nil"/>
              <w:bottom w:val="nil"/>
              <w:right w:val="nil"/>
            </w:tcBorders>
          </w:tcPr>
          <w:p w14:paraId="598594E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(0.112)</w:t>
            </w:r>
          </w:p>
        </w:tc>
      </w:tr>
      <w:tr w:rsidR="001469CC" w14:paraId="288B64BA" w14:textId="77777777" w:rsidTr="00481F96">
        <w:tblPrEx>
          <w:tblCellMar>
            <w:top w:w="0" w:type="dxa"/>
            <w:bottom w:w="0" w:type="dxa"/>
          </w:tblCellMar>
        </w:tblPrEx>
        <w:tc>
          <w:tcPr>
            <w:tcW w:w="2136" w:type="dxa"/>
            <w:tcBorders>
              <w:top w:val="nil"/>
              <w:left w:val="nil"/>
              <w:bottom w:val="nil"/>
              <w:right w:val="nil"/>
            </w:tcBorders>
          </w:tcPr>
          <w:p w14:paraId="6F732A1A"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w:t>
            </w:r>
          </w:p>
        </w:tc>
        <w:tc>
          <w:tcPr>
            <w:tcW w:w="1656" w:type="dxa"/>
            <w:tcBorders>
              <w:top w:val="nil"/>
              <w:left w:val="nil"/>
              <w:bottom w:val="nil"/>
              <w:right w:val="nil"/>
            </w:tcBorders>
          </w:tcPr>
          <w:p w14:paraId="3023112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0.000120</w:t>
            </w:r>
          </w:p>
        </w:tc>
        <w:tc>
          <w:tcPr>
            <w:tcW w:w="1656" w:type="dxa"/>
            <w:tcBorders>
              <w:top w:val="nil"/>
              <w:left w:val="nil"/>
              <w:bottom w:val="nil"/>
              <w:right w:val="nil"/>
            </w:tcBorders>
          </w:tcPr>
          <w:p w14:paraId="4C5683D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-0.000105</w:t>
            </w:r>
          </w:p>
        </w:tc>
        <w:tc>
          <w:tcPr>
            <w:tcW w:w="1656" w:type="dxa"/>
            <w:tcBorders>
              <w:top w:val="nil"/>
              <w:left w:val="nil"/>
              <w:bottom w:val="nil"/>
              <w:right w:val="nil"/>
            </w:tcBorders>
          </w:tcPr>
          <w:p w14:paraId="2E0D04E2"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-0.00291</w:t>
            </w:r>
          </w:p>
        </w:tc>
        <w:tc>
          <w:tcPr>
            <w:tcW w:w="1656" w:type="dxa"/>
            <w:tcBorders>
              <w:top w:val="nil"/>
              <w:left w:val="nil"/>
              <w:bottom w:val="nil"/>
              <w:right w:val="nil"/>
            </w:tcBorders>
          </w:tcPr>
          <w:p w14:paraId="44811EE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-0.00216</w:t>
            </w:r>
          </w:p>
        </w:tc>
      </w:tr>
      <w:tr w:rsidR="001469CC" w14:paraId="61F09EA1" w14:textId="77777777" w:rsidTr="00481F96">
        <w:tblPrEx>
          <w:tblCellMar>
            <w:top w:w="0" w:type="dxa"/>
            <w:bottom w:w="0" w:type="dxa"/>
          </w:tblCellMar>
        </w:tblPrEx>
        <w:tc>
          <w:tcPr>
            <w:tcW w:w="2136" w:type="dxa"/>
            <w:tcBorders>
              <w:top w:val="nil"/>
              <w:left w:val="nil"/>
              <w:bottom w:val="nil"/>
              <w:right w:val="nil"/>
            </w:tcBorders>
          </w:tcPr>
          <w:p w14:paraId="06A40120"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5CCBDC0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(0.00369)</w:t>
            </w:r>
          </w:p>
        </w:tc>
        <w:tc>
          <w:tcPr>
            <w:tcW w:w="1656" w:type="dxa"/>
            <w:tcBorders>
              <w:top w:val="nil"/>
              <w:left w:val="nil"/>
              <w:bottom w:val="nil"/>
              <w:right w:val="nil"/>
            </w:tcBorders>
          </w:tcPr>
          <w:p w14:paraId="13C4C34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(0.00376)</w:t>
            </w:r>
          </w:p>
        </w:tc>
        <w:tc>
          <w:tcPr>
            <w:tcW w:w="1656" w:type="dxa"/>
            <w:tcBorders>
              <w:top w:val="nil"/>
              <w:left w:val="nil"/>
              <w:bottom w:val="nil"/>
              <w:right w:val="nil"/>
            </w:tcBorders>
          </w:tcPr>
          <w:p w14:paraId="7E83256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(0.00376)</w:t>
            </w:r>
          </w:p>
        </w:tc>
        <w:tc>
          <w:tcPr>
            <w:tcW w:w="1656" w:type="dxa"/>
            <w:tcBorders>
              <w:top w:val="nil"/>
              <w:left w:val="nil"/>
              <w:bottom w:val="nil"/>
              <w:right w:val="nil"/>
            </w:tcBorders>
          </w:tcPr>
          <w:p w14:paraId="083E87E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(0.00371)</w:t>
            </w:r>
          </w:p>
        </w:tc>
      </w:tr>
      <w:tr w:rsidR="001469CC" w14:paraId="077EA6A7" w14:textId="77777777" w:rsidTr="00481F96">
        <w:tblPrEx>
          <w:tblCellMar>
            <w:top w:w="0" w:type="dxa"/>
            <w:bottom w:w="0" w:type="dxa"/>
          </w:tblCellMar>
        </w:tblPrEx>
        <w:tc>
          <w:tcPr>
            <w:tcW w:w="2136" w:type="dxa"/>
            <w:tcBorders>
              <w:top w:val="nil"/>
              <w:left w:val="nil"/>
              <w:bottom w:val="nil"/>
              <w:right w:val="nil"/>
            </w:tcBorders>
          </w:tcPr>
          <w:p w14:paraId="67026E0A"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 Squared</w:t>
            </w:r>
          </w:p>
        </w:tc>
        <w:tc>
          <w:tcPr>
            <w:tcW w:w="1656" w:type="dxa"/>
            <w:tcBorders>
              <w:top w:val="nil"/>
              <w:left w:val="nil"/>
              <w:bottom w:val="nil"/>
              <w:right w:val="nil"/>
            </w:tcBorders>
          </w:tcPr>
          <w:p w14:paraId="6344508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0.00000545</w:t>
            </w:r>
          </w:p>
        </w:tc>
        <w:tc>
          <w:tcPr>
            <w:tcW w:w="1656" w:type="dxa"/>
            <w:tcBorders>
              <w:top w:val="nil"/>
              <w:left w:val="nil"/>
              <w:bottom w:val="nil"/>
              <w:right w:val="nil"/>
            </w:tcBorders>
          </w:tcPr>
          <w:p w14:paraId="4ED1E4D1"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0.0000117</w:t>
            </w:r>
          </w:p>
        </w:tc>
        <w:tc>
          <w:tcPr>
            <w:tcW w:w="1656" w:type="dxa"/>
            <w:tcBorders>
              <w:top w:val="nil"/>
              <w:left w:val="nil"/>
              <w:bottom w:val="nil"/>
              <w:right w:val="nil"/>
            </w:tcBorders>
          </w:tcPr>
          <w:p w14:paraId="6544125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0.00000703</w:t>
            </w:r>
          </w:p>
        </w:tc>
        <w:tc>
          <w:tcPr>
            <w:tcW w:w="1656" w:type="dxa"/>
            <w:tcBorders>
              <w:top w:val="nil"/>
              <w:left w:val="nil"/>
              <w:bottom w:val="nil"/>
              <w:right w:val="nil"/>
            </w:tcBorders>
          </w:tcPr>
          <w:p w14:paraId="7F80B3C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0.00000711</w:t>
            </w:r>
          </w:p>
        </w:tc>
      </w:tr>
      <w:tr w:rsidR="001469CC" w14:paraId="0724DF76" w14:textId="77777777" w:rsidTr="00481F96">
        <w:tblPrEx>
          <w:tblCellMar>
            <w:top w:w="0" w:type="dxa"/>
            <w:bottom w:w="0" w:type="dxa"/>
          </w:tblCellMar>
        </w:tblPrEx>
        <w:tc>
          <w:tcPr>
            <w:tcW w:w="2136" w:type="dxa"/>
            <w:tcBorders>
              <w:top w:val="nil"/>
              <w:left w:val="nil"/>
              <w:bottom w:val="nil"/>
              <w:right w:val="nil"/>
            </w:tcBorders>
          </w:tcPr>
          <w:p w14:paraId="20CC0CCB"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4F137D1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(0.00000982)</w:t>
            </w:r>
          </w:p>
        </w:tc>
        <w:tc>
          <w:tcPr>
            <w:tcW w:w="1656" w:type="dxa"/>
            <w:tcBorders>
              <w:top w:val="nil"/>
              <w:left w:val="nil"/>
              <w:bottom w:val="nil"/>
              <w:right w:val="nil"/>
            </w:tcBorders>
          </w:tcPr>
          <w:p w14:paraId="39B2E82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(0.00000988)</w:t>
            </w:r>
          </w:p>
        </w:tc>
        <w:tc>
          <w:tcPr>
            <w:tcW w:w="1656" w:type="dxa"/>
            <w:tcBorders>
              <w:top w:val="nil"/>
              <w:left w:val="nil"/>
              <w:bottom w:val="nil"/>
              <w:right w:val="nil"/>
            </w:tcBorders>
          </w:tcPr>
          <w:p w14:paraId="1F80B8E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(0.00000997)</w:t>
            </w:r>
          </w:p>
        </w:tc>
        <w:tc>
          <w:tcPr>
            <w:tcW w:w="1656" w:type="dxa"/>
            <w:tcBorders>
              <w:top w:val="nil"/>
              <w:left w:val="nil"/>
              <w:bottom w:val="nil"/>
              <w:right w:val="nil"/>
            </w:tcBorders>
          </w:tcPr>
          <w:p w14:paraId="284200C9"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(0.00000988)</w:t>
            </w:r>
          </w:p>
        </w:tc>
      </w:tr>
      <w:tr w:rsidR="001469CC" w14:paraId="0673A15F" w14:textId="77777777" w:rsidTr="00481F96">
        <w:tblPrEx>
          <w:tblCellMar>
            <w:top w:w="0" w:type="dxa"/>
            <w:bottom w:w="0" w:type="dxa"/>
          </w:tblCellMar>
        </w:tblPrEx>
        <w:tc>
          <w:tcPr>
            <w:tcW w:w="2136" w:type="dxa"/>
            <w:tcBorders>
              <w:top w:val="nil"/>
              <w:left w:val="nil"/>
              <w:bottom w:val="nil"/>
              <w:right w:val="nil"/>
            </w:tcBorders>
          </w:tcPr>
          <w:p w14:paraId="2C9D6D70"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Time Cubed</w:t>
            </w:r>
          </w:p>
        </w:tc>
        <w:tc>
          <w:tcPr>
            <w:tcW w:w="1656" w:type="dxa"/>
            <w:tcBorders>
              <w:top w:val="nil"/>
              <w:left w:val="nil"/>
              <w:bottom w:val="nil"/>
              <w:right w:val="nil"/>
            </w:tcBorders>
          </w:tcPr>
          <w:p w14:paraId="2E7C24AD"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-8.18e-09</w:t>
            </w:r>
          </w:p>
        </w:tc>
        <w:tc>
          <w:tcPr>
            <w:tcW w:w="1656" w:type="dxa"/>
            <w:tcBorders>
              <w:top w:val="nil"/>
              <w:left w:val="nil"/>
              <w:bottom w:val="nil"/>
              <w:right w:val="nil"/>
            </w:tcBorders>
          </w:tcPr>
          <w:p w14:paraId="6B97C32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-1.59e-08</w:t>
            </w:r>
            <w:r>
              <w:rPr>
                <w:rFonts w:cs="Times New Roman"/>
                <w:szCs w:val="24"/>
                <w:vertAlign w:val="superscript"/>
              </w:rPr>
              <w:t>*</w:t>
            </w:r>
          </w:p>
        </w:tc>
        <w:tc>
          <w:tcPr>
            <w:tcW w:w="1656" w:type="dxa"/>
            <w:tcBorders>
              <w:top w:val="nil"/>
              <w:left w:val="nil"/>
              <w:bottom w:val="nil"/>
              <w:right w:val="nil"/>
            </w:tcBorders>
          </w:tcPr>
          <w:p w14:paraId="3826CC38"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-6.11e-09</w:t>
            </w:r>
          </w:p>
        </w:tc>
        <w:tc>
          <w:tcPr>
            <w:tcW w:w="1656" w:type="dxa"/>
            <w:tcBorders>
              <w:top w:val="nil"/>
              <w:left w:val="nil"/>
              <w:bottom w:val="nil"/>
              <w:right w:val="nil"/>
            </w:tcBorders>
          </w:tcPr>
          <w:p w14:paraId="43754F65"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-7.09e-09</w:t>
            </w:r>
          </w:p>
        </w:tc>
      </w:tr>
      <w:tr w:rsidR="001469CC" w14:paraId="7F198F13" w14:textId="77777777" w:rsidTr="00481F96">
        <w:tblPrEx>
          <w:tblCellMar>
            <w:top w:w="0" w:type="dxa"/>
            <w:bottom w:w="0" w:type="dxa"/>
          </w:tblCellMar>
        </w:tblPrEx>
        <w:tc>
          <w:tcPr>
            <w:tcW w:w="2136" w:type="dxa"/>
            <w:tcBorders>
              <w:top w:val="nil"/>
              <w:left w:val="nil"/>
              <w:bottom w:val="nil"/>
              <w:right w:val="nil"/>
            </w:tcBorders>
          </w:tcPr>
          <w:p w14:paraId="1D027E86"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nil"/>
              <w:right w:val="nil"/>
            </w:tcBorders>
          </w:tcPr>
          <w:p w14:paraId="03BC9953"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(7.96e-09)</w:t>
            </w:r>
          </w:p>
        </w:tc>
        <w:tc>
          <w:tcPr>
            <w:tcW w:w="1656" w:type="dxa"/>
            <w:tcBorders>
              <w:top w:val="nil"/>
              <w:left w:val="nil"/>
              <w:bottom w:val="nil"/>
              <w:right w:val="nil"/>
            </w:tcBorders>
          </w:tcPr>
          <w:p w14:paraId="7552B2E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(7.96e-09)</w:t>
            </w:r>
          </w:p>
        </w:tc>
        <w:tc>
          <w:tcPr>
            <w:tcW w:w="1656" w:type="dxa"/>
            <w:tcBorders>
              <w:top w:val="nil"/>
              <w:left w:val="nil"/>
              <w:bottom w:val="nil"/>
              <w:right w:val="nil"/>
            </w:tcBorders>
          </w:tcPr>
          <w:p w14:paraId="00A753F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(8.08e-09)</w:t>
            </w:r>
          </w:p>
        </w:tc>
        <w:tc>
          <w:tcPr>
            <w:tcW w:w="1656" w:type="dxa"/>
            <w:tcBorders>
              <w:top w:val="nil"/>
              <w:left w:val="nil"/>
              <w:bottom w:val="nil"/>
              <w:right w:val="nil"/>
            </w:tcBorders>
          </w:tcPr>
          <w:p w14:paraId="2E4DF0B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(8.01e-09)</w:t>
            </w:r>
          </w:p>
        </w:tc>
        <w:bookmarkStart w:id="0" w:name="_GoBack"/>
        <w:bookmarkEnd w:id="0"/>
      </w:tr>
      <w:tr w:rsidR="001469CC" w14:paraId="39EE1A32" w14:textId="77777777" w:rsidTr="00481F96">
        <w:tblPrEx>
          <w:tblCellMar>
            <w:top w:w="0" w:type="dxa"/>
            <w:bottom w:w="0" w:type="dxa"/>
          </w:tblCellMar>
        </w:tblPrEx>
        <w:tc>
          <w:tcPr>
            <w:tcW w:w="2136" w:type="dxa"/>
            <w:tcBorders>
              <w:top w:val="nil"/>
              <w:left w:val="nil"/>
              <w:right w:val="nil"/>
            </w:tcBorders>
          </w:tcPr>
          <w:p w14:paraId="1292C062"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Constant</w:t>
            </w:r>
          </w:p>
        </w:tc>
        <w:tc>
          <w:tcPr>
            <w:tcW w:w="1656" w:type="dxa"/>
            <w:tcBorders>
              <w:top w:val="nil"/>
              <w:left w:val="nil"/>
              <w:right w:val="nil"/>
            </w:tcBorders>
          </w:tcPr>
          <w:p w14:paraId="22EB1DD6"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-1.427</w:t>
            </w:r>
          </w:p>
        </w:tc>
        <w:tc>
          <w:tcPr>
            <w:tcW w:w="1656" w:type="dxa"/>
            <w:tcBorders>
              <w:top w:val="nil"/>
              <w:left w:val="nil"/>
              <w:right w:val="nil"/>
            </w:tcBorders>
          </w:tcPr>
          <w:p w14:paraId="30E450F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-3.504</w:t>
            </w:r>
            <w:r>
              <w:rPr>
                <w:rFonts w:cs="Times New Roman"/>
                <w:szCs w:val="24"/>
                <w:vertAlign w:val="superscript"/>
              </w:rPr>
              <w:t>*</w:t>
            </w:r>
          </w:p>
        </w:tc>
        <w:tc>
          <w:tcPr>
            <w:tcW w:w="1656" w:type="dxa"/>
            <w:tcBorders>
              <w:top w:val="nil"/>
              <w:left w:val="nil"/>
              <w:right w:val="nil"/>
            </w:tcBorders>
          </w:tcPr>
          <w:p w14:paraId="4203E73B"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-0.237</w:t>
            </w:r>
          </w:p>
        </w:tc>
        <w:tc>
          <w:tcPr>
            <w:tcW w:w="1656" w:type="dxa"/>
            <w:tcBorders>
              <w:top w:val="nil"/>
              <w:left w:val="nil"/>
              <w:right w:val="nil"/>
            </w:tcBorders>
          </w:tcPr>
          <w:p w14:paraId="2ACA9CC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-0.423</w:t>
            </w:r>
          </w:p>
        </w:tc>
      </w:tr>
      <w:tr w:rsidR="001469CC" w14:paraId="4C88638E" w14:textId="77777777" w:rsidTr="00481F96">
        <w:tblPrEx>
          <w:tblCellMar>
            <w:top w:w="0" w:type="dxa"/>
            <w:bottom w:w="0" w:type="dxa"/>
          </w:tblCellMar>
        </w:tblPrEx>
        <w:tc>
          <w:tcPr>
            <w:tcW w:w="2136" w:type="dxa"/>
            <w:tcBorders>
              <w:top w:val="nil"/>
              <w:left w:val="nil"/>
              <w:bottom w:val="single" w:sz="4" w:space="0" w:color="auto"/>
              <w:right w:val="nil"/>
            </w:tcBorders>
          </w:tcPr>
          <w:p w14:paraId="7E6FD311" w14:textId="77777777" w:rsidR="001469CC" w:rsidRDefault="001469CC" w:rsidP="00481F96">
            <w:pPr>
              <w:widowControl w:val="0"/>
              <w:autoSpaceDE w:val="0"/>
              <w:autoSpaceDN w:val="0"/>
              <w:adjustRightInd w:val="0"/>
              <w:spacing w:after="0" w:line="240" w:lineRule="auto"/>
              <w:rPr>
                <w:rFonts w:cs="Times New Roman"/>
                <w:szCs w:val="24"/>
              </w:rPr>
            </w:pPr>
          </w:p>
        </w:tc>
        <w:tc>
          <w:tcPr>
            <w:tcW w:w="1656" w:type="dxa"/>
            <w:tcBorders>
              <w:top w:val="nil"/>
              <w:left w:val="nil"/>
              <w:bottom w:val="single" w:sz="4" w:space="0" w:color="auto"/>
              <w:right w:val="nil"/>
            </w:tcBorders>
          </w:tcPr>
          <w:p w14:paraId="23012A6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(0.988)</w:t>
            </w:r>
          </w:p>
        </w:tc>
        <w:tc>
          <w:tcPr>
            <w:tcW w:w="1656" w:type="dxa"/>
            <w:tcBorders>
              <w:top w:val="nil"/>
              <w:left w:val="nil"/>
              <w:bottom w:val="single" w:sz="4" w:space="0" w:color="auto"/>
              <w:right w:val="nil"/>
            </w:tcBorders>
          </w:tcPr>
          <w:p w14:paraId="7EC3F180"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(1.128)</w:t>
            </w:r>
          </w:p>
        </w:tc>
        <w:tc>
          <w:tcPr>
            <w:tcW w:w="1656" w:type="dxa"/>
            <w:tcBorders>
              <w:top w:val="nil"/>
              <w:left w:val="nil"/>
              <w:bottom w:val="single" w:sz="4" w:space="0" w:color="auto"/>
              <w:right w:val="nil"/>
            </w:tcBorders>
          </w:tcPr>
          <w:p w14:paraId="3E14BE07"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(0.891)</w:t>
            </w:r>
          </w:p>
        </w:tc>
        <w:tc>
          <w:tcPr>
            <w:tcW w:w="1656" w:type="dxa"/>
            <w:tcBorders>
              <w:top w:val="nil"/>
              <w:left w:val="nil"/>
              <w:bottom w:val="single" w:sz="4" w:space="0" w:color="auto"/>
              <w:right w:val="nil"/>
            </w:tcBorders>
          </w:tcPr>
          <w:p w14:paraId="3CCAD634"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(0.910)</w:t>
            </w:r>
          </w:p>
        </w:tc>
      </w:tr>
      <w:tr w:rsidR="001469CC" w14:paraId="0E67DE36" w14:textId="77777777" w:rsidTr="00481F96">
        <w:tblPrEx>
          <w:tblCellMar>
            <w:top w:w="0" w:type="dxa"/>
            <w:bottom w:w="0" w:type="dxa"/>
          </w:tblCellMar>
        </w:tblPrEx>
        <w:tc>
          <w:tcPr>
            <w:tcW w:w="2136" w:type="dxa"/>
            <w:tcBorders>
              <w:top w:val="single" w:sz="4" w:space="0" w:color="auto"/>
              <w:left w:val="nil"/>
              <w:bottom w:val="single" w:sz="4" w:space="0" w:color="auto"/>
              <w:right w:val="nil"/>
            </w:tcBorders>
          </w:tcPr>
          <w:p w14:paraId="2760102F" w14:textId="77777777" w:rsidR="001469CC" w:rsidRDefault="001469CC" w:rsidP="00481F96">
            <w:pPr>
              <w:widowControl w:val="0"/>
              <w:autoSpaceDE w:val="0"/>
              <w:autoSpaceDN w:val="0"/>
              <w:adjustRightInd w:val="0"/>
              <w:spacing w:after="0" w:line="240" w:lineRule="auto"/>
              <w:rPr>
                <w:rFonts w:cs="Times New Roman"/>
                <w:szCs w:val="24"/>
              </w:rPr>
            </w:pPr>
            <w:r>
              <w:rPr>
                <w:rFonts w:cs="Times New Roman"/>
                <w:szCs w:val="24"/>
              </w:rPr>
              <w:t>Observations</w:t>
            </w:r>
          </w:p>
        </w:tc>
        <w:tc>
          <w:tcPr>
            <w:tcW w:w="1656" w:type="dxa"/>
            <w:tcBorders>
              <w:top w:val="single" w:sz="4" w:space="0" w:color="auto"/>
              <w:left w:val="nil"/>
              <w:bottom w:val="single" w:sz="4" w:space="0" w:color="auto"/>
              <w:right w:val="nil"/>
            </w:tcBorders>
          </w:tcPr>
          <w:p w14:paraId="2B59AD7F"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2A61B37C"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012F676E"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c>
          <w:tcPr>
            <w:tcW w:w="1656" w:type="dxa"/>
            <w:tcBorders>
              <w:top w:val="single" w:sz="4" w:space="0" w:color="auto"/>
              <w:left w:val="nil"/>
              <w:bottom w:val="single" w:sz="4" w:space="0" w:color="auto"/>
              <w:right w:val="nil"/>
            </w:tcBorders>
          </w:tcPr>
          <w:p w14:paraId="129F901A" w14:textId="77777777" w:rsidR="001469CC" w:rsidRDefault="001469CC" w:rsidP="00481F96">
            <w:pPr>
              <w:widowControl w:val="0"/>
              <w:autoSpaceDE w:val="0"/>
              <w:autoSpaceDN w:val="0"/>
              <w:adjustRightInd w:val="0"/>
              <w:spacing w:after="0" w:line="240" w:lineRule="auto"/>
              <w:jc w:val="center"/>
              <w:rPr>
                <w:rFonts w:cs="Times New Roman"/>
                <w:szCs w:val="24"/>
              </w:rPr>
            </w:pPr>
            <w:r>
              <w:rPr>
                <w:rFonts w:cs="Times New Roman"/>
                <w:szCs w:val="24"/>
              </w:rPr>
              <w:t>27672</w:t>
            </w:r>
          </w:p>
        </w:tc>
      </w:tr>
      <w:tr w:rsidR="001469CC" w14:paraId="1E48D965" w14:textId="77777777" w:rsidTr="00481F96">
        <w:tblPrEx>
          <w:tblCellMar>
            <w:top w:w="0" w:type="dxa"/>
            <w:bottom w:w="0" w:type="dxa"/>
          </w:tblCellMar>
        </w:tblPrEx>
        <w:tc>
          <w:tcPr>
            <w:tcW w:w="8760" w:type="dxa"/>
            <w:gridSpan w:val="5"/>
            <w:tcBorders>
              <w:top w:val="single" w:sz="4" w:space="0" w:color="auto"/>
              <w:left w:val="nil"/>
              <w:bottom w:val="single" w:sz="4" w:space="0" w:color="auto"/>
              <w:right w:val="nil"/>
            </w:tcBorders>
          </w:tcPr>
          <w:p w14:paraId="41C47567" w14:textId="77777777" w:rsidR="001469CC" w:rsidRDefault="001469CC" w:rsidP="00481F96">
            <w:pPr>
              <w:widowControl w:val="0"/>
              <w:autoSpaceDE w:val="0"/>
              <w:autoSpaceDN w:val="0"/>
              <w:adjustRightInd w:val="0"/>
              <w:spacing w:after="0" w:line="240" w:lineRule="auto"/>
              <w:rPr>
                <w:rFonts w:cs="Times New Roman"/>
                <w:sz w:val="20"/>
                <w:szCs w:val="20"/>
              </w:rPr>
            </w:pPr>
            <w:r>
              <w:rPr>
                <w:rFonts w:cs="Times New Roman"/>
                <w:sz w:val="20"/>
                <w:szCs w:val="20"/>
              </w:rPr>
              <w:t>Standard errors in parentheses</w:t>
            </w:r>
          </w:p>
          <w:p w14:paraId="28D8BFF5" w14:textId="77777777" w:rsidR="001469CC" w:rsidRPr="00EE3D40" w:rsidRDefault="001469CC" w:rsidP="00481F96">
            <w:pPr>
              <w:widowControl w:val="0"/>
              <w:autoSpaceDE w:val="0"/>
              <w:autoSpaceDN w:val="0"/>
              <w:adjustRightInd w:val="0"/>
              <w:spacing w:after="0" w:line="240" w:lineRule="auto"/>
              <w:rPr>
                <w:rFonts w:cs="Times New Roman"/>
                <w:sz w:val="20"/>
                <w:szCs w:val="20"/>
              </w:rPr>
            </w:pPr>
            <w:r>
              <w:rPr>
                <w:rFonts w:cs="Times New Roman"/>
                <w:sz w:val="20"/>
                <w:szCs w:val="20"/>
                <w:vertAlign w:val="superscript"/>
              </w:rPr>
              <w:t>*</w:t>
            </w:r>
            <w:r>
              <w:rPr>
                <w:rFonts w:cs="Times New Roman"/>
                <w:sz w:val="20"/>
                <w:szCs w:val="20"/>
              </w:rPr>
              <w:t xml:space="preserve"> </w:t>
            </w:r>
            <w:r>
              <w:rPr>
                <w:rFonts w:cs="Times New Roman"/>
                <w:i/>
                <w:iCs/>
                <w:sz w:val="20"/>
                <w:szCs w:val="20"/>
              </w:rPr>
              <w:t>p</w:t>
            </w:r>
            <w:r>
              <w:rPr>
                <w:rFonts w:cs="Times New Roman"/>
                <w:sz w:val="20"/>
                <w:szCs w:val="20"/>
              </w:rPr>
              <w:t xml:space="preserve"> &lt; .05</w:t>
            </w:r>
          </w:p>
        </w:tc>
      </w:tr>
    </w:tbl>
    <w:p w14:paraId="45624F64" w14:textId="77777777" w:rsidR="00631450" w:rsidRDefault="00631450" w:rsidP="001F5AF3">
      <w:pPr>
        <w:spacing w:line="480" w:lineRule="auto"/>
        <w:jc w:val="center"/>
        <w:rPr>
          <w:rFonts w:cs="Times New Roman"/>
        </w:rPr>
      </w:pPr>
    </w:p>
    <w:p w14:paraId="1F764BE3" w14:textId="77777777" w:rsidR="00631450" w:rsidRDefault="00631450">
      <w:pPr>
        <w:rPr>
          <w:rFonts w:cs="Times New Roman"/>
        </w:rPr>
      </w:pPr>
      <w:r>
        <w:rPr>
          <w:rFonts w:cs="Times New Roman"/>
        </w:rPr>
        <w:br w:type="page"/>
      </w:r>
    </w:p>
    <w:p w14:paraId="3682F265" w14:textId="276E5766" w:rsidR="00171D68" w:rsidRDefault="00631450" w:rsidP="00631450">
      <w:pPr>
        <w:spacing w:line="480" w:lineRule="auto"/>
        <w:jc w:val="center"/>
        <w:rPr>
          <w:rFonts w:cs="Times New Roman"/>
        </w:rPr>
      </w:pPr>
      <w:r>
        <w:rPr>
          <w:rFonts w:cs="Times New Roman"/>
          <w:b/>
        </w:rPr>
        <w:lastRenderedPageBreak/>
        <w:t>References</w:t>
      </w:r>
    </w:p>
    <w:p w14:paraId="2116FDEA" w14:textId="77777777" w:rsidR="004641CB" w:rsidRDefault="00631450" w:rsidP="004641CB">
      <w:pPr>
        <w:pStyle w:val="Bibliography"/>
      </w:pPr>
      <w:r>
        <w:fldChar w:fldCharType="begin"/>
      </w:r>
      <w:r>
        <w:instrText xml:space="preserve"> ADDIN ZOTERO_BIBL {"uncited":[],"omitted":[],"custom":[]} CSL_BIBLIOGRAPHY </w:instrText>
      </w:r>
      <w:r>
        <w:fldChar w:fldCharType="separate"/>
      </w:r>
      <w:r w:rsidR="004641CB">
        <w:t xml:space="preserve">Baker, Peter. 2015. “In Debate Over Patriot Act, Lawmakers Weigh Risks vs. Liberty.” </w:t>
      </w:r>
      <w:r w:rsidR="004641CB">
        <w:rPr>
          <w:i/>
          <w:iCs/>
        </w:rPr>
        <w:t>The New York Times</w:t>
      </w:r>
      <w:r w:rsidR="004641CB">
        <w:t>. https://www.nytimes.com/2015/06/02/us/politics/in-debate-over-patriot-act-lawmakers-weigh-risks-vs-liberty.html (April 8, 2018).</w:t>
      </w:r>
    </w:p>
    <w:p w14:paraId="0A17BF3F" w14:textId="77777777" w:rsidR="004641CB" w:rsidRDefault="004641CB" w:rsidP="004641CB">
      <w:pPr>
        <w:pStyle w:val="Bibliography"/>
      </w:pPr>
      <w:r>
        <w:t xml:space="preserve">Bloch-Elkon, Yaeli. 2011. “The Polls—Trends: Public Perceptions and the Threat of International Terrorism after 9/11.” </w:t>
      </w:r>
      <w:r>
        <w:rPr>
          <w:i/>
          <w:iCs/>
        </w:rPr>
        <w:t>Public Opinion Quarterly</w:t>
      </w:r>
      <w:r>
        <w:t xml:space="preserve"> 75(2): 366–92.</w:t>
      </w:r>
    </w:p>
    <w:p w14:paraId="4C108111" w14:textId="77777777" w:rsidR="004641CB" w:rsidRDefault="004641CB" w:rsidP="004641CB">
      <w:pPr>
        <w:pStyle w:val="Bibliography"/>
      </w:pPr>
      <w:r>
        <w:t xml:space="preserve">Breeden, Aurelien. 2016. “France Weighs Limits of Liberty, Equality and Citizenship.” </w:t>
      </w:r>
      <w:r>
        <w:rPr>
          <w:i/>
          <w:iCs/>
        </w:rPr>
        <w:t>The New York Times</w:t>
      </w:r>
      <w:r>
        <w:t>. https://www.nytimes.com/interactive/2016/02/16/world/europe/france-constitution-new-laws.html, https://www.nytimes.com/interactive/2016/02/16/world/europe/france-constitution-new-laws.html (April 8, 2018).</w:t>
      </w:r>
    </w:p>
    <w:p w14:paraId="30345752" w14:textId="77777777" w:rsidR="004641CB" w:rsidRDefault="004641CB" w:rsidP="004641CB">
      <w:pPr>
        <w:pStyle w:val="Bibliography"/>
      </w:pPr>
      <w:r>
        <w:t xml:space="preserve">Bueno de Mesquita, Bruce, Alastair Smith, Randolph M. Siverson, and James D. Morrow. 2003. </w:t>
      </w:r>
      <w:r>
        <w:rPr>
          <w:i/>
          <w:iCs/>
        </w:rPr>
        <w:t>The Logic of Political Survival</w:t>
      </w:r>
      <w:r>
        <w:t>. Cambridge: MIT Press.</w:t>
      </w:r>
    </w:p>
    <w:p w14:paraId="6306BF13" w14:textId="77777777" w:rsidR="004641CB" w:rsidRDefault="004641CB" w:rsidP="004641CB">
      <w:pPr>
        <w:pStyle w:val="Bibliography"/>
      </w:pPr>
      <w:r>
        <w:t xml:space="preserve">Carter, David B., and Curtis S. Signorino. 2010. “Back to the Future: Modeling Time Dependence in Binary Data.” </w:t>
      </w:r>
      <w:r>
        <w:rPr>
          <w:i/>
          <w:iCs/>
        </w:rPr>
        <w:t>Political Analysis</w:t>
      </w:r>
      <w:r>
        <w:t xml:space="preserve"> 18(3): 271–92.</w:t>
      </w:r>
    </w:p>
    <w:p w14:paraId="14DD3763" w14:textId="77777777" w:rsidR="004641CB" w:rsidRDefault="004641CB" w:rsidP="004641CB">
      <w:pPr>
        <w:pStyle w:val="Bibliography"/>
      </w:pPr>
      <w:r>
        <w:t xml:space="preserve">Dahl, Robert A. 1989. </w:t>
      </w:r>
      <w:r>
        <w:rPr>
          <w:i/>
          <w:iCs/>
        </w:rPr>
        <w:t>Democracy and Its Critics /</w:t>
      </w:r>
      <w:r>
        <w:t>. New Haven: Yale University Press.</w:t>
      </w:r>
    </w:p>
    <w:p w14:paraId="05A291A2" w14:textId="77777777" w:rsidR="004641CB" w:rsidRDefault="004641CB" w:rsidP="004641CB">
      <w:pPr>
        <w:pStyle w:val="Bibliography"/>
      </w:pPr>
      <w:r>
        <w:t xml:space="preserve">Danneman, Nathan, and Emily Hencken Ritter. 2014. “Contagious Rebellion and Preemptive Repression.” </w:t>
      </w:r>
      <w:r>
        <w:rPr>
          <w:i/>
          <w:iCs/>
        </w:rPr>
        <w:t>Journal of Conflict Resolution</w:t>
      </w:r>
      <w:r>
        <w:t xml:space="preserve"> 58(2): 254–79.</w:t>
      </w:r>
    </w:p>
    <w:p w14:paraId="48B99DF6" w14:textId="77777777" w:rsidR="004641CB" w:rsidRDefault="004641CB" w:rsidP="004641CB">
      <w:pPr>
        <w:pStyle w:val="Bibliography"/>
      </w:pPr>
      <w:r>
        <w:t xml:space="preserve">Davenport, Christian. 1995. “Multi-Dimensional Threat Perception and State Repression: An Inquiry into Why States Apply Negative Sanctions.” </w:t>
      </w:r>
      <w:r>
        <w:rPr>
          <w:i/>
          <w:iCs/>
        </w:rPr>
        <w:t>American Journal of Political Science</w:t>
      </w:r>
      <w:r>
        <w:t xml:space="preserve"> 39(3): 683–713.</w:t>
      </w:r>
    </w:p>
    <w:p w14:paraId="13EDC35B" w14:textId="77777777" w:rsidR="004641CB" w:rsidRDefault="004641CB" w:rsidP="004641CB">
      <w:pPr>
        <w:pStyle w:val="Bibliography"/>
      </w:pPr>
      <w:r>
        <w:t xml:space="preserve">———. 1996. “The Weight of the Past: Exploring Lagged Determinants of Political Repression.” </w:t>
      </w:r>
      <w:r>
        <w:rPr>
          <w:i/>
          <w:iCs/>
        </w:rPr>
        <w:t>Political Research Quarterly</w:t>
      </w:r>
      <w:r>
        <w:t xml:space="preserve"> 49(2): 377–403.</w:t>
      </w:r>
    </w:p>
    <w:p w14:paraId="236C3D7F" w14:textId="77777777" w:rsidR="004641CB" w:rsidRDefault="004641CB" w:rsidP="004641CB">
      <w:pPr>
        <w:pStyle w:val="Bibliography"/>
      </w:pPr>
      <w:r>
        <w:t xml:space="preserve">———. 1999. “Human Rights and the Democratic Proposition.” </w:t>
      </w:r>
      <w:r>
        <w:rPr>
          <w:i/>
          <w:iCs/>
        </w:rPr>
        <w:t>Journal of Conflict Resolution</w:t>
      </w:r>
      <w:r>
        <w:t xml:space="preserve"> 43(1): 92–116.</w:t>
      </w:r>
    </w:p>
    <w:p w14:paraId="0A7FF6E6" w14:textId="77777777" w:rsidR="004641CB" w:rsidRDefault="004641CB" w:rsidP="004641CB">
      <w:pPr>
        <w:pStyle w:val="Bibliography"/>
      </w:pPr>
      <w:r>
        <w:t xml:space="preserve">———. 2007. “State Repression and Political Order.” </w:t>
      </w:r>
      <w:r>
        <w:rPr>
          <w:i/>
          <w:iCs/>
        </w:rPr>
        <w:t>Annual Review of Political Science</w:t>
      </w:r>
      <w:r>
        <w:t xml:space="preserve"> 10(1): 1–23.</w:t>
      </w:r>
    </w:p>
    <w:p w14:paraId="6A2F8D26" w14:textId="77777777" w:rsidR="004641CB" w:rsidRDefault="004641CB" w:rsidP="004641CB">
      <w:pPr>
        <w:pStyle w:val="Bibliography"/>
      </w:pPr>
      <w:r>
        <w:t xml:space="preserve">Davenport, Christian, and David A. Armstrong. 2004. “Democracy and the Violation of Human Rights: A Statistical Analysis from 1976 to 1996.” </w:t>
      </w:r>
      <w:r>
        <w:rPr>
          <w:i/>
          <w:iCs/>
        </w:rPr>
        <w:t>American Journal of Political Science</w:t>
      </w:r>
      <w:r>
        <w:t xml:space="preserve"> 48(3): 538–54.</w:t>
      </w:r>
    </w:p>
    <w:p w14:paraId="3D46E277" w14:textId="77777777" w:rsidR="004641CB" w:rsidRDefault="004641CB" w:rsidP="004641CB">
      <w:pPr>
        <w:pStyle w:val="Bibliography"/>
      </w:pPr>
      <w:r>
        <w:t xml:space="preserve">Davis, Darren W., and Brian D. Silver. 2004. “Civil Liberties vs. Security: Public Opinion in the Context of the Terrorist Attacks on America.” </w:t>
      </w:r>
      <w:r>
        <w:rPr>
          <w:i/>
          <w:iCs/>
        </w:rPr>
        <w:t>American Journal of Political Science</w:t>
      </w:r>
      <w:r>
        <w:t xml:space="preserve"> 48(1): 28–46.</w:t>
      </w:r>
    </w:p>
    <w:p w14:paraId="636ACC24" w14:textId="77777777" w:rsidR="004641CB" w:rsidRDefault="004641CB" w:rsidP="004641CB">
      <w:pPr>
        <w:pStyle w:val="Bibliography"/>
      </w:pPr>
      <w:r>
        <w:lastRenderedPageBreak/>
        <w:t xml:space="preserve">Finseraas, Henning, and Ola Listhaug. 2013. “It Can Happen Here: The Impact of the Mumbai Terror Attacks on Public Opinion in Western Europe.” </w:t>
      </w:r>
      <w:r>
        <w:rPr>
          <w:i/>
          <w:iCs/>
        </w:rPr>
        <w:t>Public Choice</w:t>
      </w:r>
      <w:r>
        <w:t xml:space="preserve"> 156(1/2): 213–28.</w:t>
      </w:r>
    </w:p>
    <w:p w14:paraId="132663E9" w14:textId="77777777" w:rsidR="004641CB" w:rsidRDefault="004641CB" w:rsidP="004641CB">
      <w:pPr>
        <w:pStyle w:val="Bibliography"/>
      </w:pPr>
      <w:r>
        <w:t xml:space="preserve">Francisco, Ronald A. 1995. “The Relationship between Coercion and Protest: An Empirical Evaluation in Three Coercive States.” </w:t>
      </w:r>
      <w:r>
        <w:rPr>
          <w:i/>
          <w:iCs/>
        </w:rPr>
        <w:t>The Journal of Conflict Resolution</w:t>
      </w:r>
      <w:r>
        <w:t xml:space="preserve"> 39(2): 263–82.</w:t>
      </w:r>
    </w:p>
    <w:p w14:paraId="42D3AB86" w14:textId="77777777" w:rsidR="004641CB" w:rsidRDefault="004641CB" w:rsidP="004641CB">
      <w:pPr>
        <w:pStyle w:val="Bibliography"/>
      </w:pPr>
      <w:r>
        <w:t xml:space="preserve">———. 1996. “Coercion and Protest: An Empirical Test in Two Democratic States.” </w:t>
      </w:r>
      <w:r>
        <w:rPr>
          <w:i/>
          <w:iCs/>
        </w:rPr>
        <w:t>American Journal of Political Science</w:t>
      </w:r>
      <w:r>
        <w:t xml:space="preserve"> 40(4): 1179–1204.</w:t>
      </w:r>
    </w:p>
    <w:p w14:paraId="4D681144" w14:textId="77777777" w:rsidR="004641CB" w:rsidRDefault="004641CB" w:rsidP="004641CB">
      <w:pPr>
        <w:pStyle w:val="Bibliography"/>
      </w:pPr>
      <w:r>
        <w:t xml:space="preserve">Franklin, James C. 2008. “Shame on You: The Impact of Human Rights Criticism on Political Repression in Latin America.” </w:t>
      </w:r>
      <w:r>
        <w:rPr>
          <w:i/>
          <w:iCs/>
        </w:rPr>
        <w:t>International Studies Quarterly</w:t>
      </w:r>
      <w:r>
        <w:t xml:space="preserve"> 52(1): 187–211.</w:t>
      </w:r>
    </w:p>
    <w:p w14:paraId="2C6B3286" w14:textId="77777777" w:rsidR="004641CB" w:rsidRDefault="004641CB" w:rsidP="004641CB">
      <w:pPr>
        <w:pStyle w:val="Bibliography"/>
      </w:pPr>
      <w:r>
        <w:t xml:space="preserve">Gelpi, Christopher, and Joseph M. Grieco. 2015. “Competency Costs in Foreign Affairs: Presidential Performance in International Conflicts and Domestic Legislative Success, 1953–2001.” </w:t>
      </w:r>
      <w:r>
        <w:rPr>
          <w:i/>
          <w:iCs/>
        </w:rPr>
        <w:t>American Journal of Political Science</w:t>
      </w:r>
      <w:r>
        <w:t xml:space="preserve"> 59(2): 440–56.</w:t>
      </w:r>
    </w:p>
    <w:p w14:paraId="277E09D6" w14:textId="77777777" w:rsidR="004641CB" w:rsidRDefault="004641CB" w:rsidP="004641CB">
      <w:pPr>
        <w:pStyle w:val="Bibliography"/>
      </w:pPr>
      <w:r>
        <w:t xml:space="preserve">Gerschewski, Johannes. 2013. “The Three Pillars of Stability: Legitimation, Repression, and Co-Optation in Autocratic Regimes.” </w:t>
      </w:r>
      <w:r>
        <w:rPr>
          <w:i/>
          <w:iCs/>
        </w:rPr>
        <w:t>Democratization</w:t>
      </w:r>
      <w:r>
        <w:t xml:space="preserve"> 20(1): 13–38.</w:t>
      </w:r>
    </w:p>
    <w:p w14:paraId="294C1156" w14:textId="77777777" w:rsidR="004641CB" w:rsidRDefault="004641CB" w:rsidP="004641CB">
      <w:pPr>
        <w:pStyle w:val="Bibliography"/>
      </w:pPr>
      <w:r>
        <w:t>Gibney, Mark et al. 2018. “The Political Terror Scale.” ht­tp://www.polit­ic­al­ter­rorscale.org (March 31, 2019).</w:t>
      </w:r>
    </w:p>
    <w:p w14:paraId="6641EBBA" w14:textId="77777777" w:rsidR="004641CB" w:rsidRDefault="004641CB" w:rsidP="004641CB">
      <w:pPr>
        <w:pStyle w:val="Bibliography"/>
      </w:pPr>
      <w:r>
        <w:t xml:space="preserve">Haggard, Stephan, and Robert R. Kaufman. 2016. </w:t>
      </w:r>
      <w:r>
        <w:rPr>
          <w:i/>
          <w:iCs/>
        </w:rPr>
        <w:t>Dictators and Democrats: Masses, Elites, and Regime Change /</w:t>
      </w:r>
      <w:r>
        <w:t>. Princeton: Princeton University Press.</w:t>
      </w:r>
    </w:p>
    <w:p w14:paraId="09FD3676" w14:textId="77777777" w:rsidR="004641CB" w:rsidRDefault="004641CB" w:rsidP="004641CB">
      <w:pPr>
        <w:pStyle w:val="Bibliography"/>
      </w:pPr>
      <w:r>
        <w:t xml:space="preserve">Henderson, Conway W. 1991. “Conditions Affecting the Use of Political Repression.” </w:t>
      </w:r>
      <w:r>
        <w:rPr>
          <w:i/>
          <w:iCs/>
        </w:rPr>
        <w:t>Journal of Conflict Resolution</w:t>
      </w:r>
      <w:r>
        <w:t xml:space="preserve"> 35(1): 120–42.</w:t>
      </w:r>
    </w:p>
    <w:p w14:paraId="521EF1F5" w14:textId="77777777" w:rsidR="004641CB" w:rsidRDefault="004641CB" w:rsidP="004641CB">
      <w:pPr>
        <w:pStyle w:val="Bibliography"/>
      </w:pPr>
      <w:r>
        <w:t xml:space="preserve">———. 1993. “Population Pressures and Political Repression.” </w:t>
      </w:r>
      <w:r>
        <w:rPr>
          <w:i/>
          <w:iCs/>
        </w:rPr>
        <w:t>Social Science Quarterly (University of Texas Press)</w:t>
      </w:r>
      <w:r>
        <w:t xml:space="preserve"> 74(2): 322–33.</w:t>
      </w:r>
    </w:p>
    <w:p w14:paraId="08351A7A" w14:textId="77777777" w:rsidR="004641CB" w:rsidRDefault="004641CB" w:rsidP="004641CB">
      <w:pPr>
        <w:pStyle w:val="Bibliography"/>
      </w:pPr>
      <w:r>
        <w:t xml:space="preserve">Lichbach, Mark Irving. 1987. “Deterrence or Escalation? The Puzzle of Aggregate Studies of Repression and Dissent.” </w:t>
      </w:r>
      <w:r>
        <w:rPr>
          <w:i/>
          <w:iCs/>
        </w:rPr>
        <w:t>The Journal of Conflict Resolution</w:t>
      </w:r>
      <w:r>
        <w:t xml:space="preserve"> 31(2): 266–97.</w:t>
      </w:r>
    </w:p>
    <w:p w14:paraId="78455EF5" w14:textId="77777777" w:rsidR="004641CB" w:rsidRDefault="004641CB" w:rsidP="004641CB">
      <w:pPr>
        <w:pStyle w:val="Bibliography"/>
      </w:pPr>
      <w:r>
        <w:t xml:space="preserve">Mitchell, Neil J., and James M. McCormick. 1988. “Economic and Political Explanations of Human Rights Violations.” </w:t>
      </w:r>
      <w:r>
        <w:rPr>
          <w:i/>
          <w:iCs/>
        </w:rPr>
        <w:t>World Politics</w:t>
      </w:r>
      <w:r>
        <w:t xml:space="preserve"> 40(4): 476–98.</w:t>
      </w:r>
    </w:p>
    <w:p w14:paraId="1858D664" w14:textId="77777777" w:rsidR="004641CB" w:rsidRDefault="004641CB" w:rsidP="004641CB">
      <w:pPr>
        <w:pStyle w:val="Bibliography"/>
      </w:pPr>
      <w:r>
        <w:t xml:space="preserve">Mondak, Jeffery J., and Jon Hurwitz. 2012. “Examining the Terror Exception Terrorism and Commitments to Civil Liberties.” </w:t>
      </w:r>
      <w:r>
        <w:rPr>
          <w:i/>
          <w:iCs/>
        </w:rPr>
        <w:t>Public Opinion Quarterly</w:t>
      </w:r>
      <w:r>
        <w:t xml:space="preserve"> 76(2): 193–213.</w:t>
      </w:r>
    </w:p>
    <w:p w14:paraId="232577B2" w14:textId="77777777" w:rsidR="004641CB" w:rsidRDefault="004641CB" w:rsidP="004641CB">
      <w:pPr>
        <w:pStyle w:val="Bibliography"/>
      </w:pPr>
      <w:r>
        <w:t xml:space="preserve">Moore, Will H. 1998. “Repression and Dissent: Substitution, Context, and Timing.” </w:t>
      </w:r>
      <w:r>
        <w:rPr>
          <w:i/>
          <w:iCs/>
        </w:rPr>
        <w:t>American Journal of Political Science</w:t>
      </w:r>
      <w:r>
        <w:t xml:space="preserve"> 42(3): 851–73.</w:t>
      </w:r>
    </w:p>
    <w:p w14:paraId="6F6DB86F" w14:textId="77777777" w:rsidR="004641CB" w:rsidRDefault="004641CB" w:rsidP="004641CB">
      <w:pPr>
        <w:pStyle w:val="Bibliography"/>
      </w:pPr>
      <w:r>
        <w:t xml:space="preserve">———. 2000. “The Repression of Dissent: A Substitution Model of Government Coercion.” </w:t>
      </w:r>
      <w:r>
        <w:rPr>
          <w:i/>
          <w:iCs/>
        </w:rPr>
        <w:t>The Journal of Conflict Resolution</w:t>
      </w:r>
      <w:r>
        <w:t xml:space="preserve"> 44(1): 107–27.</w:t>
      </w:r>
    </w:p>
    <w:p w14:paraId="5F49732F" w14:textId="77777777" w:rsidR="004641CB" w:rsidRDefault="004641CB" w:rsidP="004641CB">
      <w:pPr>
        <w:pStyle w:val="Bibliography"/>
      </w:pPr>
      <w:r>
        <w:lastRenderedPageBreak/>
        <w:t xml:space="preserve">Nardulli, Peter F., Scott L. Althaus, and Matthew Hayes. 2015. “A Progressive Supervised-Learning Approach to Generating Rich Civil Strife Data:” </w:t>
      </w:r>
      <w:r>
        <w:rPr>
          <w:i/>
          <w:iCs/>
        </w:rPr>
        <w:t>Sociological Methodology</w:t>
      </w:r>
      <w:r>
        <w:t>. https://journals.sagepub.com/doi/pdf/10.1177/0081175015581378 (November 20, 2018).</w:t>
      </w:r>
    </w:p>
    <w:p w14:paraId="1FD4AB77" w14:textId="77777777" w:rsidR="004641CB" w:rsidRDefault="004641CB" w:rsidP="004641CB">
      <w:pPr>
        <w:pStyle w:val="Bibliography"/>
      </w:pPr>
      <w:r>
        <w:t xml:space="preserve">Ober, Josiah. 2012. “Democracy’s Dignity.” </w:t>
      </w:r>
      <w:r>
        <w:rPr>
          <w:i/>
          <w:iCs/>
        </w:rPr>
        <w:t>The American Political Science Review</w:t>
      </w:r>
      <w:r>
        <w:t xml:space="preserve"> 106(4): 827–46.</w:t>
      </w:r>
    </w:p>
    <w:p w14:paraId="3CC2C275" w14:textId="77777777" w:rsidR="004641CB" w:rsidRDefault="004641CB" w:rsidP="004641CB">
      <w:pPr>
        <w:pStyle w:val="Bibliography"/>
      </w:pPr>
      <w:r>
        <w:t xml:space="preserve">Poe, Steven C., and C. Neal Tate. 1994. “Repression of Human Rights to Personal Integrity in the 1980s: A Global Analysis.” </w:t>
      </w:r>
      <w:r>
        <w:rPr>
          <w:i/>
          <w:iCs/>
        </w:rPr>
        <w:t>American Political Science Review</w:t>
      </w:r>
      <w:r>
        <w:t xml:space="preserve"> 88(4): 853–72.</w:t>
      </w:r>
    </w:p>
    <w:p w14:paraId="16AACE42" w14:textId="77777777" w:rsidR="004641CB" w:rsidRDefault="004641CB" w:rsidP="004641CB">
      <w:pPr>
        <w:pStyle w:val="Bibliography"/>
      </w:pPr>
      <w:r>
        <w:t xml:space="preserve">Regan, Patrick M., and Errol A. Henderson. 2002. “Democracy, Threats and Political Repression in Developing Countries: Are Democracies Internally Less Violent?” </w:t>
      </w:r>
      <w:r>
        <w:rPr>
          <w:i/>
          <w:iCs/>
        </w:rPr>
        <w:t>Third World Quarterly</w:t>
      </w:r>
      <w:r>
        <w:t xml:space="preserve"> 23(1): 119–36.</w:t>
      </w:r>
    </w:p>
    <w:p w14:paraId="31B785F4" w14:textId="77777777" w:rsidR="004641CB" w:rsidRDefault="004641CB" w:rsidP="004641CB">
      <w:pPr>
        <w:pStyle w:val="Bibliography"/>
      </w:pPr>
      <w:r>
        <w:t xml:space="preserve">Sarkees, Meredith Reid, Meredith Sarkees, and Frank Wayman. 2010. </w:t>
      </w:r>
      <w:r>
        <w:rPr>
          <w:i/>
          <w:iCs/>
        </w:rPr>
        <w:t>Resort to War, 1816-2007</w:t>
      </w:r>
      <w:r>
        <w:t>. Washington: CQ Press.</w:t>
      </w:r>
    </w:p>
    <w:p w14:paraId="689AC285" w14:textId="77777777" w:rsidR="004641CB" w:rsidRDefault="004641CB" w:rsidP="004641CB">
      <w:pPr>
        <w:pStyle w:val="Bibliography"/>
      </w:pPr>
      <w:r>
        <w:t xml:space="preserve">Smith, Alastair. 1998. “International Crises and Domestic Politics.” </w:t>
      </w:r>
      <w:r>
        <w:rPr>
          <w:i/>
          <w:iCs/>
        </w:rPr>
        <w:t>The American Political Science Review</w:t>
      </w:r>
      <w:r>
        <w:t xml:space="preserve"> 92(3): 623–38.</w:t>
      </w:r>
    </w:p>
    <w:p w14:paraId="14256334" w14:textId="77777777" w:rsidR="004641CB" w:rsidRDefault="004641CB" w:rsidP="004641CB">
      <w:pPr>
        <w:pStyle w:val="Bibliography"/>
      </w:pPr>
      <w:r>
        <w:t xml:space="preserve">Stohl, Michael, David Carleton, George Lopez, and Stephen Samuels. 1986. “State Violation of Human Rights: Issues and Problems of Measurement.” </w:t>
      </w:r>
      <w:r>
        <w:rPr>
          <w:i/>
          <w:iCs/>
        </w:rPr>
        <w:t>Human Rights Quarterly</w:t>
      </w:r>
      <w:r>
        <w:t xml:space="preserve"> 8(4): 592–606.</w:t>
      </w:r>
    </w:p>
    <w:p w14:paraId="795B712B" w14:textId="77777777" w:rsidR="004641CB" w:rsidRDefault="004641CB" w:rsidP="004641CB">
      <w:pPr>
        <w:pStyle w:val="Bibliography"/>
      </w:pPr>
      <w:r>
        <w:t xml:space="preserve">Taylor, Charles, and David Jodice. 1983. </w:t>
      </w:r>
      <w:r>
        <w:rPr>
          <w:i/>
          <w:iCs/>
        </w:rPr>
        <w:t>World Handbook of Political and Social Indicators III</w:t>
      </w:r>
      <w:r>
        <w:t>. New Haven: Yale University Press.</w:t>
      </w:r>
    </w:p>
    <w:p w14:paraId="44117010" w14:textId="77777777" w:rsidR="004641CB" w:rsidRDefault="004641CB" w:rsidP="004641CB">
      <w:pPr>
        <w:pStyle w:val="Bibliography"/>
      </w:pPr>
      <w:r>
        <w:rPr>
          <w:i/>
          <w:iCs/>
        </w:rPr>
        <w:t>The Next Generation of the Penn World Table</w:t>
      </w:r>
      <w:r>
        <w:t>. 2013. Cambridge, Mass: National Bureau of Economic Research.</w:t>
      </w:r>
    </w:p>
    <w:p w14:paraId="6C04EFF3" w14:textId="77777777" w:rsidR="004641CB" w:rsidRDefault="004641CB" w:rsidP="004641CB">
      <w:pPr>
        <w:pStyle w:val="Bibliography"/>
      </w:pPr>
      <w:r>
        <w:t xml:space="preserve">Young, Joseph K. 2013. “Repression, Dissent, and the Onset of Civil War.” </w:t>
      </w:r>
      <w:r>
        <w:rPr>
          <w:i/>
          <w:iCs/>
        </w:rPr>
        <w:t>Political Research Quarterly</w:t>
      </w:r>
      <w:r>
        <w:t xml:space="preserve"> 66(3): 516–32.</w:t>
      </w:r>
    </w:p>
    <w:p w14:paraId="4F1BB6B3" w14:textId="414EE40D" w:rsidR="00631450" w:rsidRPr="00631450" w:rsidRDefault="00631450" w:rsidP="00631450">
      <w:pPr>
        <w:spacing w:line="480" w:lineRule="auto"/>
        <w:rPr>
          <w:rFonts w:cs="Times New Roman"/>
        </w:rPr>
      </w:pPr>
      <w:r>
        <w:rPr>
          <w:rFonts w:cs="Times New Roman"/>
        </w:rPr>
        <w:fldChar w:fldCharType="end"/>
      </w:r>
    </w:p>
    <w:sectPr w:rsidR="00631450" w:rsidRPr="006314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0916" w14:textId="77777777" w:rsidR="00C57EB2" w:rsidRDefault="00C57EB2" w:rsidP="007D0CDE">
      <w:pPr>
        <w:spacing w:after="0" w:line="240" w:lineRule="auto"/>
      </w:pPr>
      <w:r>
        <w:separator/>
      </w:r>
    </w:p>
  </w:endnote>
  <w:endnote w:type="continuationSeparator" w:id="0">
    <w:p w14:paraId="28F1889F" w14:textId="77777777" w:rsidR="00C57EB2" w:rsidRDefault="00C57EB2" w:rsidP="007D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B380D" w14:textId="77777777" w:rsidR="00C57EB2" w:rsidRDefault="00C57EB2" w:rsidP="007D0CDE">
      <w:pPr>
        <w:spacing w:after="0" w:line="240" w:lineRule="auto"/>
      </w:pPr>
      <w:r>
        <w:separator/>
      </w:r>
    </w:p>
  </w:footnote>
  <w:footnote w:type="continuationSeparator" w:id="0">
    <w:p w14:paraId="57FD3FEF" w14:textId="77777777" w:rsidR="00C57EB2" w:rsidRDefault="00C57EB2" w:rsidP="007D0CDE">
      <w:pPr>
        <w:spacing w:after="0" w:line="240" w:lineRule="auto"/>
      </w:pPr>
      <w:r>
        <w:continuationSeparator/>
      </w:r>
    </w:p>
  </w:footnote>
  <w:footnote w:id="1">
    <w:p w14:paraId="5F3D7921" w14:textId="5CCE1C68" w:rsidR="00EF12AA" w:rsidRDefault="00EF12AA">
      <w:pPr>
        <w:pStyle w:val="FootnoteText"/>
      </w:pPr>
      <w:r>
        <w:rPr>
          <w:rStyle w:val="FootnoteReference"/>
        </w:rPr>
        <w:footnoteRef/>
      </w:r>
      <w:r>
        <w:t xml:space="preserve"> These divisions are made of practicality. The Social, Political, and Economic Event Database (SPEED) dataset includes pre-calculated indices based upon the discussed divisions above. For more information on the divisions see the SPEED Project White Papers online (</w:t>
      </w:r>
      <w:hyperlink r:id="rId1" w:history="1">
        <w:r w:rsidRPr="00E91537">
          <w:rPr>
            <w:rStyle w:val="Hyperlink"/>
          </w:rPr>
          <w:t>http://www.clinecenter.illinois.edu/publication/white/</w:t>
        </w:r>
      </w:hyperlink>
      <w:r>
        <w:t xml:space="preserve">). </w:t>
      </w:r>
    </w:p>
  </w:footnote>
  <w:footnote w:id="2">
    <w:p w14:paraId="56E45857" w14:textId="4E7A6FAE" w:rsidR="00EF12AA" w:rsidRDefault="00EF12AA">
      <w:pPr>
        <w:pStyle w:val="FootnoteText"/>
      </w:pPr>
      <w:r>
        <w:rPr>
          <w:rStyle w:val="FootnoteReference"/>
        </w:rPr>
        <w:footnoteRef/>
      </w:r>
      <w:r>
        <w:t xml:space="preserve"> Symbolic dissent includes the following types of events: passive resistance, praying, boycotting, blocking egression/regression, withholding something due, disrespecting a national symbol, symbolic burning, return of an exiled leader, self-inflicted harm, resignation in protest, defection, symbolic throwing/wearing, or conducting a walkout. </w:t>
      </w:r>
    </w:p>
  </w:footnote>
  <w:footnote w:id="3">
    <w:p w14:paraId="08285737" w14:textId="7F0C44C9" w:rsidR="00EF12AA" w:rsidRDefault="00EF12AA">
      <w:pPr>
        <w:pStyle w:val="FootnoteText"/>
      </w:pPr>
      <w:r>
        <w:rPr>
          <w:rStyle w:val="FootnoteReference"/>
        </w:rPr>
        <w:footnoteRef/>
      </w:r>
      <w:r>
        <w:t xml:space="preserve"> Ultimately the lag length is irrelevant given the decay function I choose. Events that happen around se</w:t>
      </w:r>
      <w:r>
        <w:t xml:space="preserve">ven years ago have a very small, near zero, value because of the decay function. Thus, this choice follows the literature and also simplifies coding schemes. </w:t>
      </w:r>
    </w:p>
  </w:footnote>
  <w:footnote w:id="4">
    <w:p w14:paraId="61EB19CD" w14:textId="6AE06DDB" w:rsidR="00EF12AA" w:rsidRDefault="00EF12AA">
      <w:pPr>
        <w:pStyle w:val="FootnoteText"/>
      </w:pPr>
      <w:r>
        <w:rPr>
          <w:rStyle w:val="FootnoteReference"/>
        </w:rPr>
        <w:footnoteRef/>
      </w:r>
      <w:r>
        <w:t xml:space="preserve"> All variable mentioned except for length are binary. The length variable is coded zero to four. </w:t>
      </w:r>
    </w:p>
  </w:footnote>
  <w:footnote w:id="5">
    <w:p w14:paraId="4721CD19" w14:textId="54D843CF" w:rsidR="00C01BB5" w:rsidRDefault="00C01BB5">
      <w:pPr>
        <w:pStyle w:val="FootnoteText"/>
      </w:pPr>
      <w:r>
        <w:rPr>
          <w:rStyle w:val="FootnoteReference"/>
        </w:rPr>
        <w:footnoteRef/>
      </w:r>
      <w:r>
        <w:t xml:space="preserve"> I standardize the dissent memory variables for maximum values to be equal to one so that the coefficients are more easily plottable in the same figure. This has no effect on the significance of the variables or the direction of their effects because the information remains the same, it is simply rescaled so a value of one indicates the highest level of dissent observed.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D629" w14:textId="00DCFD53" w:rsidR="00EF12AA" w:rsidRDefault="00EF12AA">
    <w:pPr>
      <w:pStyle w:val="Header"/>
    </w:pPr>
    <w:r>
      <w:t>Christopher Junk</w:t>
    </w:r>
    <w:r>
      <w:tab/>
    </w:r>
    <w:sdt>
      <w:sdtPr>
        <w:rPr>
          <w:u w:val="single"/>
        </w:rPr>
        <w:id w:val="-314803083"/>
        <w:docPartObj>
          <w:docPartGallery w:val="Page Numbers (Top of Page)"/>
          <w:docPartUnique/>
        </w:docPartObj>
      </w:sdtPr>
      <w:sdtEndPr>
        <w:rPr>
          <w:noProof/>
          <w:u w:val="none"/>
        </w:rPr>
      </w:sdtEndPr>
      <w:sdtContent>
        <w:r>
          <w:tab/>
        </w:r>
        <w:r w:rsidRPr="00B4537A">
          <w:rPr>
            <w:b/>
          </w:rPr>
          <w:fldChar w:fldCharType="begin"/>
        </w:r>
        <w:r w:rsidRPr="00B4537A">
          <w:rPr>
            <w:b/>
          </w:rPr>
          <w:instrText xml:space="preserve"> PAGE   \* MERGEFORMAT </w:instrText>
        </w:r>
        <w:r w:rsidRPr="00B4537A">
          <w:rPr>
            <w:b/>
          </w:rPr>
          <w:fldChar w:fldCharType="separate"/>
        </w:r>
        <w:r>
          <w:rPr>
            <w:b/>
            <w:noProof/>
          </w:rPr>
          <w:t>30</w:t>
        </w:r>
        <w:r w:rsidRPr="00B4537A">
          <w:rPr>
            <w:b/>
            <w:noProof/>
          </w:rPr>
          <w:fldChar w:fldCharType="end"/>
        </w:r>
      </w:sdtContent>
    </w:sdt>
  </w:p>
  <w:p w14:paraId="5AFCCE32" w14:textId="60C0629C" w:rsidR="00EF12AA" w:rsidRDefault="00EF12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22"/>
    <w:rsid w:val="00000574"/>
    <w:rsid w:val="000020C1"/>
    <w:rsid w:val="00034DAE"/>
    <w:rsid w:val="0005431F"/>
    <w:rsid w:val="00065C72"/>
    <w:rsid w:val="00091B39"/>
    <w:rsid w:val="000958DF"/>
    <w:rsid w:val="000A1458"/>
    <w:rsid w:val="000D4A29"/>
    <w:rsid w:val="000E364C"/>
    <w:rsid w:val="00112E5E"/>
    <w:rsid w:val="001244E7"/>
    <w:rsid w:val="00137153"/>
    <w:rsid w:val="001469CC"/>
    <w:rsid w:val="001624E7"/>
    <w:rsid w:val="00163F25"/>
    <w:rsid w:val="00171D68"/>
    <w:rsid w:val="001802C9"/>
    <w:rsid w:val="001A5A49"/>
    <w:rsid w:val="001A5BC2"/>
    <w:rsid w:val="001B786E"/>
    <w:rsid w:val="001B7AF0"/>
    <w:rsid w:val="001F5AF3"/>
    <w:rsid w:val="0024236F"/>
    <w:rsid w:val="002656C8"/>
    <w:rsid w:val="00286CCF"/>
    <w:rsid w:val="002B2D54"/>
    <w:rsid w:val="002B44EF"/>
    <w:rsid w:val="002D2156"/>
    <w:rsid w:val="002E31AA"/>
    <w:rsid w:val="002F0EB1"/>
    <w:rsid w:val="00342FE2"/>
    <w:rsid w:val="00346891"/>
    <w:rsid w:val="003A09E7"/>
    <w:rsid w:val="003A35AB"/>
    <w:rsid w:val="003A3AE0"/>
    <w:rsid w:val="003B218B"/>
    <w:rsid w:val="003B4230"/>
    <w:rsid w:val="003C1A34"/>
    <w:rsid w:val="003D613E"/>
    <w:rsid w:val="003E14F6"/>
    <w:rsid w:val="003F1296"/>
    <w:rsid w:val="003F56EF"/>
    <w:rsid w:val="004005C6"/>
    <w:rsid w:val="0040086F"/>
    <w:rsid w:val="00401F87"/>
    <w:rsid w:val="00405AA1"/>
    <w:rsid w:val="00427335"/>
    <w:rsid w:val="004349FA"/>
    <w:rsid w:val="00444CCB"/>
    <w:rsid w:val="0045556A"/>
    <w:rsid w:val="004641CB"/>
    <w:rsid w:val="00496123"/>
    <w:rsid w:val="004971EB"/>
    <w:rsid w:val="004D40AB"/>
    <w:rsid w:val="004F1577"/>
    <w:rsid w:val="004F2659"/>
    <w:rsid w:val="00530BF5"/>
    <w:rsid w:val="005335A5"/>
    <w:rsid w:val="005372F8"/>
    <w:rsid w:val="005428D6"/>
    <w:rsid w:val="00546029"/>
    <w:rsid w:val="00587F5B"/>
    <w:rsid w:val="00594DE2"/>
    <w:rsid w:val="005C1DEA"/>
    <w:rsid w:val="005C3A11"/>
    <w:rsid w:val="005F09E3"/>
    <w:rsid w:val="005F52F9"/>
    <w:rsid w:val="005F57C9"/>
    <w:rsid w:val="00607C88"/>
    <w:rsid w:val="00630BC7"/>
    <w:rsid w:val="00631450"/>
    <w:rsid w:val="00634EE1"/>
    <w:rsid w:val="0066064B"/>
    <w:rsid w:val="00663A22"/>
    <w:rsid w:val="006951AA"/>
    <w:rsid w:val="00697454"/>
    <w:rsid w:val="006B5D4D"/>
    <w:rsid w:val="006D355A"/>
    <w:rsid w:val="006E4ED7"/>
    <w:rsid w:val="006E7A17"/>
    <w:rsid w:val="00702E2F"/>
    <w:rsid w:val="007164A2"/>
    <w:rsid w:val="00742422"/>
    <w:rsid w:val="00746D55"/>
    <w:rsid w:val="00747A95"/>
    <w:rsid w:val="007505CB"/>
    <w:rsid w:val="007653C8"/>
    <w:rsid w:val="00790DB8"/>
    <w:rsid w:val="007B1E30"/>
    <w:rsid w:val="007B30F5"/>
    <w:rsid w:val="007B74EB"/>
    <w:rsid w:val="007D0CDE"/>
    <w:rsid w:val="007E394D"/>
    <w:rsid w:val="00813E4D"/>
    <w:rsid w:val="00816AAA"/>
    <w:rsid w:val="00825C13"/>
    <w:rsid w:val="00854B2C"/>
    <w:rsid w:val="008604C0"/>
    <w:rsid w:val="0086499B"/>
    <w:rsid w:val="0089247D"/>
    <w:rsid w:val="008D15AC"/>
    <w:rsid w:val="008D76EB"/>
    <w:rsid w:val="00911105"/>
    <w:rsid w:val="0093495A"/>
    <w:rsid w:val="009351EC"/>
    <w:rsid w:val="00936C48"/>
    <w:rsid w:val="00940B58"/>
    <w:rsid w:val="00960C55"/>
    <w:rsid w:val="009C1546"/>
    <w:rsid w:val="009C4163"/>
    <w:rsid w:val="009D3571"/>
    <w:rsid w:val="009E0EE0"/>
    <w:rsid w:val="009E7C79"/>
    <w:rsid w:val="009F2515"/>
    <w:rsid w:val="009F29DB"/>
    <w:rsid w:val="00A0070F"/>
    <w:rsid w:val="00A15C3D"/>
    <w:rsid w:val="00A367D1"/>
    <w:rsid w:val="00A40C32"/>
    <w:rsid w:val="00A51731"/>
    <w:rsid w:val="00A52E4B"/>
    <w:rsid w:val="00A62819"/>
    <w:rsid w:val="00A80D3A"/>
    <w:rsid w:val="00A84B66"/>
    <w:rsid w:val="00A8767A"/>
    <w:rsid w:val="00AA2978"/>
    <w:rsid w:val="00AA2DD2"/>
    <w:rsid w:val="00AC1EF9"/>
    <w:rsid w:val="00AC7C3E"/>
    <w:rsid w:val="00B30F20"/>
    <w:rsid w:val="00B43258"/>
    <w:rsid w:val="00B4537A"/>
    <w:rsid w:val="00B70409"/>
    <w:rsid w:val="00B90354"/>
    <w:rsid w:val="00B95BDD"/>
    <w:rsid w:val="00BA2FA3"/>
    <w:rsid w:val="00BA57D6"/>
    <w:rsid w:val="00C01BB5"/>
    <w:rsid w:val="00C11F3E"/>
    <w:rsid w:val="00C131D9"/>
    <w:rsid w:val="00C50D73"/>
    <w:rsid w:val="00C52E7C"/>
    <w:rsid w:val="00C579E9"/>
    <w:rsid w:val="00C57EB2"/>
    <w:rsid w:val="00C6536A"/>
    <w:rsid w:val="00C71F7A"/>
    <w:rsid w:val="00C76E94"/>
    <w:rsid w:val="00C8066C"/>
    <w:rsid w:val="00C80DF2"/>
    <w:rsid w:val="00C912DF"/>
    <w:rsid w:val="00CA08D5"/>
    <w:rsid w:val="00CD3CCB"/>
    <w:rsid w:val="00D0593B"/>
    <w:rsid w:val="00D06956"/>
    <w:rsid w:val="00D15F47"/>
    <w:rsid w:val="00D63406"/>
    <w:rsid w:val="00D73EA9"/>
    <w:rsid w:val="00D95F2B"/>
    <w:rsid w:val="00DE1F34"/>
    <w:rsid w:val="00E06D08"/>
    <w:rsid w:val="00E20C89"/>
    <w:rsid w:val="00E257C5"/>
    <w:rsid w:val="00E26724"/>
    <w:rsid w:val="00E341B1"/>
    <w:rsid w:val="00E3426D"/>
    <w:rsid w:val="00E4285B"/>
    <w:rsid w:val="00E42EBE"/>
    <w:rsid w:val="00E8793B"/>
    <w:rsid w:val="00EC2F68"/>
    <w:rsid w:val="00ED6798"/>
    <w:rsid w:val="00ED7BAE"/>
    <w:rsid w:val="00ED7FB6"/>
    <w:rsid w:val="00EE3202"/>
    <w:rsid w:val="00EE61CB"/>
    <w:rsid w:val="00EF12AA"/>
    <w:rsid w:val="00F00ED5"/>
    <w:rsid w:val="00F1206E"/>
    <w:rsid w:val="00F15E76"/>
    <w:rsid w:val="00F53640"/>
    <w:rsid w:val="00F55A67"/>
    <w:rsid w:val="00F70285"/>
    <w:rsid w:val="00F763C1"/>
    <w:rsid w:val="00F8260C"/>
    <w:rsid w:val="00F93308"/>
    <w:rsid w:val="00F95B95"/>
    <w:rsid w:val="00F9667A"/>
    <w:rsid w:val="00FF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F8C0E"/>
  <w15:docId w15:val="{FD34A78D-BE8D-4F01-80E3-70DB25B6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0C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CDE"/>
    <w:rPr>
      <w:sz w:val="20"/>
      <w:szCs w:val="20"/>
    </w:rPr>
  </w:style>
  <w:style w:type="character" w:styleId="FootnoteReference">
    <w:name w:val="footnote reference"/>
    <w:basedOn w:val="DefaultParagraphFont"/>
    <w:uiPriority w:val="99"/>
    <w:semiHidden/>
    <w:unhideWhenUsed/>
    <w:rsid w:val="007D0CDE"/>
    <w:rPr>
      <w:vertAlign w:val="superscript"/>
    </w:rPr>
  </w:style>
  <w:style w:type="character" w:styleId="Hyperlink">
    <w:name w:val="Hyperlink"/>
    <w:basedOn w:val="DefaultParagraphFont"/>
    <w:uiPriority w:val="99"/>
    <w:unhideWhenUsed/>
    <w:rsid w:val="007D0CDE"/>
    <w:rPr>
      <w:color w:val="0563C1" w:themeColor="hyperlink"/>
      <w:u w:val="single"/>
    </w:rPr>
  </w:style>
  <w:style w:type="character" w:customStyle="1" w:styleId="UnresolvedMention1">
    <w:name w:val="Unresolved Mention1"/>
    <w:basedOn w:val="DefaultParagraphFont"/>
    <w:uiPriority w:val="99"/>
    <w:semiHidden/>
    <w:unhideWhenUsed/>
    <w:rsid w:val="007D0CDE"/>
    <w:rPr>
      <w:color w:val="808080"/>
      <w:shd w:val="clear" w:color="auto" w:fill="E6E6E6"/>
    </w:rPr>
  </w:style>
  <w:style w:type="paragraph" w:styleId="Header">
    <w:name w:val="header"/>
    <w:basedOn w:val="Normal"/>
    <w:link w:val="HeaderChar"/>
    <w:uiPriority w:val="99"/>
    <w:unhideWhenUsed/>
    <w:rsid w:val="005C1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EA"/>
  </w:style>
  <w:style w:type="paragraph" w:styleId="Footer">
    <w:name w:val="footer"/>
    <w:basedOn w:val="Normal"/>
    <w:link w:val="FooterChar"/>
    <w:uiPriority w:val="99"/>
    <w:unhideWhenUsed/>
    <w:rsid w:val="005C1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EA"/>
  </w:style>
  <w:style w:type="table" w:styleId="TableGrid">
    <w:name w:val="Table Grid"/>
    <w:basedOn w:val="TableNormal"/>
    <w:uiPriority w:val="39"/>
    <w:rsid w:val="0016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0B58"/>
    <w:rPr>
      <w:color w:val="808080"/>
    </w:rPr>
  </w:style>
  <w:style w:type="paragraph" w:styleId="Bibliography">
    <w:name w:val="Bibliography"/>
    <w:basedOn w:val="Normal"/>
    <w:next w:val="Normal"/>
    <w:uiPriority w:val="37"/>
    <w:unhideWhenUsed/>
    <w:rsid w:val="00496123"/>
    <w:pPr>
      <w:spacing w:after="240" w:line="240" w:lineRule="auto"/>
      <w:ind w:left="720" w:hanging="720"/>
    </w:pPr>
  </w:style>
  <w:style w:type="character" w:styleId="CommentReference">
    <w:name w:val="annotation reference"/>
    <w:basedOn w:val="DefaultParagraphFont"/>
    <w:uiPriority w:val="99"/>
    <w:semiHidden/>
    <w:unhideWhenUsed/>
    <w:rsid w:val="002656C8"/>
    <w:rPr>
      <w:sz w:val="16"/>
      <w:szCs w:val="16"/>
    </w:rPr>
  </w:style>
  <w:style w:type="paragraph" w:styleId="CommentText">
    <w:name w:val="annotation text"/>
    <w:basedOn w:val="Normal"/>
    <w:link w:val="CommentTextChar"/>
    <w:uiPriority w:val="99"/>
    <w:semiHidden/>
    <w:unhideWhenUsed/>
    <w:rsid w:val="002656C8"/>
    <w:pPr>
      <w:spacing w:line="240" w:lineRule="auto"/>
    </w:pPr>
    <w:rPr>
      <w:sz w:val="20"/>
      <w:szCs w:val="20"/>
    </w:rPr>
  </w:style>
  <w:style w:type="character" w:customStyle="1" w:styleId="CommentTextChar">
    <w:name w:val="Comment Text Char"/>
    <w:basedOn w:val="DefaultParagraphFont"/>
    <w:link w:val="CommentText"/>
    <w:uiPriority w:val="99"/>
    <w:semiHidden/>
    <w:rsid w:val="002656C8"/>
    <w:rPr>
      <w:sz w:val="20"/>
      <w:szCs w:val="20"/>
    </w:rPr>
  </w:style>
  <w:style w:type="paragraph" w:styleId="CommentSubject">
    <w:name w:val="annotation subject"/>
    <w:basedOn w:val="CommentText"/>
    <w:next w:val="CommentText"/>
    <w:link w:val="CommentSubjectChar"/>
    <w:uiPriority w:val="99"/>
    <w:semiHidden/>
    <w:unhideWhenUsed/>
    <w:rsid w:val="002656C8"/>
    <w:rPr>
      <w:b/>
      <w:bCs/>
    </w:rPr>
  </w:style>
  <w:style w:type="character" w:customStyle="1" w:styleId="CommentSubjectChar">
    <w:name w:val="Comment Subject Char"/>
    <w:basedOn w:val="CommentTextChar"/>
    <w:link w:val="CommentSubject"/>
    <w:uiPriority w:val="99"/>
    <w:semiHidden/>
    <w:rsid w:val="002656C8"/>
    <w:rPr>
      <w:b/>
      <w:bCs/>
      <w:sz w:val="20"/>
      <w:szCs w:val="20"/>
    </w:rPr>
  </w:style>
  <w:style w:type="paragraph" w:styleId="BalloonText">
    <w:name w:val="Balloon Text"/>
    <w:basedOn w:val="Normal"/>
    <w:link w:val="BalloonTextChar"/>
    <w:uiPriority w:val="99"/>
    <w:semiHidden/>
    <w:unhideWhenUsed/>
    <w:rsid w:val="00265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6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linecenter.illinois.edu/publication/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27</Pages>
  <Words>25885</Words>
  <Characters>147551</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Hollis, Christopher L</dc:creator>
  <cp:lastModifiedBy>Junk, Christopher L</cp:lastModifiedBy>
  <cp:revision>9</cp:revision>
  <cp:lastPrinted>2018-05-09T17:25:00Z</cp:lastPrinted>
  <dcterms:created xsi:type="dcterms:W3CDTF">2019-03-31T15:10:00Z</dcterms:created>
  <dcterms:modified xsi:type="dcterms:W3CDTF">2019-04-02T02:27:00Z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id="8azuvCoY"/&gt;&lt;style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