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B20A6" w14:textId="0C42241D" w:rsidR="00725860" w:rsidRPr="00075A20" w:rsidRDefault="00075A20" w:rsidP="00075A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75A20">
        <w:rPr>
          <w:rFonts w:hint="eastAsia"/>
          <w:sz w:val="28"/>
          <w:szCs w:val="28"/>
        </w:rPr>
        <w:t>cpu从硬盘中读取数据到内存中，将渲染数据（法线，纹理坐标，顶点颜色等）发送给g</w:t>
      </w:r>
      <w:r w:rsidRPr="00075A20">
        <w:rPr>
          <w:sz w:val="28"/>
          <w:szCs w:val="28"/>
        </w:rPr>
        <w:t>pu</w:t>
      </w:r>
      <w:r w:rsidRPr="00075A20">
        <w:rPr>
          <w:rFonts w:hint="eastAsia"/>
          <w:sz w:val="28"/>
          <w:szCs w:val="28"/>
        </w:rPr>
        <w:t>，即调用一次d</w:t>
      </w:r>
      <w:r w:rsidRPr="00075A20">
        <w:rPr>
          <w:sz w:val="28"/>
          <w:szCs w:val="28"/>
        </w:rPr>
        <w:t>c</w:t>
      </w:r>
    </w:p>
    <w:p w14:paraId="28E24A1E" w14:textId="280EB6F5" w:rsidR="00075A20" w:rsidRDefault="00075A20" w:rsidP="00075A2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几何阶段</w:t>
      </w:r>
    </w:p>
    <w:p w14:paraId="578D918B" w14:textId="18A9B5BC" w:rsidR="00075A20" w:rsidRDefault="00075A20" w:rsidP="00075A2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顶点着色器：坐标变换（从模型空间转到齐次裁剪空间）和逐顶点光照，</w:t>
      </w:r>
    </w:p>
    <w:p w14:paraId="271D84DF" w14:textId="0CFA4C0E" w:rsidR="00075A20" w:rsidRDefault="00075A20" w:rsidP="00075A2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曲面细分着色器：细分图元</w:t>
      </w:r>
    </w:p>
    <w:p w14:paraId="79446EDA" w14:textId="1B94BB52" w:rsidR="00075A20" w:rsidRDefault="00075A20" w:rsidP="00075A2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几何着色器：执行逐图元着色操作，或者用于产生更多的图元</w:t>
      </w:r>
    </w:p>
    <w:p w14:paraId="33E2FD59" w14:textId="3A8D65A8" w:rsidR="00075A20" w:rsidRDefault="00075A20" w:rsidP="00075A2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裁剪：将摄像机视野外的顶点裁减掉，并提出某些三角图元的面片，例如：可以控制裁剪区域，或者可以控制裁剪正面还是背面，如果三角形一半在里面一半在外面，则会在边缘新建顶点，来舍弃屏幕外的</w:t>
      </w:r>
    </w:p>
    <w:p w14:paraId="7C50EDA1" w14:textId="5EDECE6C" w:rsidR="00075A20" w:rsidRDefault="00075A20" w:rsidP="00075A2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屏幕映射：将每个图片坐标转换到屏幕坐标系</w:t>
      </w:r>
    </w:p>
    <w:p w14:paraId="24A1DBB4" w14:textId="4B81A01A" w:rsidR="00F03884" w:rsidRDefault="00F03884" w:rsidP="00F038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光栅化阶段</w:t>
      </w:r>
      <w:r w:rsidR="00323518">
        <w:rPr>
          <w:rFonts w:hint="eastAsia"/>
          <w:sz w:val="28"/>
          <w:szCs w:val="28"/>
        </w:rPr>
        <w:t>:将</w:t>
      </w:r>
      <w:r w:rsidR="00F228E4">
        <w:rPr>
          <w:rFonts w:hint="eastAsia"/>
          <w:sz w:val="28"/>
          <w:szCs w:val="28"/>
        </w:rPr>
        <w:t>三角形</w:t>
      </w:r>
      <w:r w:rsidR="00323518">
        <w:rPr>
          <w:rFonts w:hint="eastAsia"/>
          <w:sz w:val="28"/>
          <w:szCs w:val="28"/>
        </w:rPr>
        <w:t>转为像素</w:t>
      </w:r>
    </w:p>
    <w:p w14:paraId="32D6369B" w14:textId="02F3097B" w:rsidR="00F03884" w:rsidRDefault="00F03884" w:rsidP="00F0388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三角形设置：计算每个图元覆盖了哪些像素，以及为这些像素计算他们的颜色</w:t>
      </w:r>
    </w:p>
    <w:p w14:paraId="40BF6E6D" w14:textId="2529E238" w:rsidR="00F03884" w:rsidRDefault="00F03884" w:rsidP="00F0388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三角形遍历：检查每个像素是否被一个三角网格覆盖，如果被覆盖则会生成一个片元</w:t>
      </w:r>
    </w:p>
    <w:p w14:paraId="52D84A05" w14:textId="6CB17631" w:rsidR="00B8112A" w:rsidRDefault="00B8112A" w:rsidP="00F0388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片元着色器</w:t>
      </w:r>
    </w:p>
    <w:p w14:paraId="6F103554" w14:textId="52FA8528" w:rsidR="00B8112A" w:rsidRDefault="00B8112A" w:rsidP="00F0388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逐片元操作</w:t>
      </w:r>
    </w:p>
    <w:p w14:paraId="6FD32120" w14:textId="6F03785C" w:rsidR="00B8112A" w:rsidRDefault="00B8112A" w:rsidP="00B8112A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决定每个片元的可见性，例如深度测试、模板测试等</w:t>
      </w:r>
    </w:p>
    <w:p w14:paraId="732D490B" w14:textId="4C0B00DE" w:rsidR="00B8112A" w:rsidRDefault="00B8112A" w:rsidP="00B8112A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如果片元通过了所有测试，则进行混合</w:t>
      </w:r>
    </w:p>
    <w:p w14:paraId="5D2D1DF6" w14:textId="71961E20" w:rsidR="007C6BBD" w:rsidRDefault="007C6BBD" w:rsidP="007C6B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抗锯齿：</w:t>
      </w:r>
    </w:p>
    <w:p w14:paraId="270E9BF3" w14:textId="4BF870BE" w:rsidR="007C6BBD" w:rsidRDefault="007C6BBD" w:rsidP="007C6BB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SSAA:</w:t>
      </w:r>
      <w:r>
        <w:rPr>
          <w:rFonts w:hint="eastAsia"/>
          <w:sz w:val="28"/>
          <w:szCs w:val="28"/>
        </w:rPr>
        <w:t>用更大的分辨率来渲染场景，然后再采样至正常分辨率，一般是取平均值，但需要更多显存和着色计算（每个子采样点都需要进行光照计算，我的理解是比如屏幕分辨率是1</w:t>
      </w:r>
      <w:r>
        <w:rPr>
          <w:sz w:val="28"/>
          <w:szCs w:val="28"/>
        </w:rPr>
        <w:t>00x100</w:t>
      </w:r>
      <w:r>
        <w:rPr>
          <w:rFonts w:hint="eastAsia"/>
          <w:sz w:val="28"/>
          <w:szCs w:val="28"/>
        </w:rPr>
        <w:t>，先渲染到</w:t>
      </w:r>
      <w:r w:rsidR="00C2757C">
        <w:rPr>
          <w:sz w:val="28"/>
          <w:szCs w:val="28"/>
        </w:rPr>
        <w:t>2</w:t>
      </w:r>
      <w:r>
        <w:rPr>
          <w:sz w:val="28"/>
          <w:szCs w:val="28"/>
        </w:rPr>
        <w:t>00x</w:t>
      </w:r>
      <w:r w:rsidR="00C2757C">
        <w:rPr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的b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>上，并且对每个像素都进行完整的片元着色，然后再以</w:t>
      </w:r>
      <w:r w:rsidR="00C2757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x</w:t>
      </w:r>
      <w:r w:rsidR="00C2757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为一个单位取颜色平均值，渲染到1</w:t>
      </w:r>
      <w:r>
        <w:rPr>
          <w:sz w:val="28"/>
          <w:szCs w:val="28"/>
        </w:rPr>
        <w:t>00x100</w:t>
      </w:r>
      <w:r>
        <w:rPr>
          <w:rFonts w:hint="eastAsia"/>
          <w:sz w:val="28"/>
          <w:szCs w:val="28"/>
        </w:rPr>
        <w:t>的屏幕上）</w:t>
      </w:r>
    </w:p>
    <w:p w14:paraId="7297F009" w14:textId="008EF7F2" w:rsidR="007C6BBD" w:rsidRDefault="007C6BBD" w:rsidP="007C6BB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SAA</w:t>
      </w:r>
      <w:r>
        <w:rPr>
          <w:rFonts w:hint="eastAsia"/>
          <w:sz w:val="28"/>
          <w:szCs w:val="28"/>
        </w:rPr>
        <w:t>：</w:t>
      </w:r>
      <w:r w:rsidR="00351E0C">
        <w:rPr>
          <w:rFonts w:hint="eastAsia"/>
          <w:sz w:val="28"/>
          <w:szCs w:val="28"/>
        </w:rPr>
        <w:t>由于S</w:t>
      </w:r>
      <w:r w:rsidR="00351E0C">
        <w:rPr>
          <w:sz w:val="28"/>
          <w:szCs w:val="28"/>
        </w:rPr>
        <w:t>SAA</w:t>
      </w:r>
      <w:r w:rsidR="00351E0C">
        <w:rPr>
          <w:rFonts w:hint="eastAsia"/>
          <w:sz w:val="28"/>
          <w:szCs w:val="28"/>
        </w:rPr>
        <w:t>需要走</w:t>
      </w:r>
      <w:r w:rsidR="00D40BE4">
        <w:rPr>
          <w:rFonts w:hint="eastAsia"/>
          <w:sz w:val="28"/>
          <w:szCs w:val="28"/>
        </w:rPr>
        <w:t>n倍</w:t>
      </w:r>
      <w:r w:rsidR="00351E0C">
        <w:rPr>
          <w:rFonts w:hint="eastAsia"/>
          <w:sz w:val="28"/>
          <w:szCs w:val="28"/>
        </w:rPr>
        <w:t>片元着色，很费</w:t>
      </w:r>
    </w:p>
    <w:p w14:paraId="07CA9F49" w14:textId="1732574A" w:rsidR="00D40BE4" w:rsidRDefault="00D40BE4" w:rsidP="00D40BE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4Xmsaa,</w:t>
      </w:r>
      <w:r>
        <w:rPr>
          <w:rFonts w:hint="eastAsia"/>
          <w:sz w:val="28"/>
          <w:szCs w:val="28"/>
        </w:rPr>
        <w:t>对于每一个像素有一个长度为4</w:t>
      </w:r>
      <w:r>
        <w:rPr>
          <w:sz w:val="28"/>
          <w:szCs w:val="28"/>
        </w:rPr>
        <w:t>bit</w:t>
      </w:r>
      <w:r>
        <w:rPr>
          <w:rFonts w:hint="eastAsia"/>
          <w:sz w:val="28"/>
          <w:szCs w:val="28"/>
        </w:rPr>
        <w:t>的c</w:t>
      </w:r>
      <w:r>
        <w:rPr>
          <w:sz w:val="28"/>
          <w:szCs w:val="28"/>
        </w:rPr>
        <w:t>overage mask</w:t>
      </w:r>
      <w:r>
        <w:rPr>
          <w:rFonts w:hint="eastAsia"/>
          <w:sz w:val="28"/>
          <w:szCs w:val="28"/>
        </w:rPr>
        <w:t>（覆盖标记），每一位代表对应采样点的覆盖情况</w:t>
      </w:r>
    </w:p>
    <w:p w14:paraId="014B6763" w14:textId="4DD246A6" w:rsidR="00D40BE4" w:rsidRDefault="00B532D8" w:rsidP="00D40BE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SAA</w:t>
      </w:r>
      <w:r>
        <w:rPr>
          <w:rFonts w:hint="eastAsia"/>
          <w:sz w:val="28"/>
          <w:szCs w:val="28"/>
        </w:rPr>
        <w:t>也是和S</w:t>
      </w:r>
      <w:r>
        <w:rPr>
          <w:sz w:val="28"/>
          <w:szCs w:val="28"/>
        </w:rPr>
        <w:t>SAA</w:t>
      </w:r>
      <w:r>
        <w:rPr>
          <w:rFonts w:hint="eastAsia"/>
          <w:sz w:val="28"/>
          <w:szCs w:val="28"/>
        </w:rPr>
        <w:t>一样覆盖和遮挡信息都是在</w:t>
      </w:r>
      <w:r w:rsidR="00DD7EB1">
        <w:rPr>
          <w:rFonts w:hint="eastAsia"/>
          <w:sz w:val="28"/>
          <w:szCs w:val="28"/>
        </w:rPr>
        <w:t>光栅化阶段到</w:t>
      </w:r>
      <w:r>
        <w:rPr>
          <w:rFonts w:hint="eastAsia"/>
          <w:sz w:val="28"/>
          <w:szCs w:val="28"/>
        </w:rPr>
        <w:t>一个更大分辨率上进行</w:t>
      </w:r>
    </w:p>
    <w:p w14:paraId="16ED2D8B" w14:textId="1D152B0E" w:rsidR="00912175" w:rsidRDefault="00912175" w:rsidP="00D40BE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</w:p>
    <w:p w14:paraId="50217AEC" w14:textId="5D44EE8A" w:rsidR="00912175" w:rsidRDefault="00912175" w:rsidP="00912175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光栅化阶段到4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分辨率上</w:t>
      </w:r>
    </w:p>
    <w:p w14:paraId="38801773" w14:textId="06C14140" w:rsidR="00912175" w:rsidRDefault="00912175" w:rsidP="00912175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片元着色器</w:t>
      </w:r>
    </w:p>
    <w:p w14:paraId="3EF0EEB2" w14:textId="28836C0F" w:rsidR="00912175" w:rsidRDefault="00912175" w:rsidP="00912175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每个三角形对4个s</w:t>
      </w:r>
      <w:r>
        <w:rPr>
          <w:sz w:val="28"/>
          <w:szCs w:val="28"/>
        </w:rPr>
        <w:t>ample</w:t>
      </w:r>
      <w:r>
        <w:rPr>
          <w:rFonts w:hint="eastAsia"/>
          <w:sz w:val="28"/>
          <w:szCs w:val="28"/>
        </w:rPr>
        <w:t>执行模板测试与深度测试，用m</w:t>
      </w:r>
      <w:r>
        <w:rPr>
          <w:sz w:val="28"/>
          <w:szCs w:val="28"/>
        </w:rPr>
        <w:t>ask</w:t>
      </w:r>
      <w:r>
        <w:rPr>
          <w:rFonts w:hint="eastAsia"/>
          <w:sz w:val="28"/>
          <w:szCs w:val="28"/>
        </w:rPr>
        <w:t>记录，通过则复制颜色，没通过依然为背景色</w:t>
      </w:r>
    </w:p>
    <w:p w14:paraId="54D5464D" w14:textId="04BB6B41" w:rsidR="00912175" w:rsidRDefault="00912175" w:rsidP="00912175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通过一个对高层透明的Pass，将四个s</w:t>
      </w:r>
      <w:r>
        <w:rPr>
          <w:sz w:val="28"/>
          <w:szCs w:val="28"/>
        </w:rPr>
        <w:t>ample</w:t>
      </w:r>
      <w:r>
        <w:rPr>
          <w:rFonts w:hint="eastAsia"/>
          <w:sz w:val="28"/>
          <w:szCs w:val="28"/>
        </w:rPr>
        <w:t>的颜色插值获得最终输出的像素颜色</w:t>
      </w:r>
    </w:p>
    <w:p w14:paraId="20635A71" w14:textId="49643C01" w:rsidR="002C02BC" w:rsidRDefault="002C02BC" w:rsidP="002C02BC">
      <w:pPr>
        <w:rPr>
          <w:sz w:val="28"/>
          <w:szCs w:val="28"/>
        </w:rPr>
      </w:pPr>
    </w:p>
    <w:p w14:paraId="255ECFCD" w14:textId="72EA209B" w:rsidR="002C02BC" w:rsidRDefault="002C02BC" w:rsidP="002C02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渲染路径：</w:t>
      </w:r>
    </w:p>
    <w:p w14:paraId="1AF1CFE0" w14:textId="2621E7A5" w:rsidR="002C02BC" w:rsidRDefault="002C02BC" w:rsidP="002C02B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延迟渲染：</w:t>
      </w:r>
    </w:p>
    <w:p w14:paraId="7DC0618E" w14:textId="09082962" w:rsidR="002C02BC" w:rsidRDefault="002C02BC" w:rsidP="007A5E1F">
      <w:pPr>
        <w:rPr>
          <w:sz w:val="28"/>
          <w:szCs w:val="28"/>
        </w:rPr>
      </w:pPr>
    </w:p>
    <w:p w14:paraId="1928532B" w14:textId="47EBBE26" w:rsidR="007A5E1F" w:rsidRDefault="007A5E1F" w:rsidP="007A5E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pu</w:t>
      </w:r>
      <w:r>
        <w:rPr>
          <w:rFonts w:hint="eastAsia"/>
          <w:sz w:val="28"/>
          <w:szCs w:val="28"/>
        </w:rPr>
        <w:t>架构：</w:t>
      </w:r>
    </w:p>
    <w:p w14:paraId="39EA9611" w14:textId="3EA53AF0" w:rsidR="007A5E1F" w:rsidRDefault="000367A5" w:rsidP="007A5E1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hyperlink r:id="rId5" w:history="1">
        <w:r w:rsidRPr="00A351F1">
          <w:rPr>
            <w:rStyle w:val="a4"/>
            <w:sz w:val="28"/>
            <w:szCs w:val="28"/>
          </w:rPr>
          <w:t>https://www.imgtec.com/blog/a-look-at-the-powervr-graphics-architecture-tile-based-rendering/</w:t>
        </w:r>
      </w:hyperlink>
    </w:p>
    <w:p w14:paraId="63D2D1FA" w14:textId="21ECD31F" w:rsidR="00AE4274" w:rsidRDefault="00AE4274" w:rsidP="007A5E1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MR</w:t>
      </w:r>
      <w:r>
        <w:rPr>
          <w:rFonts w:hint="eastAsia"/>
          <w:sz w:val="28"/>
          <w:szCs w:val="28"/>
        </w:rPr>
        <w:t>：</w:t>
      </w:r>
    </w:p>
    <w:p w14:paraId="300AA688" w14:textId="3B45097C" w:rsidR="000367A5" w:rsidRPr="007A5E1F" w:rsidRDefault="00AE4274" w:rsidP="00AE4274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289B276" wp14:editId="32108403">
            <wp:extent cx="5274310" cy="1325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A5" w:rsidRPr="007A5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C6469"/>
    <w:multiLevelType w:val="hybridMultilevel"/>
    <w:tmpl w:val="B1D0FC64"/>
    <w:lvl w:ilvl="0" w:tplc="C5002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41337"/>
    <w:multiLevelType w:val="hybridMultilevel"/>
    <w:tmpl w:val="190EAA8A"/>
    <w:lvl w:ilvl="0" w:tplc="94E0F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E2B36"/>
    <w:multiLevelType w:val="hybridMultilevel"/>
    <w:tmpl w:val="B29A55FE"/>
    <w:lvl w:ilvl="0" w:tplc="B19AF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06E91"/>
    <w:multiLevelType w:val="hybridMultilevel"/>
    <w:tmpl w:val="165AE430"/>
    <w:lvl w:ilvl="0" w:tplc="75445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5E"/>
    <w:rsid w:val="000367A5"/>
    <w:rsid w:val="00075A20"/>
    <w:rsid w:val="002C02BC"/>
    <w:rsid w:val="00323518"/>
    <w:rsid w:val="00351E0C"/>
    <w:rsid w:val="003916E3"/>
    <w:rsid w:val="0044531C"/>
    <w:rsid w:val="005F0B5E"/>
    <w:rsid w:val="00725860"/>
    <w:rsid w:val="007A5E1F"/>
    <w:rsid w:val="007C6BBD"/>
    <w:rsid w:val="00912175"/>
    <w:rsid w:val="00AE4274"/>
    <w:rsid w:val="00B532D8"/>
    <w:rsid w:val="00B8112A"/>
    <w:rsid w:val="00C2757C"/>
    <w:rsid w:val="00D40BE4"/>
    <w:rsid w:val="00DD7EB1"/>
    <w:rsid w:val="00F03884"/>
    <w:rsid w:val="00F2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5185"/>
  <w15:chartTrackingRefBased/>
  <w15:docId w15:val="{EFB49020-9C34-49BB-94F1-9E3C12BE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67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6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mgtec.com/blog/a-look-at-the-powervr-graphics-architecture-tile-based-rende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749812295@qq.com</dc:creator>
  <cp:keywords/>
  <dc:description/>
  <cp:lastModifiedBy>749812295@qq.com</cp:lastModifiedBy>
  <cp:revision>13</cp:revision>
  <dcterms:created xsi:type="dcterms:W3CDTF">2020-09-05T03:01:00Z</dcterms:created>
  <dcterms:modified xsi:type="dcterms:W3CDTF">2020-09-06T12:30:00Z</dcterms:modified>
</cp:coreProperties>
</file>