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4EAC" w14:textId="77777777" w:rsidR="0084273A" w:rsidRDefault="005759EE" w:rsidP="0084273A">
      <w:pPr>
        <w:pStyle w:val="Heading1"/>
      </w:pPr>
      <w:r>
        <w:t>Study variables: a guide for dissertation students</w:t>
      </w:r>
    </w:p>
    <w:p w14:paraId="0B5A0696" w14:textId="77777777" w:rsidR="0084273A" w:rsidRDefault="0084273A">
      <w:pPr>
        <w:pStyle w:val="Heading2"/>
      </w:pPr>
      <w:r>
        <w:t>Context</w:t>
      </w:r>
    </w:p>
    <w:p w14:paraId="17BB63C3" w14:textId="77777777" w:rsidR="009219AF" w:rsidRPr="009219AF" w:rsidRDefault="009219AF" w:rsidP="009219AF">
      <w:pPr>
        <w:rPr>
          <w:lang w:val="en-GB"/>
        </w:rPr>
      </w:pPr>
      <w:r>
        <w:rPr>
          <w:lang w:val="en-GB"/>
        </w:rPr>
        <w:t>We often think of emotion regulation as something we do to try to feel better (more positive/less negative), but sometimes we may alter our emotions to achieve a goal. For example, an athlete might psych themselves up before a match to compete more aggressively, or someone might hold on to their anger to help them stand up for themselves in an argument.</w:t>
      </w:r>
    </w:p>
    <w:p w14:paraId="0AEEFD52" w14:textId="77777777" w:rsidR="009219AF" w:rsidRPr="009219AF" w:rsidRDefault="009219AF" w:rsidP="009219AF">
      <w:pPr>
        <w:rPr>
          <w:lang w:val="en-GB"/>
        </w:rPr>
      </w:pPr>
      <w:r>
        <w:rPr>
          <w:lang w:val="en-GB"/>
        </w:rPr>
        <w:t>Most research on emotion regulation has examined how people regulate their emotions when instructed to do so, but we know less about whether they do so spontaneously when they believe their emotions will help or hinder their performance.</w:t>
      </w:r>
    </w:p>
    <w:p w14:paraId="0D78DF3A" w14:textId="77777777" w:rsidR="009219AF" w:rsidRPr="009219AF" w:rsidRDefault="00C80964" w:rsidP="009219AF">
      <w:pPr>
        <w:rPr>
          <w:lang w:val="en-GB"/>
        </w:rPr>
      </w:pPr>
      <w:r>
        <w:t>Our project investigates this by asking participants to watch emotional videos before completing cognitive tasks, with their performance on those tasks determining the size of a financial reward. Before each set of videos, participants are told that experiencing intense emotions will improve, impair or have no effect on their performance on the next task. We then measure whether they try to change their emotional responses, and whether their responses actually change.</w:t>
      </w:r>
    </w:p>
    <w:p w14:paraId="71185C87" w14:textId="28E05CB8" w:rsidR="009219AF" w:rsidRPr="009219AF" w:rsidRDefault="009219AF" w:rsidP="009219AF">
      <w:pPr>
        <w:rPr>
          <w:lang w:val="en-GB"/>
        </w:rPr>
      </w:pPr>
      <w:r>
        <w:t>The study runs in two versions. In the</w:t>
      </w:r>
      <w:r w:rsidR="00F3520F">
        <w:t xml:space="preserve"> </w:t>
      </w:r>
      <w:proofErr w:type="spellStart"/>
      <w:r w:rsidR="00F3520F" w:rsidRPr="00F3520F">
        <w:rPr>
          <w:i/>
          <w:iCs/>
        </w:rPr>
        <w:t>no</w:t>
      </w:r>
      <w:r w:rsidR="00F3520F">
        <w:rPr>
          <w:i/>
          <w:iCs/>
        </w:rPr>
        <w:t>S</w:t>
      </w:r>
      <w:r w:rsidR="00F3520F" w:rsidRPr="00F3520F">
        <w:rPr>
          <w:i/>
          <w:iCs/>
        </w:rPr>
        <w:t>trategy</w:t>
      </w:r>
      <w:proofErr w:type="spellEnd"/>
      <w:r>
        <w:t xml:space="preserve"> version, participants are told only how their emotions will affect the upcoming task. In the </w:t>
      </w:r>
      <w:r w:rsidRPr="00F3520F">
        <w:rPr>
          <w:i/>
          <w:iCs/>
        </w:rPr>
        <w:t>strategy</w:t>
      </w:r>
      <w:r>
        <w:t xml:space="preserve"> version, they are also given a strategy for changing how intensely they feel. Comparing the two will help us understand whether people fail to regulate spontaneously because they lack the motivation to do so or because they don't know how.</w:t>
      </w:r>
    </w:p>
    <w:p w14:paraId="4EA2AA8B" w14:textId="77777777" w:rsidR="000E5D06" w:rsidRDefault="005759EE">
      <w:pPr>
        <w:pStyle w:val="Heading2"/>
      </w:pPr>
      <w:r>
        <w:t>About this guide</w:t>
      </w:r>
    </w:p>
    <w:p w14:paraId="517567F1" w14:textId="77777777" w:rsidR="000E5D06" w:rsidRDefault="005759EE">
      <w:r>
        <w:t>This document lists the behavioural, physiological and questionnaire variables recorded in the study, so you can choose a research question the data can answer.</w:t>
      </w:r>
    </w:p>
    <w:p w14:paraId="20217367" w14:textId="77777777" w:rsidR="000E5D06" w:rsidRDefault="005759EE">
      <w:r>
        <w:t xml:space="preserve">Participants first answer two questions about their general beliefs about emotion. They then complete three blocks, each made up of instructions, a set of emotional videos and a cognitive task. Before each block, they are told that intense emotions will improve their performance on the next task (Emotion-Beneficial), impair it (Emotion-Costly) or have no effect (Emotion-Neutral). Every participant completes all three conditions, in a counterbalanced order, and the session ends with </w:t>
      </w:r>
      <w:r>
        <w:t>an open question</w:t>
      </w:r>
      <w:r>
        <w:t xml:space="preserve"> about what they thought the study was testing.</w:t>
      </w:r>
    </w:p>
    <w:p w14:paraId="3E54EAA5" w14:textId="77777777" w:rsidR="000E5D06" w:rsidRDefault="005759EE">
      <w:r>
        <w:t>The variables are measured at three different levels:</w:t>
      </w:r>
    </w:p>
    <w:p w14:paraId="5ABA8692" w14:textId="77777777" w:rsidR="000E5D06" w:rsidRDefault="005759EE">
      <w:pPr>
        <w:pStyle w:val="ListParagraph"/>
        <w:numPr>
          <w:ilvl w:val="0"/>
          <w:numId w:val="2"/>
        </w:numPr>
      </w:pPr>
      <w:r>
        <w:rPr>
          <w:b/>
        </w:rPr>
        <w:t>Per video (trial):</w:t>
      </w:r>
      <w:r>
        <w:t xml:space="preserve"> measured after every video, so there are many observations per participant in each condition.</w:t>
      </w:r>
    </w:p>
    <w:p w14:paraId="40C96595" w14:textId="77777777" w:rsidR="000E5D06" w:rsidRDefault="005759EE">
      <w:pPr>
        <w:pStyle w:val="ListParagraph"/>
        <w:numPr>
          <w:ilvl w:val="0"/>
          <w:numId w:val="2"/>
        </w:numPr>
      </w:pPr>
      <w:r>
        <w:rPr>
          <w:b/>
        </w:rPr>
        <w:t>Per block (condition):</w:t>
      </w:r>
      <w:r>
        <w:t xml:space="preserve"> measured once per condition, so three observations per participant.</w:t>
      </w:r>
    </w:p>
    <w:p w14:paraId="094AD71B" w14:textId="77777777" w:rsidR="000E5D06" w:rsidRDefault="005759EE">
      <w:pPr>
        <w:pStyle w:val="ListParagraph"/>
        <w:numPr>
          <w:ilvl w:val="0"/>
          <w:numId w:val="2"/>
        </w:numPr>
      </w:pPr>
      <w:r>
        <w:rPr>
          <w:b/>
        </w:rPr>
        <w:t>Per participant:</w:t>
      </w:r>
      <w:r>
        <w:t xml:space="preserve"> measured once, such as baseline beliefs, questionnaires, demographics and the </w:t>
      </w:r>
      <w:r>
        <w:t>end-of-session question.</w:t>
      </w:r>
    </w:p>
    <w:p w14:paraId="172ACF59" w14:textId="77777777" w:rsidR="000E5D06" w:rsidRDefault="005759EE" w:rsidP="005F6C2F">
      <w:pPr>
        <w:pStyle w:val="Heading2"/>
      </w:pPr>
      <w:r>
        <w:lastRenderedPageBreak/>
        <w:t>Study design variables</w:t>
      </w:r>
    </w:p>
    <w:tbl>
      <w:tblPr>
        <w:tblStyle w:val="TableGrid"/>
        <w:tblW w:w="0" w:type="auto"/>
        <w:tblLayout w:type="fixed"/>
        <w:tblLook w:val="0420" w:firstRow="1" w:lastRow="0" w:firstColumn="0" w:lastColumn="0" w:noHBand="0" w:noVBand="1"/>
      </w:tblPr>
      <w:tblGrid>
        <w:gridCol w:w="3120"/>
        <w:gridCol w:w="3120"/>
        <w:gridCol w:w="3120"/>
      </w:tblGrid>
      <w:tr w:rsidR="000E5D06" w14:paraId="46090F6C" w14:textId="77777777">
        <w:trPr>
          <w:tblHeader/>
        </w:trPr>
        <w:tc>
          <w:tcPr>
            <w:tcW w:w="3120" w:type="dxa"/>
            <w:shd w:val="clear" w:color="auto" w:fill="F2F2F2"/>
          </w:tcPr>
          <w:p w14:paraId="60614712" w14:textId="77777777" w:rsidR="000E5D06" w:rsidRDefault="005759EE">
            <w:r>
              <w:t>Variable</w:t>
            </w:r>
          </w:p>
        </w:tc>
        <w:tc>
          <w:tcPr>
            <w:tcW w:w="3120" w:type="dxa"/>
            <w:shd w:val="clear" w:color="auto" w:fill="F2F2F2"/>
          </w:tcPr>
          <w:p w14:paraId="0EF07128" w14:textId="77777777" w:rsidR="000E5D06" w:rsidRDefault="005759EE">
            <w:r>
              <w:t>What it is</w:t>
            </w:r>
          </w:p>
        </w:tc>
        <w:tc>
          <w:tcPr>
            <w:tcW w:w="3120" w:type="dxa"/>
            <w:shd w:val="clear" w:color="auto" w:fill="F2F2F2"/>
          </w:tcPr>
          <w:p w14:paraId="3931C96C" w14:textId="77777777" w:rsidR="000E5D06" w:rsidRDefault="005759EE">
            <w:r>
              <w:t>Values</w:t>
            </w:r>
          </w:p>
        </w:tc>
      </w:tr>
      <w:tr w:rsidR="000E5D06" w14:paraId="7D9195D9" w14:textId="77777777">
        <w:tc>
          <w:tcPr>
            <w:tcW w:w="3120" w:type="dxa"/>
          </w:tcPr>
          <w:p w14:paraId="64A17E3F" w14:textId="77777777" w:rsidR="000E5D06" w:rsidRDefault="005759EE">
            <w:r>
              <w:rPr>
                <w:rStyle w:val="CodeChar"/>
              </w:rPr>
              <w:t>participant_id</w:t>
            </w:r>
          </w:p>
        </w:tc>
        <w:tc>
          <w:tcPr>
            <w:tcW w:w="3120" w:type="dxa"/>
          </w:tcPr>
          <w:p w14:paraId="227512D3" w14:textId="77777777" w:rsidR="000E5D06" w:rsidRDefault="005759EE">
            <w:r>
              <w:t>Participant identifier</w:t>
            </w:r>
          </w:p>
        </w:tc>
        <w:tc>
          <w:tcPr>
            <w:tcW w:w="3120" w:type="dxa"/>
          </w:tcPr>
          <w:p w14:paraId="005FFDA0" w14:textId="77777777" w:rsidR="000E5D06" w:rsidRDefault="005759EE">
            <w:r>
              <w:t>sub-001, sub-002, ...</w:t>
            </w:r>
          </w:p>
        </w:tc>
      </w:tr>
      <w:tr w:rsidR="000E5D06" w14:paraId="3A8F39E4" w14:textId="77777777">
        <w:tc>
          <w:tcPr>
            <w:tcW w:w="3120" w:type="dxa"/>
          </w:tcPr>
          <w:p w14:paraId="552EA4E9" w14:textId="77777777" w:rsidR="000E5D06" w:rsidRDefault="005759EE">
            <w:r>
              <w:rPr>
                <w:rStyle w:val="CodeChar"/>
              </w:rPr>
              <w:t>version</w:t>
            </w:r>
          </w:p>
        </w:tc>
        <w:tc>
          <w:tcPr>
            <w:tcW w:w="3120" w:type="dxa"/>
          </w:tcPr>
          <w:p w14:paraId="79796944" w14:textId="77777777" w:rsidR="000E5D06" w:rsidRDefault="005759EE">
            <w:r>
              <w:t>Which version of the study the participant completed</w:t>
            </w:r>
          </w:p>
        </w:tc>
        <w:tc>
          <w:tcPr>
            <w:tcW w:w="3120" w:type="dxa"/>
          </w:tcPr>
          <w:p w14:paraId="41C841C0" w14:textId="71B46EFE" w:rsidR="000E5D06" w:rsidRDefault="005759EE">
            <w:proofErr w:type="spellStart"/>
            <w:r>
              <w:t>noStrategy</w:t>
            </w:r>
            <w:proofErr w:type="spellEnd"/>
            <w:r>
              <w:t>, strategy</w:t>
            </w:r>
          </w:p>
        </w:tc>
      </w:tr>
      <w:tr w:rsidR="000E5D06" w14:paraId="28673DB1" w14:textId="77777777">
        <w:tc>
          <w:tcPr>
            <w:tcW w:w="3120" w:type="dxa"/>
          </w:tcPr>
          <w:p w14:paraId="23ACC32F" w14:textId="77777777" w:rsidR="000E5D06" w:rsidRDefault="005759EE">
            <w:r>
              <w:rPr>
                <w:rStyle w:val="CodeChar"/>
              </w:rPr>
              <w:t>condition</w:t>
            </w:r>
          </w:p>
        </w:tc>
        <w:tc>
          <w:tcPr>
            <w:tcW w:w="3120" w:type="dxa"/>
          </w:tcPr>
          <w:p w14:paraId="35C8B65F" w14:textId="77777777" w:rsidR="000E5D06" w:rsidRDefault="005759EE">
            <w:r>
              <w:t>What participants were told about emotion's effect on the next task</w:t>
            </w:r>
          </w:p>
        </w:tc>
        <w:tc>
          <w:tcPr>
            <w:tcW w:w="3120" w:type="dxa"/>
          </w:tcPr>
          <w:p w14:paraId="70091B3F" w14:textId="507B7EE0" w:rsidR="000E5D06" w:rsidRDefault="005759EE">
            <w:proofErr w:type="spellStart"/>
            <w:r>
              <w:t>Emotion_Beneficial</w:t>
            </w:r>
            <w:proofErr w:type="spellEnd"/>
            <w:r>
              <w:t xml:space="preserve">, </w:t>
            </w:r>
            <w:proofErr w:type="spellStart"/>
            <w:r>
              <w:t>Emotion_Costly</w:t>
            </w:r>
            <w:proofErr w:type="spellEnd"/>
            <w:r>
              <w:t xml:space="preserve">, </w:t>
            </w:r>
            <w:proofErr w:type="spellStart"/>
            <w:r>
              <w:t>Emotion_Neutral</w:t>
            </w:r>
            <w:proofErr w:type="spellEnd"/>
          </w:p>
        </w:tc>
      </w:tr>
      <w:tr w:rsidR="000E5D06" w14:paraId="0CFA46E0" w14:textId="77777777">
        <w:tc>
          <w:tcPr>
            <w:tcW w:w="3120" w:type="dxa"/>
          </w:tcPr>
          <w:p w14:paraId="1BB6883E" w14:textId="77777777" w:rsidR="000E5D06" w:rsidRDefault="005759EE">
            <w:r>
              <w:rPr>
                <w:rStyle w:val="CodeChar"/>
              </w:rPr>
              <w:t>condition_order</w:t>
            </w:r>
          </w:p>
        </w:tc>
        <w:tc>
          <w:tcPr>
            <w:tcW w:w="3120" w:type="dxa"/>
          </w:tcPr>
          <w:p w14:paraId="44957D4D" w14:textId="77777777" w:rsidR="000E5D06" w:rsidRDefault="005759EE">
            <w:r>
              <w:t>Position of the condition in the session</w:t>
            </w:r>
          </w:p>
        </w:tc>
        <w:tc>
          <w:tcPr>
            <w:tcW w:w="3120" w:type="dxa"/>
          </w:tcPr>
          <w:p w14:paraId="35F4D774" w14:textId="77777777" w:rsidR="000E5D06" w:rsidRDefault="005759EE">
            <w:r>
              <w:t>1, 2, 3</w:t>
            </w:r>
          </w:p>
        </w:tc>
      </w:tr>
      <w:tr w:rsidR="000E5D06" w14:paraId="45852E06" w14:textId="77777777">
        <w:tc>
          <w:tcPr>
            <w:tcW w:w="3120" w:type="dxa"/>
          </w:tcPr>
          <w:p w14:paraId="787DA8A8" w14:textId="77777777" w:rsidR="000E5D06" w:rsidRDefault="005759EE">
            <w:r>
              <w:rPr>
                <w:rStyle w:val="CodeChar"/>
              </w:rPr>
              <w:t>loopOrder</w:t>
            </w:r>
          </w:p>
        </w:tc>
        <w:tc>
          <w:tcPr>
            <w:tcW w:w="3120" w:type="dxa"/>
          </w:tcPr>
          <w:p w14:paraId="07BC3876" w14:textId="77777777" w:rsidR="000E5D06" w:rsidRDefault="005759EE">
            <w:r>
              <w:t>Order of the three conditions for that participant</w:t>
            </w:r>
          </w:p>
        </w:tc>
        <w:tc>
          <w:tcPr>
            <w:tcW w:w="3120" w:type="dxa"/>
          </w:tcPr>
          <w:p w14:paraId="5ACEAB0E" w14:textId="76F1BB65" w:rsidR="000E5D06" w:rsidRDefault="005759EE">
            <w:r>
              <w:t xml:space="preserve">e.g. </w:t>
            </w:r>
            <w:proofErr w:type="spellStart"/>
            <w:r w:rsidR="00C11591">
              <w:t>BeneficialCostlyNeutral</w:t>
            </w:r>
            <w:proofErr w:type="spellEnd"/>
            <w:r w:rsidR="00C11591">
              <w:t xml:space="preserve">, </w:t>
            </w:r>
            <w:proofErr w:type="spellStart"/>
            <w:r>
              <w:t>NeutralCostlyBeneficial</w:t>
            </w:r>
            <w:proofErr w:type="spellEnd"/>
          </w:p>
        </w:tc>
      </w:tr>
      <w:tr w:rsidR="000E5D06" w14:paraId="0DE9C790" w14:textId="77777777">
        <w:tc>
          <w:tcPr>
            <w:tcW w:w="3120" w:type="dxa"/>
          </w:tcPr>
          <w:p w14:paraId="21437246" w14:textId="77777777" w:rsidR="000E5D06" w:rsidRDefault="005759EE">
            <w:r>
              <w:rPr>
                <w:rStyle w:val="CodeChar"/>
              </w:rPr>
              <w:t>video_id</w:t>
            </w:r>
          </w:p>
        </w:tc>
        <w:tc>
          <w:tcPr>
            <w:tcW w:w="3120" w:type="dxa"/>
          </w:tcPr>
          <w:p w14:paraId="3383B5F5" w14:textId="77777777" w:rsidR="000E5D06" w:rsidRDefault="005759EE">
            <w:r>
              <w:t>The specific video watched on that trial</w:t>
            </w:r>
          </w:p>
        </w:tc>
        <w:tc>
          <w:tcPr>
            <w:tcW w:w="3120" w:type="dxa"/>
          </w:tcPr>
          <w:p w14:paraId="5EE83944" w14:textId="77777777" w:rsidR="000E5D06" w:rsidRDefault="005759EE">
            <w:r>
              <w:t>file name, e.g. ng_78.mp4</w:t>
            </w:r>
          </w:p>
        </w:tc>
      </w:tr>
      <w:tr w:rsidR="000E5D06" w14:paraId="0C54A0AA" w14:textId="77777777">
        <w:tc>
          <w:tcPr>
            <w:tcW w:w="3120" w:type="dxa"/>
          </w:tcPr>
          <w:p w14:paraId="5C999B54" w14:textId="77777777" w:rsidR="000E5D06" w:rsidRDefault="005759EE">
            <w:r>
              <w:rPr>
                <w:rStyle w:val="CodeChar"/>
              </w:rPr>
              <w:t>Trial</w:t>
            </w:r>
          </w:p>
        </w:tc>
        <w:tc>
          <w:tcPr>
            <w:tcW w:w="3120" w:type="dxa"/>
          </w:tcPr>
          <w:p w14:paraId="0BE8D251" w14:textId="77777777" w:rsidR="000E5D06" w:rsidRDefault="005759EE">
            <w:r>
              <w:t>Video number within the session</w:t>
            </w:r>
          </w:p>
        </w:tc>
        <w:tc>
          <w:tcPr>
            <w:tcW w:w="3120" w:type="dxa"/>
          </w:tcPr>
          <w:p w14:paraId="7DD91702" w14:textId="77777777" w:rsidR="000E5D06" w:rsidRDefault="005759EE">
            <w:r>
              <w:t>1 upwards</w:t>
            </w:r>
          </w:p>
        </w:tc>
      </w:tr>
    </w:tbl>
    <w:p w14:paraId="25A453D4" w14:textId="77777777" w:rsidR="005F6C2F" w:rsidRDefault="005F6C2F"/>
    <w:p w14:paraId="2C30BD17" w14:textId="77777777" w:rsidR="000E5D06" w:rsidRDefault="005759EE">
      <w:r>
        <w:t>Each condition is paired with a different cognitive task: Emotion-Beneficial with an emotional Stroop task (identifying facial emotions), Emotion-Costly with the Corsi block task (remembering sequences), and Emotion-Neutral with a colour Stroop task.</w:t>
      </w:r>
    </w:p>
    <w:p w14:paraId="64D2E35C" w14:textId="77777777" w:rsidR="000E5D06" w:rsidRDefault="005759EE">
      <w:pPr>
        <w:pStyle w:val="Heading2"/>
      </w:pPr>
      <w:r>
        <w:t>Ratings after each video</w:t>
      </w:r>
    </w:p>
    <w:p w14:paraId="09692F9E" w14:textId="77777777" w:rsidR="000E5D06" w:rsidRDefault="005759EE">
      <w:r>
        <w:t>After every video, participants rate how they felt while watching it. These are the main outcome measures for whether participants altered their emotional response.</w:t>
      </w:r>
    </w:p>
    <w:tbl>
      <w:tblPr>
        <w:tblStyle w:val="TableGrid"/>
        <w:tblW w:w="0" w:type="auto"/>
        <w:tblLayout w:type="fixed"/>
        <w:tblLook w:val="0420" w:firstRow="1" w:lastRow="0" w:firstColumn="0" w:lastColumn="0" w:noHBand="0" w:noVBand="1"/>
      </w:tblPr>
      <w:tblGrid>
        <w:gridCol w:w="3120"/>
        <w:gridCol w:w="3120"/>
        <w:gridCol w:w="3120"/>
      </w:tblGrid>
      <w:tr w:rsidR="000E5D06" w14:paraId="2BA378A3" w14:textId="77777777">
        <w:trPr>
          <w:tblHeader/>
        </w:trPr>
        <w:tc>
          <w:tcPr>
            <w:tcW w:w="3120" w:type="dxa"/>
            <w:shd w:val="clear" w:color="auto" w:fill="F2F2F2"/>
          </w:tcPr>
          <w:p w14:paraId="23548928" w14:textId="77777777" w:rsidR="000E5D06" w:rsidRDefault="005759EE">
            <w:r>
              <w:t>Variable</w:t>
            </w:r>
          </w:p>
        </w:tc>
        <w:tc>
          <w:tcPr>
            <w:tcW w:w="3120" w:type="dxa"/>
            <w:shd w:val="clear" w:color="auto" w:fill="F2F2F2"/>
          </w:tcPr>
          <w:p w14:paraId="7D1E8551" w14:textId="77777777" w:rsidR="000E5D06" w:rsidRDefault="005759EE">
            <w:r>
              <w:t>Question</w:t>
            </w:r>
          </w:p>
        </w:tc>
        <w:tc>
          <w:tcPr>
            <w:tcW w:w="3120" w:type="dxa"/>
            <w:shd w:val="clear" w:color="auto" w:fill="F2F2F2"/>
          </w:tcPr>
          <w:p w14:paraId="16ED60B3" w14:textId="77777777" w:rsidR="000E5D06" w:rsidRDefault="005759EE">
            <w:r>
              <w:t>Scale</w:t>
            </w:r>
          </w:p>
        </w:tc>
      </w:tr>
      <w:tr w:rsidR="000E5D06" w14:paraId="6BA47C75" w14:textId="77777777">
        <w:tc>
          <w:tcPr>
            <w:tcW w:w="3120" w:type="dxa"/>
          </w:tcPr>
          <w:p w14:paraId="3957D53D" w14:textId="77777777" w:rsidR="000E5D06" w:rsidRDefault="005759EE">
            <w:r>
              <w:rPr>
                <w:rStyle w:val="CodeChar"/>
              </w:rPr>
              <w:t>valence_rating</w:t>
            </w:r>
          </w:p>
        </w:tc>
        <w:tc>
          <w:tcPr>
            <w:tcW w:w="3120" w:type="dxa"/>
          </w:tcPr>
          <w:p w14:paraId="799C5EB2" w14:textId="77777777" w:rsidR="000E5D06" w:rsidRDefault="005759EE">
            <w:r>
              <w:t>How did you feel whilst watching this video</w:t>
            </w:r>
            <w:r>
              <w:t>?</w:t>
            </w:r>
          </w:p>
        </w:tc>
        <w:tc>
          <w:tcPr>
            <w:tcW w:w="3120" w:type="dxa"/>
          </w:tcPr>
          <w:p w14:paraId="7EE9D530" w14:textId="3080D6E7" w:rsidR="000E5D06" w:rsidRDefault="005759EE">
            <w:r>
              <w:t>Continuous slider, 0–1</w:t>
            </w:r>
            <w:r w:rsidR="00B7595F">
              <w:t xml:space="preserve"> </w:t>
            </w:r>
            <w:r>
              <w:t>(</w:t>
            </w:r>
            <w:r>
              <w:t>unhappy to happy</w:t>
            </w:r>
            <w:r>
              <w:t>)</w:t>
            </w:r>
          </w:p>
        </w:tc>
      </w:tr>
      <w:tr w:rsidR="000E5D06" w14:paraId="06C9B79D" w14:textId="77777777">
        <w:tc>
          <w:tcPr>
            <w:tcW w:w="3120" w:type="dxa"/>
          </w:tcPr>
          <w:p w14:paraId="2047959C" w14:textId="77777777" w:rsidR="000E5D06" w:rsidRDefault="005759EE">
            <w:r>
              <w:rPr>
                <w:rStyle w:val="CodeChar"/>
              </w:rPr>
              <w:t>arousal_rating</w:t>
            </w:r>
          </w:p>
        </w:tc>
        <w:tc>
          <w:tcPr>
            <w:tcW w:w="3120" w:type="dxa"/>
          </w:tcPr>
          <w:p w14:paraId="754333F2" w14:textId="77777777" w:rsidR="000E5D06" w:rsidRDefault="005759EE">
            <w:r>
              <w:t xml:space="preserve">How did you feel whilst watching this video? </w:t>
            </w:r>
          </w:p>
        </w:tc>
        <w:tc>
          <w:tcPr>
            <w:tcW w:w="3120" w:type="dxa"/>
          </w:tcPr>
          <w:p w14:paraId="2E2CC68C" w14:textId="77777777" w:rsidR="000E5D06" w:rsidRDefault="005759EE">
            <w:r>
              <w:t>Continuous slider, 0–1 (</w:t>
            </w:r>
            <w:r>
              <w:t>sleepy to wide awake</w:t>
            </w:r>
            <w:r>
              <w:t>)</w:t>
            </w:r>
          </w:p>
        </w:tc>
      </w:tr>
      <w:tr w:rsidR="000E5D06" w14:paraId="7B45C538" w14:textId="77777777">
        <w:tc>
          <w:tcPr>
            <w:tcW w:w="3120" w:type="dxa"/>
          </w:tcPr>
          <w:p w14:paraId="0395B1D8" w14:textId="77777777" w:rsidR="000E5D06" w:rsidRDefault="005759EE">
            <w:r>
              <w:rPr>
                <w:rStyle w:val="CodeChar"/>
              </w:rPr>
              <w:t>arousalConfidence_rating</w:t>
            </w:r>
          </w:p>
        </w:tc>
        <w:tc>
          <w:tcPr>
            <w:tcW w:w="3120" w:type="dxa"/>
          </w:tcPr>
          <w:p w14:paraId="20D45A9A" w14:textId="77777777" w:rsidR="000E5D06" w:rsidRDefault="005759EE">
            <w:r>
              <w:t xml:space="preserve">How confident are you? </w:t>
            </w:r>
          </w:p>
        </w:tc>
        <w:tc>
          <w:tcPr>
            <w:tcW w:w="3120" w:type="dxa"/>
          </w:tcPr>
          <w:p w14:paraId="0DA48317" w14:textId="77777777" w:rsidR="000E5D06" w:rsidRDefault="005F6C2F">
            <w:r>
              <w:t>Slider, 0–100. Asked about the arousal rating only, not valence.</w:t>
            </w:r>
          </w:p>
        </w:tc>
      </w:tr>
      <w:tr w:rsidR="000E5D06" w14:paraId="134838B4" w14:textId="77777777">
        <w:tc>
          <w:tcPr>
            <w:tcW w:w="3120" w:type="dxa"/>
          </w:tcPr>
          <w:p w14:paraId="3EABFA91" w14:textId="77777777" w:rsidR="000E5D06" w:rsidRDefault="005759EE">
            <w:r>
              <w:rPr>
                <w:rStyle w:val="CodeChar"/>
              </w:rPr>
              <w:lastRenderedPageBreak/>
              <w:t>effort_rating</w:t>
            </w:r>
          </w:p>
        </w:tc>
        <w:tc>
          <w:tcPr>
            <w:tcW w:w="3120" w:type="dxa"/>
          </w:tcPr>
          <w:p w14:paraId="66B86504" w14:textId="77777777" w:rsidR="000E5D06" w:rsidRDefault="005759EE">
            <w:r>
              <w:t>How effortful was it to watch the video?</w:t>
            </w:r>
          </w:p>
        </w:tc>
        <w:tc>
          <w:tcPr>
            <w:tcW w:w="3120" w:type="dxa"/>
          </w:tcPr>
          <w:p w14:paraId="4B082A36" w14:textId="77777777" w:rsidR="000E5D06" w:rsidRDefault="005759EE">
            <w:r>
              <w:t>Continuous slider, 0–1 (no effort to a lot of effort)</w:t>
            </w:r>
          </w:p>
        </w:tc>
      </w:tr>
    </w:tbl>
    <w:p w14:paraId="54B4181F" w14:textId="77777777" w:rsidR="001336F0" w:rsidRDefault="001336F0"/>
    <w:p w14:paraId="785FA283" w14:textId="085751C2" w:rsidR="00FD704A" w:rsidRDefault="005759EE">
      <w:r>
        <w:t xml:space="preserve">Each rating also has a response time in seconds: </w:t>
      </w:r>
      <w:r>
        <w:rPr>
          <w:rStyle w:val="CodeChar"/>
        </w:rPr>
        <w:t>valence_ratingRT</w:t>
      </w:r>
      <w:r>
        <w:t xml:space="preserve">, </w:t>
      </w:r>
      <w:r>
        <w:rPr>
          <w:rStyle w:val="CodeChar"/>
        </w:rPr>
        <w:t>arousal_ratingRT</w:t>
      </w:r>
      <w:r>
        <w:t xml:space="preserve">, </w:t>
      </w:r>
      <w:r>
        <w:rPr>
          <w:rStyle w:val="CodeChar"/>
        </w:rPr>
        <w:t>arousalConfidence_ratingRT</w:t>
      </w:r>
      <w:r>
        <w:t xml:space="preserve"> and </w:t>
      </w:r>
      <w:r>
        <w:rPr>
          <w:rStyle w:val="CodeChar"/>
        </w:rPr>
        <w:t>effort_ratingRT</w:t>
      </w:r>
      <w:r>
        <w:t>. The valence and arousal ratings are shown in random order after each video.</w:t>
      </w:r>
    </w:p>
    <w:p w14:paraId="481ABDD3" w14:textId="77777777" w:rsidR="000E5D06" w:rsidRDefault="005759EE">
      <w:pPr>
        <w:pStyle w:val="Heading2"/>
      </w:pPr>
      <w:r>
        <w:t>Ratings before the videos (once per condition)</w:t>
      </w:r>
    </w:p>
    <w:p w14:paraId="44F110C8" w14:textId="77777777" w:rsidR="000E5D06" w:rsidRDefault="005759EE">
      <w:r>
        <w:t>These are collected after the condition instructions and before the videos, so there is one value per participant per condition.</w:t>
      </w:r>
    </w:p>
    <w:tbl>
      <w:tblPr>
        <w:tblStyle w:val="TableGrid"/>
        <w:tblW w:w="0" w:type="auto"/>
        <w:tblLayout w:type="fixed"/>
        <w:tblLook w:val="0420" w:firstRow="1" w:lastRow="0" w:firstColumn="0" w:lastColumn="0" w:noHBand="0" w:noVBand="1"/>
      </w:tblPr>
      <w:tblGrid>
        <w:gridCol w:w="3120"/>
        <w:gridCol w:w="3120"/>
        <w:gridCol w:w="3120"/>
      </w:tblGrid>
      <w:tr w:rsidR="000E5D06" w14:paraId="66547D05" w14:textId="77777777">
        <w:trPr>
          <w:tblHeader/>
        </w:trPr>
        <w:tc>
          <w:tcPr>
            <w:tcW w:w="3120" w:type="dxa"/>
            <w:shd w:val="clear" w:color="auto" w:fill="F2F2F2"/>
          </w:tcPr>
          <w:p w14:paraId="6F1DAD48" w14:textId="77777777" w:rsidR="000E5D06" w:rsidRDefault="005759EE">
            <w:r>
              <w:t>Variable</w:t>
            </w:r>
          </w:p>
        </w:tc>
        <w:tc>
          <w:tcPr>
            <w:tcW w:w="3120" w:type="dxa"/>
            <w:shd w:val="clear" w:color="auto" w:fill="F2F2F2"/>
          </w:tcPr>
          <w:p w14:paraId="608DA12F" w14:textId="77777777" w:rsidR="000E5D06" w:rsidRDefault="005759EE">
            <w:r>
              <w:t>Question</w:t>
            </w:r>
          </w:p>
        </w:tc>
        <w:tc>
          <w:tcPr>
            <w:tcW w:w="3120" w:type="dxa"/>
            <w:shd w:val="clear" w:color="auto" w:fill="F2F2F2"/>
          </w:tcPr>
          <w:p w14:paraId="346D75FF" w14:textId="77777777" w:rsidR="000E5D06" w:rsidRDefault="005759EE">
            <w:r>
              <w:t>Scale</w:t>
            </w:r>
          </w:p>
        </w:tc>
      </w:tr>
      <w:tr w:rsidR="000E5D06" w14:paraId="7CA17DA3" w14:textId="77777777">
        <w:tc>
          <w:tcPr>
            <w:tcW w:w="3120" w:type="dxa"/>
          </w:tcPr>
          <w:p w14:paraId="524D0A4C" w14:textId="77777777" w:rsidR="000E5D06" w:rsidRDefault="005759EE">
            <w:r>
              <w:rPr>
                <w:rStyle w:val="CodeChar"/>
              </w:rPr>
              <w:t>pre_emoInduction_valence_rating</w:t>
            </w:r>
          </w:p>
        </w:tc>
        <w:tc>
          <w:tcPr>
            <w:tcW w:w="3120" w:type="dxa"/>
          </w:tcPr>
          <w:p w14:paraId="7090EB82" w14:textId="77777777" w:rsidR="000E5D06" w:rsidRDefault="005759EE">
            <w:r>
              <w:t>Current feeling before the videos</w:t>
            </w:r>
          </w:p>
        </w:tc>
        <w:tc>
          <w:tcPr>
            <w:tcW w:w="3120" w:type="dxa"/>
          </w:tcPr>
          <w:p w14:paraId="02A7DBA2" w14:textId="77777777" w:rsidR="000E5D06" w:rsidRDefault="005759EE">
            <w:r>
              <w:t>Continuous slider, 0–1 (</w:t>
            </w:r>
            <w:r>
              <w:t>unhappy to happy</w:t>
            </w:r>
            <w:r>
              <w:t>)</w:t>
            </w:r>
          </w:p>
        </w:tc>
      </w:tr>
      <w:tr w:rsidR="000E5D06" w14:paraId="35AA610A" w14:textId="77777777">
        <w:tc>
          <w:tcPr>
            <w:tcW w:w="3120" w:type="dxa"/>
          </w:tcPr>
          <w:p w14:paraId="5A5DC15D" w14:textId="77777777" w:rsidR="000E5D06" w:rsidRDefault="005759EE">
            <w:r>
              <w:rPr>
                <w:rStyle w:val="CodeChar"/>
              </w:rPr>
              <w:t>pre_emoInduction_arousal_rating</w:t>
            </w:r>
          </w:p>
        </w:tc>
        <w:tc>
          <w:tcPr>
            <w:tcW w:w="3120" w:type="dxa"/>
          </w:tcPr>
          <w:p w14:paraId="59CFF3F6" w14:textId="77777777" w:rsidR="000E5D06" w:rsidRDefault="005759EE">
            <w:r>
              <w:t>Current feeling before the videos</w:t>
            </w:r>
          </w:p>
        </w:tc>
        <w:tc>
          <w:tcPr>
            <w:tcW w:w="3120" w:type="dxa"/>
          </w:tcPr>
          <w:p w14:paraId="19CF02C8" w14:textId="77777777" w:rsidR="000E5D06" w:rsidRDefault="005759EE">
            <w:r>
              <w:t>Continuous slider, 0–1 (</w:t>
            </w:r>
            <w:r>
              <w:t>sleepy to wide awake</w:t>
            </w:r>
            <w:r>
              <w:t>)</w:t>
            </w:r>
          </w:p>
        </w:tc>
      </w:tr>
      <w:tr w:rsidR="000E5D06" w14:paraId="4210295D" w14:textId="77777777">
        <w:tc>
          <w:tcPr>
            <w:tcW w:w="3120" w:type="dxa"/>
          </w:tcPr>
          <w:p w14:paraId="645980D1" w14:textId="77777777" w:rsidR="000E5D06" w:rsidRDefault="005759EE">
            <w:r>
              <w:rPr>
                <w:rStyle w:val="CodeChar"/>
              </w:rPr>
              <w:t>motivation</w:t>
            </w:r>
          </w:p>
        </w:tc>
        <w:tc>
          <w:tcPr>
            <w:tcW w:w="3120" w:type="dxa"/>
          </w:tcPr>
          <w:p w14:paraId="58AFB701" w14:textId="77777777" w:rsidR="000E5D06" w:rsidRDefault="005759EE">
            <w:r>
              <w:t>I am motivated to perform well in the upcoming cognitive task.</w:t>
            </w:r>
          </w:p>
        </w:tc>
        <w:tc>
          <w:tcPr>
            <w:tcW w:w="3120" w:type="dxa"/>
          </w:tcPr>
          <w:p w14:paraId="680C7C79" w14:textId="77777777" w:rsidR="000E5D06" w:rsidRDefault="005759EE">
            <w:r>
              <w:t>1–7, strongly disagree to strongly agree</w:t>
            </w:r>
          </w:p>
        </w:tc>
      </w:tr>
      <w:tr w:rsidR="000E5D06" w14:paraId="1B86B105" w14:textId="77777777">
        <w:tc>
          <w:tcPr>
            <w:tcW w:w="3120" w:type="dxa"/>
          </w:tcPr>
          <w:p w14:paraId="010FB4D9" w14:textId="77777777" w:rsidR="000E5D06" w:rsidRDefault="005759EE">
            <w:r>
              <w:rPr>
                <w:rStyle w:val="CodeChar"/>
              </w:rPr>
              <w:t>told (instruct_told_slider.response)</w:t>
            </w:r>
          </w:p>
        </w:tc>
        <w:tc>
          <w:tcPr>
            <w:tcW w:w="3120" w:type="dxa"/>
          </w:tcPr>
          <w:p w14:paraId="52999710" w14:textId="77777777" w:rsidR="000E5D06" w:rsidRDefault="005759EE">
            <w:r>
              <w:t>I was told that experiencing intense emotions while watching the upcoming set of videos would ___ my performance on the task.</w:t>
            </w:r>
          </w:p>
        </w:tc>
        <w:tc>
          <w:tcPr>
            <w:tcW w:w="3120" w:type="dxa"/>
          </w:tcPr>
          <w:p w14:paraId="69451D6C" w14:textId="6B2235F0" w:rsidR="000E5D06" w:rsidRDefault="005759EE">
            <w:r>
              <w:t xml:space="preserve">1 = </w:t>
            </w:r>
            <w:r w:rsidR="00082AFD">
              <w:t>Impair</w:t>
            </w:r>
            <w:r>
              <w:t>, 2 = Have no effect on, 3 = Improve</w:t>
            </w:r>
          </w:p>
        </w:tc>
      </w:tr>
      <w:tr w:rsidR="000E5D06" w14:paraId="0352A89C" w14:textId="77777777">
        <w:tc>
          <w:tcPr>
            <w:tcW w:w="3120" w:type="dxa"/>
          </w:tcPr>
          <w:p w14:paraId="1941DF2A" w14:textId="77777777" w:rsidR="000E5D06" w:rsidRDefault="005759EE">
            <w:r>
              <w:rPr>
                <w:rStyle w:val="CodeChar"/>
              </w:rPr>
              <w:t>belief (instruct_believe_slider.response)</w:t>
            </w:r>
          </w:p>
        </w:tc>
        <w:tc>
          <w:tcPr>
            <w:tcW w:w="3120" w:type="dxa"/>
          </w:tcPr>
          <w:p w14:paraId="0F1B19A4" w14:textId="77777777" w:rsidR="000E5D06" w:rsidRDefault="005759EE">
            <w:r>
              <w:t>How do you think experiencing intense emotions while watching the upcoming set of videos will affect your performance on the task?</w:t>
            </w:r>
          </w:p>
        </w:tc>
        <w:tc>
          <w:tcPr>
            <w:tcW w:w="3120" w:type="dxa"/>
          </w:tcPr>
          <w:p w14:paraId="1DB351B7" w14:textId="77875DE9" w:rsidR="000E5D06" w:rsidRDefault="005759EE">
            <w:r>
              <w:t xml:space="preserve">1–7, greatly </w:t>
            </w:r>
            <w:r w:rsidR="00082AFD">
              <w:t>impairs</w:t>
            </w:r>
            <w:r>
              <w:t xml:space="preserve"> to greatly improves (4 = no effect)</w:t>
            </w:r>
          </w:p>
        </w:tc>
      </w:tr>
    </w:tbl>
    <w:p w14:paraId="151B14F5" w14:textId="77777777" w:rsidR="005F6C2F" w:rsidRDefault="005F6C2F"/>
    <w:p w14:paraId="4AFFBBE5" w14:textId="77777777" w:rsidR="000E5D06" w:rsidRDefault="005759EE">
      <w:r>
        <w:t xml:space="preserve">The two pre-video ratings give a baseline mood for each condition. The told item checks whether participants registered what they were told; the belief item shows whether they accepted it. Both run from </w:t>
      </w:r>
      <w:r>
        <w:t>impair</w:t>
      </w:r>
      <w:r>
        <w:t xml:space="preserve"> to improve, so they can separate all three conditions.</w:t>
      </w:r>
    </w:p>
    <w:p w14:paraId="4FD81635" w14:textId="77777777" w:rsidR="000E5D06" w:rsidRDefault="005759EE">
      <w:pPr>
        <w:pStyle w:val="Heading2"/>
      </w:pPr>
      <w:r>
        <w:t>Regulation questions after the videos (once per condition)</w:t>
      </w:r>
    </w:p>
    <w:p w14:paraId="2FD8DD2D" w14:textId="77777777" w:rsidR="000E5D06" w:rsidRDefault="005759EE">
      <w:r>
        <w:t>These are asked once the set of videos has finished and before the cognitive task, so there is one value per participant per condition.</w:t>
      </w:r>
    </w:p>
    <w:tbl>
      <w:tblPr>
        <w:tblStyle w:val="TableGrid"/>
        <w:tblW w:w="0" w:type="auto"/>
        <w:tblLayout w:type="fixed"/>
        <w:tblLook w:val="0420" w:firstRow="1" w:lastRow="0" w:firstColumn="0" w:lastColumn="0" w:noHBand="0" w:noVBand="1"/>
      </w:tblPr>
      <w:tblGrid>
        <w:gridCol w:w="3120"/>
        <w:gridCol w:w="3120"/>
        <w:gridCol w:w="3120"/>
      </w:tblGrid>
      <w:tr w:rsidR="000E5D06" w14:paraId="489A9A2F" w14:textId="77777777">
        <w:trPr>
          <w:tblHeader/>
        </w:trPr>
        <w:tc>
          <w:tcPr>
            <w:tcW w:w="3120" w:type="dxa"/>
            <w:shd w:val="clear" w:color="auto" w:fill="F2F2F2"/>
          </w:tcPr>
          <w:p w14:paraId="2DA9CCBC" w14:textId="77777777" w:rsidR="000E5D06" w:rsidRDefault="005759EE">
            <w:r>
              <w:lastRenderedPageBreak/>
              <w:t>Variable</w:t>
            </w:r>
          </w:p>
        </w:tc>
        <w:tc>
          <w:tcPr>
            <w:tcW w:w="3120" w:type="dxa"/>
            <w:shd w:val="clear" w:color="auto" w:fill="F2F2F2"/>
          </w:tcPr>
          <w:p w14:paraId="6620036A" w14:textId="77777777" w:rsidR="000E5D06" w:rsidRDefault="005759EE">
            <w:r>
              <w:t>Question</w:t>
            </w:r>
          </w:p>
        </w:tc>
        <w:tc>
          <w:tcPr>
            <w:tcW w:w="3120" w:type="dxa"/>
            <w:shd w:val="clear" w:color="auto" w:fill="F2F2F2"/>
          </w:tcPr>
          <w:p w14:paraId="752FDF68" w14:textId="77777777" w:rsidR="000E5D06" w:rsidRDefault="005759EE">
            <w:r>
              <w:t>Scale</w:t>
            </w:r>
          </w:p>
        </w:tc>
      </w:tr>
      <w:tr w:rsidR="000E5D06" w14:paraId="44F81E5B" w14:textId="77777777">
        <w:tc>
          <w:tcPr>
            <w:tcW w:w="3120" w:type="dxa"/>
          </w:tcPr>
          <w:p w14:paraId="6E19CB39" w14:textId="77777777" w:rsidR="000E5D06" w:rsidRDefault="005759EE">
            <w:r>
              <w:rPr>
                <w:rStyle w:val="CodeChar"/>
              </w:rPr>
              <w:t>pv_attempt_slider.response</w:t>
            </w:r>
          </w:p>
        </w:tc>
        <w:tc>
          <w:tcPr>
            <w:tcW w:w="3120" w:type="dxa"/>
          </w:tcPr>
          <w:p w14:paraId="6E9634DA" w14:textId="77777777" w:rsidR="000E5D06" w:rsidRDefault="005759EE">
            <w:r>
              <w:t>While watching the videos, did you try to change how intensely you felt?</w:t>
            </w:r>
          </w:p>
        </w:tc>
        <w:tc>
          <w:tcPr>
            <w:tcW w:w="3120" w:type="dxa"/>
          </w:tcPr>
          <w:p w14:paraId="137685CF" w14:textId="77777777" w:rsidR="000E5D06" w:rsidRDefault="005759EE">
            <w:r>
              <w:t>1 = Tried to feel less, 2 = Did not try to change it, 3 = Tried to feel more</w:t>
            </w:r>
          </w:p>
        </w:tc>
      </w:tr>
      <w:tr w:rsidR="000E5D06" w14:paraId="2443E1A7" w14:textId="77777777">
        <w:tc>
          <w:tcPr>
            <w:tcW w:w="3120" w:type="dxa"/>
          </w:tcPr>
          <w:p w14:paraId="7DB15FD2" w14:textId="77777777" w:rsidR="000E5D06" w:rsidRDefault="005759EE">
            <w:r>
              <w:rPr>
                <w:rStyle w:val="CodeChar"/>
              </w:rPr>
              <w:t>pv_effort_slider.response</w:t>
            </w:r>
          </w:p>
        </w:tc>
        <w:tc>
          <w:tcPr>
            <w:tcW w:w="3120" w:type="dxa"/>
          </w:tcPr>
          <w:p w14:paraId="18B60888" w14:textId="77777777" w:rsidR="000E5D06" w:rsidRDefault="005759EE">
            <w:r>
              <w:t>How much effort did you put into changing how you felt?</w:t>
            </w:r>
          </w:p>
        </w:tc>
        <w:tc>
          <w:tcPr>
            <w:tcW w:w="3120" w:type="dxa"/>
          </w:tcPr>
          <w:p w14:paraId="1A720C05" w14:textId="77777777" w:rsidR="000E5D06" w:rsidRDefault="005759EE">
            <w:r>
              <w:t>1–7, none to a great deal</w:t>
            </w:r>
          </w:p>
        </w:tc>
      </w:tr>
      <w:tr w:rsidR="000E5D06" w14:paraId="72E5D554" w14:textId="77777777">
        <w:tc>
          <w:tcPr>
            <w:tcW w:w="3120" w:type="dxa"/>
          </w:tcPr>
          <w:p w14:paraId="5B34823B" w14:textId="77777777" w:rsidR="000E5D06" w:rsidRDefault="005759EE">
            <w:r>
              <w:rPr>
                <w:rStyle w:val="CodeChar"/>
              </w:rPr>
              <w:t>pv_strategy_box.text</w:t>
            </w:r>
          </w:p>
        </w:tc>
        <w:tc>
          <w:tcPr>
            <w:tcW w:w="3120" w:type="dxa"/>
          </w:tcPr>
          <w:p w14:paraId="087504FA" w14:textId="77777777" w:rsidR="000E5D06" w:rsidRDefault="005759EE">
            <w:r>
              <w:t>What, if anything, did you do to change how you felt while watching the videos?</w:t>
            </w:r>
          </w:p>
        </w:tc>
        <w:tc>
          <w:tcPr>
            <w:tcW w:w="3120" w:type="dxa"/>
          </w:tcPr>
          <w:p w14:paraId="0C4CA1BF" w14:textId="77777777" w:rsidR="000E5D06" w:rsidRDefault="005759EE">
            <w:r>
              <w:t>Free text</w:t>
            </w:r>
          </w:p>
        </w:tc>
      </w:tr>
    </w:tbl>
    <w:p w14:paraId="7635F983" w14:textId="77777777" w:rsidR="005F6C2F" w:rsidRDefault="005F6C2F"/>
    <w:p w14:paraId="0FB21C7D" w14:textId="77777777" w:rsidR="000E5D06" w:rsidRDefault="005759EE">
      <w:r>
        <w:t>These show whether people tried to change their emotions, separately from whether their video ratings actually changed. The strategy answers can be coded, for example to compare the strategies used in the two versions.</w:t>
      </w:r>
    </w:p>
    <w:p w14:paraId="3EFBB1AA" w14:textId="77777777" w:rsidR="000E5D06" w:rsidRDefault="005759EE">
      <w:pPr>
        <w:pStyle w:val="Heading2"/>
      </w:pPr>
      <w:r>
        <w:t>Beliefs and end-of-session questions (once per participant)</w:t>
      </w:r>
    </w:p>
    <w:p w14:paraId="58DBA0D2" w14:textId="77777777" w:rsidR="000E5D06" w:rsidRDefault="005759EE">
      <w:r>
        <w:t xml:space="preserve">The two belief questions come at the start of the session, before any instructions about the conditions. </w:t>
      </w:r>
      <w:r>
        <w:t>The open question comes</w:t>
      </w:r>
      <w:r>
        <w:t xml:space="preserve"> at the very end.</w:t>
      </w:r>
    </w:p>
    <w:tbl>
      <w:tblPr>
        <w:tblStyle w:val="TableGrid"/>
        <w:tblW w:w="9360" w:type="dxa"/>
        <w:tblLayout w:type="fixed"/>
        <w:tblLook w:val="0420" w:firstRow="1" w:lastRow="0" w:firstColumn="0" w:lastColumn="0" w:noHBand="0" w:noVBand="1"/>
      </w:tblPr>
      <w:tblGrid>
        <w:gridCol w:w="3120"/>
        <w:gridCol w:w="3120"/>
        <w:gridCol w:w="3120"/>
      </w:tblGrid>
      <w:tr w:rsidR="000E5D06" w14:paraId="54C280B7" w14:textId="77777777" w:rsidTr="00774B9D">
        <w:trPr>
          <w:tblHeader/>
        </w:trPr>
        <w:tc>
          <w:tcPr>
            <w:tcW w:w="3120" w:type="dxa"/>
            <w:shd w:val="clear" w:color="auto" w:fill="F2F2F2"/>
          </w:tcPr>
          <w:p w14:paraId="7CB57EDD" w14:textId="77777777" w:rsidR="000E5D06" w:rsidRDefault="005759EE">
            <w:r>
              <w:t>Variable</w:t>
            </w:r>
          </w:p>
        </w:tc>
        <w:tc>
          <w:tcPr>
            <w:tcW w:w="3120" w:type="dxa"/>
            <w:shd w:val="clear" w:color="auto" w:fill="F2F2F2"/>
          </w:tcPr>
          <w:p w14:paraId="59D0D7AC" w14:textId="77777777" w:rsidR="000E5D06" w:rsidRDefault="005759EE">
            <w:r>
              <w:t>Question</w:t>
            </w:r>
          </w:p>
        </w:tc>
        <w:tc>
          <w:tcPr>
            <w:tcW w:w="3120" w:type="dxa"/>
            <w:shd w:val="clear" w:color="auto" w:fill="F2F2F2"/>
          </w:tcPr>
          <w:p w14:paraId="3BEED733" w14:textId="77777777" w:rsidR="000E5D06" w:rsidRDefault="005759EE">
            <w:r>
              <w:t>Scale</w:t>
            </w:r>
          </w:p>
        </w:tc>
      </w:tr>
      <w:tr w:rsidR="000E5D06" w14:paraId="44F38E0A" w14:textId="77777777" w:rsidTr="00774B9D">
        <w:tc>
          <w:tcPr>
            <w:tcW w:w="3120" w:type="dxa"/>
          </w:tcPr>
          <w:p w14:paraId="44D0C75E" w14:textId="77777777" w:rsidR="000E5D06" w:rsidRDefault="005759EE">
            <w:r>
              <w:rPr>
                <w:rStyle w:val="CodeChar"/>
              </w:rPr>
              <w:t>baseline_belief_slider.response</w:t>
            </w:r>
          </w:p>
        </w:tc>
        <w:tc>
          <w:tcPr>
            <w:tcW w:w="3120" w:type="dxa"/>
          </w:tcPr>
          <w:p w14:paraId="187D47A7" w14:textId="77777777" w:rsidR="000E5D06" w:rsidRDefault="005759EE">
            <w:r>
              <w:t>How do you think experiencing intense emotions affects your performance on tasks like these?</w:t>
            </w:r>
          </w:p>
        </w:tc>
        <w:tc>
          <w:tcPr>
            <w:tcW w:w="3120" w:type="dxa"/>
          </w:tcPr>
          <w:p w14:paraId="193297BB" w14:textId="570010C8" w:rsidR="000E5D06" w:rsidRDefault="005759EE">
            <w:r>
              <w:t xml:space="preserve">1–7, greatly </w:t>
            </w:r>
            <w:r w:rsidR="0043422F">
              <w:t>impairs</w:t>
            </w:r>
            <w:r>
              <w:t xml:space="preserve"> to greatly improves (4 = no effect)</w:t>
            </w:r>
          </w:p>
        </w:tc>
      </w:tr>
      <w:tr w:rsidR="000E5D06" w14:paraId="521F3521" w14:textId="77777777" w:rsidTr="00774B9D">
        <w:tc>
          <w:tcPr>
            <w:tcW w:w="3120" w:type="dxa"/>
          </w:tcPr>
          <w:p w14:paraId="4E9CFCCF" w14:textId="77777777" w:rsidR="000E5D06" w:rsidRDefault="005759EE">
            <w:r>
              <w:rPr>
                <w:rStyle w:val="CodeChar"/>
              </w:rPr>
              <w:t>baseline_control_slider.response</w:t>
            </w:r>
          </w:p>
        </w:tc>
        <w:tc>
          <w:tcPr>
            <w:tcW w:w="3120" w:type="dxa"/>
          </w:tcPr>
          <w:p w14:paraId="779B6F9B" w14:textId="77777777" w:rsidR="000E5D06" w:rsidRDefault="005759EE">
            <w:r>
              <w:t>How much can people control how intensely they feel emotions?</w:t>
            </w:r>
          </w:p>
        </w:tc>
        <w:tc>
          <w:tcPr>
            <w:tcW w:w="3120" w:type="dxa"/>
          </w:tcPr>
          <w:p w14:paraId="2115886B" w14:textId="77777777" w:rsidR="000E5D06" w:rsidRDefault="005759EE">
            <w:r>
              <w:t>1–7, not at all to completely</w:t>
            </w:r>
          </w:p>
        </w:tc>
      </w:tr>
      <w:tr w:rsidR="000E5D06" w14:paraId="0FBD3D04" w14:textId="77777777" w:rsidTr="00774B9D">
        <w:tc>
          <w:tcPr>
            <w:tcW w:w="3120" w:type="dxa"/>
          </w:tcPr>
          <w:p w14:paraId="12461F0A" w14:textId="77777777" w:rsidR="000E5D06" w:rsidRDefault="005759EE">
            <w:r>
              <w:rPr>
                <w:rStyle w:val="CodeChar"/>
              </w:rPr>
              <w:t>demand_box_1.text</w:t>
            </w:r>
          </w:p>
        </w:tc>
        <w:tc>
          <w:tcPr>
            <w:tcW w:w="3120" w:type="dxa"/>
          </w:tcPr>
          <w:p w14:paraId="27217343" w14:textId="77777777" w:rsidR="000E5D06" w:rsidRDefault="005759EE">
            <w:r>
              <w:t>What do you think this study was testing?</w:t>
            </w:r>
          </w:p>
        </w:tc>
        <w:tc>
          <w:tcPr>
            <w:tcW w:w="3120" w:type="dxa"/>
          </w:tcPr>
          <w:p w14:paraId="494FA6C2" w14:textId="77777777" w:rsidR="000E5D06" w:rsidRDefault="005759EE">
            <w:r>
              <w:t>Free text</w:t>
            </w:r>
          </w:p>
        </w:tc>
      </w:tr>
    </w:tbl>
    <w:p w14:paraId="69DA8271" w14:textId="77777777" w:rsidR="005F6C2F" w:rsidRDefault="005F6C2F"/>
    <w:p w14:paraId="7ECB0788" w14:textId="77777777" w:rsidR="000E5D06" w:rsidRDefault="005759EE">
      <w:r>
        <w:t xml:space="preserve">The prior belief is useful as a baseline for the condition belief ratings, and controllability as a possible moderator of whether people try to regulate. </w:t>
      </w:r>
      <w:r>
        <w:t>The open question can</w:t>
      </w:r>
      <w:r>
        <w:t xml:space="preserve"> be used to identify participants who guessed the hypothesis.</w:t>
      </w:r>
    </w:p>
    <w:p w14:paraId="4DECEE7B" w14:textId="77777777" w:rsidR="000E5D06" w:rsidRDefault="005759EE">
      <w:pPr>
        <w:pStyle w:val="Heading2"/>
      </w:pPr>
      <w:r>
        <w:t>Questionnaires</w:t>
      </w:r>
    </w:p>
    <w:p w14:paraId="1585CB1D" w14:textId="77777777" w:rsidR="000E5D06" w:rsidRDefault="005759EE">
      <w:r>
        <w:t>Each participant completes these once. They are useful as individual-difference predictors or moderators, for example whether people who habitually reappraise regulate more in the Emotion-</w:t>
      </w:r>
      <w:r>
        <w:lastRenderedPageBreak/>
        <w:t>Beneficial and Emotion-Costly conditions. Scores are item means for each subscale, plus an overall mean (_Overall).</w:t>
      </w:r>
    </w:p>
    <w:tbl>
      <w:tblPr>
        <w:tblStyle w:val="TableGrid"/>
        <w:tblW w:w="0" w:type="auto"/>
        <w:tblLayout w:type="fixed"/>
        <w:tblLook w:val="0420" w:firstRow="1" w:lastRow="0" w:firstColumn="0" w:lastColumn="0" w:noHBand="0" w:noVBand="1"/>
      </w:tblPr>
      <w:tblGrid>
        <w:gridCol w:w="2340"/>
        <w:gridCol w:w="2340"/>
        <w:gridCol w:w="2340"/>
        <w:gridCol w:w="2340"/>
      </w:tblGrid>
      <w:tr w:rsidR="000E5D06" w14:paraId="0A47A758" w14:textId="77777777">
        <w:trPr>
          <w:tblHeader/>
        </w:trPr>
        <w:tc>
          <w:tcPr>
            <w:tcW w:w="2340" w:type="dxa"/>
            <w:shd w:val="clear" w:color="auto" w:fill="F2F2F2"/>
          </w:tcPr>
          <w:p w14:paraId="48CDD6A0" w14:textId="77777777" w:rsidR="000E5D06" w:rsidRDefault="005759EE">
            <w:r>
              <w:t>Questionnaire</w:t>
            </w:r>
          </w:p>
        </w:tc>
        <w:tc>
          <w:tcPr>
            <w:tcW w:w="2340" w:type="dxa"/>
            <w:shd w:val="clear" w:color="auto" w:fill="F2F2F2"/>
          </w:tcPr>
          <w:p w14:paraId="1BAF8FB8" w14:textId="77777777" w:rsidR="000E5D06" w:rsidRDefault="005759EE">
            <w:r>
              <w:t>What it measures</w:t>
            </w:r>
          </w:p>
        </w:tc>
        <w:tc>
          <w:tcPr>
            <w:tcW w:w="2340" w:type="dxa"/>
            <w:shd w:val="clear" w:color="auto" w:fill="F2F2F2"/>
          </w:tcPr>
          <w:p w14:paraId="39294648" w14:textId="77777777" w:rsidR="000E5D06" w:rsidRDefault="005759EE">
            <w:r>
              <w:t>Items and scale</w:t>
            </w:r>
          </w:p>
        </w:tc>
        <w:tc>
          <w:tcPr>
            <w:tcW w:w="2340" w:type="dxa"/>
            <w:shd w:val="clear" w:color="auto" w:fill="F2F2F2"/>
          </w:tcPr>
          <w:p w14:paraId="7F7A1A15" w14:textId="77777777" w:rsidR="000E5D06" w:rsidRDefault="005759EE">
            <w:r>
              <w:t>Subscale variables</w:t>
            </w:r>
          </w:p>
        </w:tc>
      </w:tr>
      <w:tr w:rsidR="000E5D06" w14:paraId="31688D5A" w14:textId="77777777">
        <w:tc>
          <w:tcPr>
            <w:tcW w:w="2340" w:type="dxa"/>
          </w:tcPr>
          <w:p w14:paraId="79EB9D6D" w14:textId="77777777" w:rsidR="000E5D06" w:rsidRDefault="005759EE">
            <w:r>
              <w:t>ERQ (Emotion Regulation Questionnaire)</w:t>
            </w:r>
          </w:p>
        </w:tc>
        <w:tc>
          <w:tcPr>
            <w:tcW w:w="2340" w:type="dxa"/>
          </w:tcPr>
          <w:p w14:paraId="5F036338" w14:textId="77777777" w:rsidR="000E5D06" w:rsidRDefault="005759EE">
            <w:r>
              <w:t>Habitual use of two emotion regulation strategies</w:t>
            </w:r>
          </w:p>
        </w:tc>
        <w:tc>
          <w:tcPr>
            <w:tcW w:w="2340" w:type="dxa"/>
          </w:tcPr>
          <w:p w14:paraId="200248AB" w14:textId="77777777" w:rsidR="000E5D06" w:rsidRDefault="005759EE">
            <w:r>
              <w:t>10 items, 1–7</w:t>
            </w:r>
          </w:p>
        </w:tc>
        <w:tc>
          <w:tcPr>
            <w:tcW w:w="2340" w:type="dxa"/>
          </w:tcPr>
          <w:p w14:paraId="12AA7C20" w14:textId="77777777" w:rsidR="000E5D06" w:rsidRDefault="005759EE">
            <w:r>
              <w:rPr>
                <w:rStyle w:val="CodeChar"/>
              </w:rPr>
              <w:t>ERQ_Reappraisal</w:t>
            </w:r>
            <w:r>
              <w:t xml:space="preserve">, </w:t>
            </w:r>
            <w:r>
              <w:rPr>
                <w:rStyle w:val="CodeChar"/>
              </w:rPr>
              <w:t>ERQ_Suppression</w:t>
            </w:r>
            <w:r>
              <w:t xml:space="preserve">, </w:t>
            </w:r>
            <w:r>
              <w:rPr>
                <w:rStyle w:val="CodeChar"/>
              </w:rPr>
              <w:t>ERQ_Overall</w:t>
            </w:r>
          </w:p>
        </w:tc>
      </w:tr>
      <w:tr w:rsidR="000E5D06" w14:paraId="02F3AB46" w14:textId="77777777">
        <w:tc>
          <w:tcPr>
            <w:tcW w:w="2340" w:type="dxa"/>
          </w:tcPr>
          <w:p w14:paraId="1303723E" w14:textId="77777777" w:rsidR="000E5D06" w:rsidRDefault="005759EE">
            <w:r>
              <w:t>MAIA-2 (Multidimensional Assessment of Interoceptive Awareness)</w:t>
            </w:r>
          </w:p>
        </w:tc>
        <w:tc>
          <w:tcPr>
            <w:tcW w:w="2340" w:type="dxa"/>
          </w:tcPr>
          <w:p w14:paraId="06425F03" w14:textId="77777777" w:rsidR="000E5D06" w:rsidRDefault="005759EE">
            <w:r>
              <w:t>Awareness of, and attitude towards, bodily sensations</w:t>
            </w:r>
          </w:p>
        </w:tc>
        <w:tc>
          <w:tcPr>
            <w:tcW w:w="2340" w:type="dxa"/>
          </w:tcPr>
          <w:p w14:paraId="3B43A931" w14:textId="77777777" w:rsidR="000E5D06" w:rsidRDefault="005759EE">
            <w:r>
              <w:t>37 items, 0–5</w:t>
            </w:r>
          </w:p>
        </w:tc>
        <w:tc>
          <w:tcPr>
            <w:tcW w:w="2340" w:type="dxa"/>
          </w:tcPr>
          <w:p w14:paraId="2DBE91FF" w14:textId="77777777" w:rsidR="000E5D06" w:rsidRDefault="005759EE">
            <w:r>
              <w:rPr>
                <w:rStyle w:val="CodeChar"/>
              </w:rPr>
              <w:t>MAIA_Noticing</w:t>
            </w:r>
            <w:r>
              <w:t xml:space="preserve">, </w:t>
            </w:r>
            <w:r>
              <w:rPr>
                <w:rStyle w:val="CodeChar"/>
              </w:rPr>
              <w:t>MAIA_Not_Distracting</w:t>
            </w:r>
            <w:r>
              <w:t xml:space="preserve">, </w:t>
            </w:r>
            <w:r>
              <w:rPr>
                <w:rStyle w:val="CodeChar"/>
              </w:rPr>
              <w:t>MAIA_Not_Worrying</w:t>
            </w:r>
            <w:r>
              <w:t xml:space="preserve">, </w:t>
            </w:r>
            <w:r>
              <w:rPr>
                <w:rStyle w:val="CodeChar"/>
              </w:rPr>
              <w:t>MAIA_Attention_Regulation</w:t>
            </w:r>
            <w:r>
              <w:t xml:space="preserve">, </w:t>
            </w:r>
            <w:r>
              <w:rPr>
                <w:rStyle w:val="CodeChar"/>
              </w:rPr>
              <w:t>MAIA_Emotional_Awareness</w:t>
            </w:r>
            <w:r>
              <w:t xml:space="preserve">, </w:t>
            </w:r>
            <w:r>
              <w:rPr>
                <w:rStyle w:val="CodeChar"/>
              </w:rPr>
              <w:t>MAIA_Self_Regulation</w:t>
            </w:r>
            <w:r>
              <w:t xml:space="preserve">, </w:t>
            </w:r>
            <w:r>
              <w:rPr>
                <w:rStyle w:val="CodeChar"/>
              </w:rPr>
              <w:t>MAIA_Body_Listening</w:t>
            </w:r>
            <w:r>
              <w:t xml:space="preserve">, </w:t>
            </w:r>
            <w:r>
              <w:rPr>
                <w:rStyle w:val="CodeChar"/>
              </w:rPr>
              <w:t>MAIA_Trusting</w:t>
            </w:r>
            <w:r>
              <w:t xml:space="preserve">, </w:t>
            </w:r>
            <w:r>
              <w:rPr>
                <w:rStyle w:val="CodeChar"/>
              </w:rPr>
              <w:t>MAIA_Overall</w:t>
            </w:r>
          </w:p>
        </w:tc>
      </w:tr>
      <w:tr w:rsidR="000E5D06" w14:paraId="6073711E" w14:textId="77777777">
        <w:tc>
          <w:tcPr>
            <w:tcW w:w="2340" w:type="dxa"/>
          </w:tcPr>
          <w:p w14:paraId="58FE426B" w14:textId="77777777" w:rsidR="000E5D06" w:rsidRDefault="005759EE">
            <w:r>
              <w:t>CERQ (Cognitive Emotion Regulation Questionnaire; labelled CERQ_S in the data)</w:t>
            </w:r>
          </w:p>
        </w:tc>
        <w:tc>
          <w:tcPr>
            <w:tcW w:w="2340" w:type="dxa"/>
          </w:tcPr>
          <w:p w14:paraId="2D46E03C" w14:textId="77777777" w:rsidR="000E5D06" w:rsidRDefault="005759EE">
            <w:r>
              <w:t>Thoughts people use after negative events</w:t>
            </w:r>
          </w:p>
        </w:tc>
        <w:tc>
          <w:tcPr>
            <w:tcW w:w="2340" w:type="dxa"/>
          </w:tcPr>
          <w:p w14:paraId="131534B7" w14:textId="77777777" w:rsidR="000E5D06" w:rsidRDefault="005759EE">
            <w:r>
              <w:t>36 items, 1–5</w:t>
            </w:r>
          </w:p>
        </w:tc>
        <w:tc>
          <w:tcPr>
            <w:tcW w:w="2340" w:type="dxa"/>
          </w:tcPr>
          <w:p w14:paraId="2F941EEF" w14:textId="77777777" w:rsidR="000E5D06" w:rsidRDefault="005759EE">
            <w:r>
              <w:rPr>
                <w:rStyle w:val="CodeChar"/>
              </w:rPr>
              <w:t>CERQ_S_Self_Blame</w:t>
            </w:r>
            <w:r>
              <w:t xml:space="preserve">, </w:t>
            </w:r>
            <w:r>
              <w:rPr>
                <w:rStyle w:val="CodeChar"/>
              </w:rPr>
              <w:t>CERQ_S_Acceptance</w:t>
            </w:r>
            <w:r>
              <w:t xml:space="preserve">, </w:t>
            </w:r>
            <w:r>
              <w:rPr>
                <w:rStyle w:val="CodeChar"/>
              </w:rPr>
              <w:t>CERQ_S_Rumination</w:t>
            </w:r>
            <w:r>
              <w:t xml:space="preserve">, </w:t>
            </w:r>
            <w:r>
              <w:rPr>
                <w:rStyle w:val="CodeChar"/>
              </w:rPr>
              <w:t>CERQ_S_Positive_Refocusing</w:t>
            </w:r>
            <w:r>
              <w:t xml:space="preserve">, </w:t>
            </w:r>
            <w:r>
              <w:rPr>
                <w:rStyle w:val="CodeChar"/>
              </w:rPr>
              <w:t>CERQ_S_Refocus_On_Planning</w:t>
            </w:r>
            <w:r>
              <w:t xml:space="preserve">, </w:t>
            </w:r>
            <w:r>
              <w:rPr>
                <w:rStyle w:val="CodeChar"/>
              </w:rPr>
              <w:t>CERQ_S_Positive_Reappraisal</w:t>
            </w:r>
            <w:r>
              <w:t xml:space="preserve">, </w:t>
            </w:r>
            <w:r>
              <w:rPr>
                <w:rStyle w:val="CodeChar"/>
              </w:rPr>
              <w:t>CERQ_S_Putting_Into_Perspective</w:t>
            </w:r>
            <w:r>
              <w:t xml:space="preserve">, </w:t>
            </w:r>
            <w:r>
              <w:rPr>
                <w:rStyle w:val="CodeChar"/>
              </w:rPr>
              <w:t>CERQ_S_Catastrophising</w:t>
            </w:r>
            <w:r>
              <w:t xml:space="preserve">, </w:t>
            </w:r>
            <w:r>
              <w:rPr>
                <w:rStyle w:val="CodeChar"/>
              </w:rPr>
              <w:t>CERQ_S_Other_Blame</w:t>
            </w:r>
            <w:r>
              <w:t xml:space="preserve">, </w:t>
            </w:r>
            <w:r>
              <w:rPr>
                <w:rStyle w:val="CodeChar"/>
              </w:rPr>
              <w:t>CERQ_S_Overall</w:t>
            </w:r>
          </w:p>
        </w:tc>
      </w:tr>
      <w:tr w:rsidR="000E5D06" w14:paraId="73F5B2C6" w14:textId="77777777">
        <w:tc>
          <w:tcPr>
            <w:tcW w:w="2340" w:type="dxa"/>
          </w:tcPr>
          <w:p w14:paraId="47C771E0" w14:textId="77777777" w:rsidR="000E5D06" w:rsidRDefault="005759EE">
            <w:r>
              <w:t>MINT (interoception questionnaire)</w:t>
            </w:r>
          </w:p>
        </w:tc>
        <w:tc>
          <w:tcPr>
            <w:tcW w:w="2340" w:type="dxa"/>
          </w:tcPr>
          <w:p w14:paraId="49688062" w14:textId="77777777" w:rsidR="000E5D06" w:rsidRDefault="005759EE">
            <w:r>
              <w:t>Self-reported sensitivity to specific bodily signals</w:t>
            </w:r>
          </w:p>
        </w:tc>
        <w:tc>
          <w:tcPr>
            <w:tcW w:w="2340" w:type="dxa"/>
          </w:tcPr>
          <w:p w14:paraId="4911F98E" w14:textId="77777777" w:rsidR="000E5D06" w:rsidRDefault="005759EE">
            <w:r>
              <w:t>45 items, 7-point</w:t>
            </w:r>
          </w:p>
        </w:tc>
        <w:tc>
          <w:tcPr>
            <w:tcW w:w="2340" w:type="dxa"/>
          </w:tcPr>
          <w:p w14:paraId="519FA124" w14:textId="77777777" w:rsidR="000E5D06" w:rsidRDefault="005759EE">
            <w:r>
              <w:rPr>
                <w:rStyle w:val="CodeChar"/>
              </w:rPr>
              <w:t>MINT_Cardiac_Confusion</w:t>
            </w:r>
            <w:r>
              <w:t xml:space="preserve">, </w:t>
            </w:r>
            <w:r>
              <w:rPr>
                <w:rStyle w:val="CodeChar"/>
              </w:rPr>
              <w:t>MINT_Urointestinal_Inaccuracy</w:t>
            </w:r>
            <w:r>
              <w:t xml:space="preserve">, </w:t>
            </w:r>
            <w:r>
              <w:rPr>
                <w:rStyle w:val="CodeChar"/>
              </w:rPr>
              <w:t>MINT_Dermatoception</w:t>
            </w:r>
            <w:r>
              <w:t xml:space="preserve">, </w:t>
            </w:r>
            <w:r>
              <w:rPr>
                <w:rStyle w:val="CodeChar"/>
              </w:rPr>
              <w:t>MINT_Cardiorespiratory_Noticing</w:t>
            </w:r>
            <w:r>
              <w:t xml:space="preserve">, </w:t>
            </w:r>
            <w:r>
              <w:rPr>
                <w:rStyle w:val="CodeChar"/>
              </w:rPr>
              <w:t>MINT_Satiety_Notici</w:t>
            </w:r>
            <w:r>
              <w:rPr>
                <w:rStyle w:val="CodeChar"/>
              </w:rPr>
              <w:lastRenderedPageBreak/>
              <w:t>ng</w:t>
            </w:r>
            <w:r>
              <w:t xml:space="preserve">, </w:t>
            </w:r>
            <w:r>
              <w:rPr>
                <w:rStyle w:val="CodeChar"/>
              </w:rPr>
              <w:t>MINT_Sexual_Arousal_Sensitivity</w:t>
            </w:r>
            <w:r>
              <w:t xml:space="preserve">, </w:t>
            </w:r>
            <w:r>
              <w:rPr>
                <w:rStyle w:val="CodeChar"/>
              </w:rPr>
              <w:t>MINT_State_Specificity</w:t>
            </w:r>
            <w:r>
              <w:t xml:space="preserve">, </w:t>
            </w:r>
            <w:r>
              <w:rPr>
                <w:rStyle w:val="CodeChar"/>
              </w:rPr>
              <w:t>MINT_Sexual_Organs_Sensitivity</w:t>
            </w:r>
            <w:r>
              <w:t xml:space="preserve">, </w:t>
            </w:r>
            <w:r>
              <w:rPr>
                <w:rStyle w:val="CodeChar"/>
              </w:rPr>
              <w:t>MINT_Expulsion_Accuracy</w:t>
            </w:r>
            <w:r>
              <w:t xml:space="preserve">, </w:t>
            </w:r>
            <w:r>
              <w:rPr>
                <w:rStyle w:val="CodeChar"/>
              </w:rPr>
              <w:t>MINT_Relaxation_Awareness</w:t>
            </w:r>
            <w:r>
              <w:t xml:space="preserve">, </w:t>
            </w:r>
            <w:r>
              <w:rPr>
                <w:rStyle w:val="CodeChar"/>
              </w:rPr>
              <w:t>MINT_Respiroception</w:t>
            </w:r>
            <w:r>
              <w:t xml:space="preserve">, </w:t>
            </w:r>
            <w:r>
              <w:rPr>
                <w:rStyle w:val="CodeChar"/>
              </w:rPr>
              <w:t>MINT_Cardioception</w:t>
            </w:r>
            <w:r>
              <w:t xml:space="preserve">, </w:t>
            </w:r>
            <w:r>
              <w:rPr>
                <w:rStyle w:val="CodeChar"/>
              </w:rPr>
              <w:t>MINT_Gastroception</w:t>
            </w:r>
            <w:r>
              <w:t xml:space="preserve">, </w:t>
            </w:r>
            <w:r>
              <w:rPr>
                <w:rStyle w:val="CodeChar"/>
              </w:rPr>
              <w:t>MINT_Olfactory_Compensation</w:t>
            </w:r>
            <w:r>
              <w:t xml:space="preserve">, </w:t>
            </w:r>
            <w:r>
              <w:rPr>
                <w:rStyle w:val="CodeChar"/>
              </w:rPr>
              <w:t>MINT_Urointestinal_Sensitivity</w:t>
            </w:r>
            <w:r>
              <w:t xml:space="preserve">, </w:t>
            </w:r>
            <w:r>
              <w:rPr>
                <w:rStyle w:val="CodeChar"/>
              </w:rPr>
              <w:t>MINT_Overall</w:t>
            </w:r>
          </w:p>
        </w:tc>
      </w:tr>
      <w:tr w:rsidR="000E5D06" w14:paraId="11D99EFB" w14:textId="77777777">
        <w:tc>
          <w:tcPr>
            <w:tcW w:w="2340" w:type="dxa"/>
          </w:tcPr>
          <w:p w14:paraId="33D847D2" w14:textId="77777777" w:rsidR="000E5D06" w:rsidRDefault="005759EE">
            <w:r>
              <w:t>Demographics</w:t>
            </w:r>
          </w:p>
        </w:tc>
        <w:tc>
          <w:tcPr>
            <w:tcW w:w="2340" w:type="dxa"/>
          </w:tcPr>
          <w:p w14:paraId="0B4820BA" w14:textId="77777777" w:rsidR="000E5D06" w:rsidRDefault="005759EE">
            <w:r>
              <w:t>Age and sex</w:t>
            </w:r>
          </w:p>
        </w:tc>
        <w:tc>
          <w:tcPr>
            <w:tcW w:w="2340" w:type="dxa"/>
          </w:tcPr>
          <w:p w14:paraId="691C4673" w14:textId="77777777" w:rsidR="000E5D06" w:rsidRDefault="005759EE">
            <w:r>
              <w:t>2 items</w:t>
            </w:r>
          </w:p>
        </w:tc>
        <w:tc>
          <w:tcPr>
            <w:tcW w:w="2340" w:type="dxa"/>
          </w:tcPr>
          <w:p w14:paraId="7CC7A388" w14:textId="77777777" w:rsidR="000E5D06" w:rsidRDefault="005759EE">
            <w:r>
              <w:rPr>
                <w:rStyle w:val="CodeChar"/>
              </w:rPr>
              <w:t>age</w:t>
            </w:r>
            <w:r>
              <w:t xml:space="preserve">, </w:t>
            </w:r>
            <w:r>
              <w:rPr>
                <w:rStyle w:val="CodeChar"/>
              </w:rPr>
              <w:t>sex</w:t>
            </w:r>
          </w:p>
        </w:tc>
      </w:tr>
    </w:tbl>
    <w:p w14:paraId="64B4BF59" w14:textId="77777777" w:rsidR="007E1105" w:rsidRDefault="007E1105"/>
    <w:p w14:paraId="051DB412" w14:textId="77777777" w:rsidR="000E5D06" w:rsidRDefault="005759EE">
      <w:r>
        <w:t>Individual item responses are also in the data (</w:t>
      </w:r>
      <w:r>
        <w:rPr>
          <w:rStyle w:val="CodeChar"/>
        </w:rPr>
        <w:t>Q1_…</w:t>
      </w:r>
      <w:r>
        <w:t xml:space="preserve"> for ERQ, </w:t>
      </w:r>
      <w:r>
        <w:rPr>
          <w:rStyle w:val="CodeChar"/>
        </w:rPr>
        <w:t>Q2_…</w:t>
      </w:r>
      <w:r>
        <w:t xml:space="preserve"> MAIA-2, </w:t>
      </w:r>
      <w:r>
        <w:rPr>
          <w:rStyle w:val="CodeChar"/>
        </w:rPr>
        <w:t>Q3_…</w:t>
      </w:r>
      <w:r>
        <w:t xml:space="preserve"> CERQ, </w:t>
      </w:r>
      <w:r>
        <w:rPr>
          <w:rStyle w:val="CodeChar"/>
        </w:rPr>
        <w:t>Q4_…</w:t>
      </w:r>
      <w:r>
        <w:t xml:space="preserve"> MINT), with reverse-scored MAIA-2 items already reversed.</w:t>
      </w:r>
    </w:p>
    <w:p w14:paraId="42F68ADD" w14:textId="77777777" w:rsidR="00082AFD" w:rsidRDefault="00082AFD" w:rsidP="00082AFD">
      <w:pPr>
        <w:pStyle w:val="Heading2"/>
      </w:pPr>
      <w:r>
        <w:t>Physiological measures</w:t>
      </w:r>
    </w:p>
    <w:p w14:paraId="073A0FDD" w14:textId="1CDA7D6F" w:rsidR="00082AFD" w:rsidRDefault="00082AFD" w:rsidP="00082AFD">
      <w:r>
        <w:t xml:space="preserve">Skin conductance (EDA) and heart </w:t>
      </w:r>
      <w:r>
        <w:t xml:space="preserve">data </w:t>
      </w:r>
      <w:r>
        <w:t xml:space="preserve">(ECG) are recorded throughout the session. Most measures are available for </w:t>
      </w:r>
      <w:r>
        <w:rPr>
          <w:b/>
        </w:rPr>
        <w:t>each individual video</w:t>
      </w:r>
      <w:r>
        <w:t xml:space="preserve"> and </w:t>
      </w:r>
      <w:r>
        <w:rPr>
          <w:b/>
        </w:rPr>
        <w:t>averaged across each block</w:t>
      </w:r>
      <w:r>
        <w:t xml:space="preserve"> (Emotion-Beneficial, Emotion-Costly, Emotion-Neutral); heart rate variability is per block only, because the videos are too short to calculate this accurately.</w:t>
      </w:r>
    </w:p>
    <w:p w14:paraId="597F4103" w14:textId="1E45730C" w:rsidR="00082AFD" w:rsidRDefault="00082AFD" w:rsidP="00082AFD">
      <w:pPr>
        <w:pStyle w:val="Heading3"/>
      </w:pPr>
      <w:r>
        <w:t>Skin conductance (EDA)</w:t>
      </w:r>
    </w:p>
    <w:p w14:paraId="7017D620" w14:textId="56F6B806" w:rsidR="00082AFD" w:rsidRPr="00082AFD" w:rsidRDefault="00082AFD" w:rsidP="00082AFD">
      <w:r>
        <w:t xml:space="preserve">Link to </w:t>
      </w:r>
      <w:proofErr w:type="spellStart"/>
      <w:r>
        <w:t>Ledalab</w:t>
      </w:r>
      <w:proofErr w:type="spellEnd"/>
      <w:r>
        <w:t xml:space="preserve"> documentation</w:t>
      </w:r>
    </w:p>
    <w:tbl>
      <w:tblPr>
        <w:tblStyle w:val="TableGrid"/>
        <w:tblW w:w="9360" w:type="dxa"/>
        <w:tblLayout w:type="fixed"/>
        <w:tblLook w:val="0420" w:firstRow="1" w:lastRow="0" w:firstColumn="0" w:lastColumn="0" w:noHBand="0" w:noVBand="1"/>
      </w:tblPr>
      <w:tblGrid>
        <w:gridCol w:w="3100"/>
        <w:gridCol w:w="4460"/>
        <w:gridCol w:w="1800"/>
      </w:tblGrid>
      <w:tr w:rsidR="00082AFD" w14:paraId="5C5BED73" w14:textId="77777777" w:rsidTr="003F1572">
        <w:trPr>
          <w:tblHeader/>
        </w:trPr>
        <w:tc>
          <w:tcPr>
            <w:tcW w:w="3100" w:type="dxa"/>
            <w:shd w:val="clear" w:color="auto" w:fill="F2F2F2"/>
          </w:tcPr>
          <w:p w14:paraId="01EE04FB" w14:textId="77777777" w:rsidR="00082AFD" w:rsidRDefault="00082AFD" w:rsidP="003F1572">
            <w:r>
              <w:t>Variable</w:t>
            </w:r>
          </w:p>
        </w:tc>
        <w:tc>
          <w:tcPr>
            <w:tcW w:w="4460" w:type="dxa"/>
            <w:shd w:val="clear" w:color="auto" w:fill="F2F2F2"/>
          </w:tcPr>
          <w:p w14:paraId="2341D273" w14:textId="77777777" w:rsidR="00082AFD" w:rsidRDefault="00082AFD" w:rsidP="003F1572">
            <w:r>
              <w:t>What it is</w:t>
            </w:r>
          </w:p>
        </w:tc>
        <w:tc>
          <w:tcPr>
            <w:tcW w:w="1800" w:type="dxa"/>
            <w:shd w:val="clear" w:color="auto" w:fill="F2F2F2"/>
          </w:tcPr>
          <w:p w14:paraId="2F334146" w14:textId="77777777" w:rsidR="00082AFD" w:rsidRDefault="00082AFD" w:rsidP="003F1572">
            <w:r>
              <w:t>Level</w:t>
            </w:r>
          </w:p>
        </w:tc>
      </w:tr>
      <w:tr w:rsidR="00082AFD" w14:paraId="4EA1EF73" w14:textId="77777777" w:rsidTr="003F1572">
        <w:tc>
          <w:tcPr>
            <w:tcW w:w="3100" w:type="dxa"/>
          </w:tcPr>
          <w:p w14:paraId="4DB13882" w14:textId="77777777" w:rsidR="00082AFD" w:rsidRDefault="00082AFD" w:rsidP="003F1572">
            <w:proofErr w:type="spellStart"/>
            <w:r>
              <w:rPr>
                <w:rStyle w:val="CodeChar"/>
              </w:rPr>
              <w:t>CDA.nSCR</w:t>
            </w:r>
            <w:proofErr w:type="spellEnd"/>
          </w:p>
        </w:tc>
        <w:tc>
          <w:tcPr>
            <w:tcW w:w="4460" w:type="dxa"/>
          </w:tcPr>
          <w:p w14:paraId="22D1A400" w14:textId="77777777" w:rsidR="00082AFD" w:rsidRDefault="00082AFD" w:rsidP="003F1572">
            <w:r>
              <w:t>Number of skin conductance responses (SCRs)</w:t>
            </w:r>
          </w:p>
        </w:tc>
        <w:tc>
          <w:tcPr>
            <w:tcW w:w="1800" w:type="dxa"/>
          </w:tcPr>
          <w:p w14:paraId="5F8D667F" w14:textId="77777777" w:rsidR="00082AFD" w:rsidRDefault="00082AFD" w:rsidP="003F1572">
            <w:r>
              <w:t>Video and block</w:t>
            </w:r>
          </w:p>
        </w:tc>
      </w:tr>
      <w:tr w:rsidR="00082AFD" w14:paraId="37F0EC38" w14:textId="77777777" w:rsidTr="003F1572">
        <w:tc>
          <w:tcPr>
            <w:tcW w:w="3100" w:type="dxa"/>
          </w:tcPr>
          <w:p w14:paraId="356BFC66" w14:textId="77777777" w:rsidR="00082AFD" w:rsidRDefault="00082AFD" w:rsidP="003F1572">
            <w:proofErr w:type="spellStart"/>
            <w:r>
              <w:rPr>
                <w:rStyle w:val="CodeChar"/>
              </w:rPr>
              <w:t>CDA.Latency</w:t>
            </w:r>
            <w:proofErr w:type="spellEnd"/>
          </w:p>
        </w:tc>
        <w:tc>
          <w:tcPr>
            <w:tcW w:w="4460" w:type="dxa"/>
          </w:tcPr>
          <w:p w14:paraId="0ABEA4EF" w14:textId="77777777" w:rsidR="00082AFD" w:rsidRDefault="00082AFD" w:rsidP="003F1572">
            <w:r>
              <w:t>Time to the first SCR (s)</w:t>
            </w:r>
          </w:p>
        </w:tc>
        <w:tc>
          <w:tcPr>
            <w:tcW w:w="1800" w:type="dxa"/>
          </w:tcPr>
          <w:p w14:paraId="4ECA0A10" w14:textId="77777777" w:rsidR="00082AFD" w:rsidRDefault="00082AFD" w:rsidP="003F1572">
            <w:r>
              <w:t>Video and block</w:t>
            </w:r>
          </w:p>
        </w:tc>
      </w:tr>
      <w:tr w:rsidR="00082AFD" w14:paraId="0DBD5825" w14:textId="77777777" w:rsidTr="003F1572">
        <w:tc>
          <w:tcPr>
            <w:tcW w:w="3100" w:type="dxa"/>
          </w:tcPr>
          <w:p w14:paraId="30A2E31B" w14:textId="77777777" w:rsidR="00082AFD" w:rsidRDefault="00082AFD" w:rsidP="003F1572">
            <w:proofErr w:type="spellStart"/>
            <w:r>
              <w:rPr>
                <w:rStyle w:val="CodeChar"/>
              </w:rPr>
              <w:t>CDA.AmpSum</w:t>
            </w:r>
            <w:proofErr w:type="spellEnd"/>
          </w:p>
        </w:tc>
        <w:tc>
          <w:tcPr>
            <w:tcW w:w="4460" w:type="dxa"/>
          </w:tcPr>
          <w:p w14:paraId="73EF5693" w14:textId="77777777" w:rsidR="00082AFD" w:rsidRDefault="00082AFD" w:rsidP="003F1572">
            <w:r>
              <w:t>Summed amplitude of the SCRs (µS)</w:t>
            </w:r>
          </w:p>
        </w:tc>
        <w:tc>
          <w:tcPr>
            <w:tcW w:w="1800" w:type="dxa"/>
          </w:tcPr>
          <w:p w14:paraId="3FD94874" w14:textId="77777777" w:rsidR="00082AFD" w:rsidRDefault="00082AFD" w:rsidP="003F1572">
            <w:r>
              <w:t>Video and block</w:t>
            </w:r>
          </w:p>
        </w:tc>
      </w:tr>
      <w:tr w:rsidR="00082AFD" w14:paraId="78C7FF50" w14:textId="77777777" w:rsidTr="003F1572">
        <w:tc>
          <w:tcPr>
            <w:tcW w:w="3100" w:type="dxa"/>
          </w:tcPr>
          <w:p w14:paraId="33EB3A4A" w14:textId="77777777" w:rsidR="00082AFD" w:rsidRDefault="00082AFD" w:rsidP="003F1572">
            <w:r>
              <w:rPr>
                <w:rStyle w:val="CodeChar"/>
              </w:rPr>
              <w:lastRenderedPageBreak/>
              <w:t>CDA.SCR</w:t>
            </w:r>
          </w:p>
        </w:tc>
        <w:tc>
          <w:tcPr>
            <w:tcW w:w="4460" w:type="dxa"/>
          </w:tcPr>
          <w:p w14:paraId="62280139" w14:textId="77777777" w:rsidR="00082AFD" w:rsidRDefault="00082AFD" w:rsidP="003F1572">
            <w:r>
              <w:t>Average phasic (fast-changing) skin conductance activity (µS)</w:t>
            </w:r>
          </w:p>
        </w:tc>
        <w:tc>
          <w:tcPr>
            <w:tcW w:w="1800" w:type="dxa"/>
          </w:tcPr>
          <w:p w14:paraId="33C3C777" w14:textId="77777777" w:rsidR="00082AFD" w:rsidRDefault="00082AFD" w:rsidP="003F1572">
            <w:r>
              <w:t>Video and block</w:t>
            </w:r>
          </w:p>
        </w:tc>
      </w:tr>
      <w:tr w:rsidR="00082AFD" w14:paraId="7C6F9938" w14:textId="77777777" w:rsidTr="003F1572">
        <w:tc>
          <w:tcPr>
            <w:tcW w:w="3100" w:type="dxa"/>
          </w:tcPr>
          <w:p w14:paraId="2B9A8D29" w14:textId="77777777" w:rsidR="00082AFD" w:rsidRDefault="00082AFD" w:rsidP="003F1572">
            <w:proofErr w:type="spellStart"/>
            <w:r>
              <w:rPr>
                <w:rStyle w:val="CodeChar"/>
              </w:rPr>
              <w:t>CDA.Tonic</w:t>
            </w:r>
            <w:proofErr w:type="spellEnd"/>
          </w:p>
        </w:tc>
        <w:tc>
          <w:tcPr>
            <w:tcW w:w="4460" w:type="dxa"/>
          </w:tcPr>
          <w:p w14:paraId="6326235A" w14:textId="77777777" w:rsidR="00082AFD" w:rsidRDefault="00082AFD" w:rsidP="003F1572">
            <w:r>
              <w:t>Average tonic level, i.e. skin conductance level (µS)</w:t>
            </w:r>
          </w:p>
        </w:tc>
        <w:tc>
          <w:tcPr>
            <w:tcW w:w="1800" w:type="dxa"/>
          </w:tcPr>
          <w:p w14:paraId="49271C25" w14:textId="77777777" w:rsidR="00082AFD" w:rsidRDefault="00082AFD" w:rsidP="003F1572">
            <w:r>
              <w:t>Video and block</w:t>
            </w:r>
          </w:p>
        </w:tc>
      </w:tr>
    </w:tbl>
    <w:p w14:paraId="009E08BF" w14:textId="77777777" w:rsidR="00082AFD" w:rsidRDefault="00082AFD" w:rsidP="00082AFD"/>
    <w:p w14:paraId="49C248A6" w14:textId="77777777" w:rsidR="00082AFD" w:rsidRDefault="00082AFD" w:rsidP="00082AFD">
      <w:pPr>
        <w:pStyle w:val="Heading3"/>
      </w:pPr>
      <w:r>
        <w:t>Heart rate (ECG)</w:t>
      </w:r>
    </w:p>
    <w:tbl>
      <w:tblPr>
        <w:tblStyle w:val="TableGrid"/>
        <w:tblW w:w="9360" w:type="dxa"/>
        <w:tblLayout w:type="fixed"/>
        <w:tblLook w:val="0420" w:firstRow="1" w:lastRow="0" w:firstColumn="0" w:lastColumn="0" w:noHBand="0" w:noVBand="1"/>
      </w:tblPr>
      <w:tblGrid>
        <w:gridCol w:w="3100"/>
        <w:gridCol w:w="4460"/>
        <w:gridCol w:w="1800"/>
      </w:tblGrid>
      <w:tr w:rsidR="00082AFD" w14:paraId="2B655D4B" w14:textId="77777777" w:rsidTr="003F1572">
        <w:trPr>
          <w:tblHeader/>
        </w:trPr>
        <w:tc>
          <w:tcPr>
            <w:tcW w:w="3100" w:type="dxa"/>
            <w:shd w:val="clear" w:color="auto" w:fill="F2F2F2"/>
          </w:tcPr>
          <w:p w14:paraId="3D69EA2A" w14:textId="77777777" w:rsidR="00082AFD" w:rsidRDefault="00082AFD" w:rsidP="003F1572">
            <w:r>
              <w:t>Variable</w:t>
            </w:r>
          </w:p>
        </w:tc>
        <w:tc>
          <w:tcPr>
            <w:tcW w:w="4460" w:type="dxa"/>
            <w:shd w:val="clear" w:color="auto" w:fill="F2F2F2"/>
          </w:tcPr>
          <w:p w14:paraId="234914BE" w14:textId="77777777" w:rsidR="00082AFD" w:rsidRDefault="00082AFD" w:rsidP="003F1572">
            <w:r>
              <w:t>What it is</w:t>
            </w:r>
          </w:p>
        </w:tc>
        <w:tc>
          <w:tcPr>
            <w:tcW w:w="1800" w:type="dxa"/>
            <w:shd w:val="clear" w:color="auto" w:fill="F2F2F2"/>
          </w:tcPr>
          <w:p w14:paraId="45AD7B70" w14:textId="77777777" w:rsidR="00082AFD" w:rsidRDefault="00082AFD" w:rsidP="003F1572">
            <w:r>
              <w:t>Level</w:t>
            </w:r>
          </w:p>
        </w:tc>
      </w:tr>
      <w:tr w:rsidR="00082AFD" w14:paraId="7EDD43D7" w14:textId="77777777" w:rsidTr="003F1572">
        <w:tc>
          <w:tcPr>
            <w:tcW w:w="3100" w:type="dxa"/>
          </w:tcPr>
          <w:p w14:paraId="6AB8C569" w14:textId="77777777" w:rsidR="00082AFD" w:rsidRDefault="00082AFD" w:rsidP="003F1572">
            <w:proofErr w:type="spellStart"/>
            <w:r>
              <w:rPr>
                <w:rStyle w:val="CodeChar"/>
              </w:rPr>
              <w:t>HR_mean</w:t>
            </w:r>
            <w:proofErr w:type="spellEnd"/>
          </w:p>
        </w:tc>
        <w:tc>
          <w:tcPr>
            <w:tcW w:w="4460" w:type="dxa"/>
          </w:tcPr>
          <w:p w14:paraId="4D7A2BB4" w14:textId="77777777" w:rsidR="00082AFD" w:rsidRDefault="00082AFD" w:rsidP="003F1572">
            <w:r>
              <w:t>Mean heart rate (bpm)</w:t>
            </w:r>
          </w:p>
        </w:tc>
        <w:tc>
          <w:tcPr>
            <w:tcW w:w="1800" w:type="dxa"/>
          </w:tcPr>
          <w:p w14:paraId="62EB7B12" w14:textId="77777777" w:rsidR="00082AFD" w:rsidRDefault="00082AFD" w:rsidP="003F1572">
            <w:r>
              <w:t>Video and block</w:t>
            </w:r>
          </w:p>
        </w:tc>
      </w:tr>
      <w:tr w:rsidR="00082AFD" w14:paraId="45BB4A7A" w14:textId="77777777" w:rsidTr="003F1572">
        <w:tc>
          <w:tcPr>
            <w:tcW w:w="3100" w:type="dxa"/>
          </w:tcPr>
          <w:p w14:paraId="09809B4D" w14:textId="77777777" w:rsidR="00082AFD" w:rsidRDefault="00082AFD" w:rsidP="003F1572">
            <w:proofErr w:type="spellStart"/>
            <w:r>
              <w:rPr>
                <w:rStyle w:val="CodeChar"/>
              </w:rPr>
              <w:t>HR_change</w:t>
            </w:r>
            <w:proofErr w:type="spellEnd"/>
          </w:p>
        </w:tc>
        <w:tc>
          <w:tcPr>
            <w:tcW w:w="4460" w:type="dxa"/>
          </w:tcPr>
          <w:p w14:paraId="25D286C1" w14:textId="77777777" w:rsidR="00082AFD" w:rsidRDefault="00082AFD" w:rsidP="003F1572">
            <w:r>
              <w:t>Change in heart rate from the fixation before the video (bpm)</w:t>
            </w:r>
          </w:p>
        </w:tc>
        <w:tc>
          <w:tcPr>
            <w:tcW w:w="1800" w:type="dxa"/>
          </w:tcPr>
          <w:p w14:paraId="18887348" w14:textId="77777777" w:rsidR="00082AFD" w:rsidRDefault="00082AFD" w:rsidP="003F1572">
            <w:r>
              <w:t>Video and block</w:t>
            </w:r>
          </w:p>
        </w:tc>
      </w:tr>
      <w:tr w:rsidR="00082AFD" w14:paraId="33116EC1" w14:textId="77777777" w:rsidTr="003F1572">
        <w:tc>
          <w:tcPr>
            <w:tcW w:w="3100" w:type="dxa"/>
          </w:tcPr>
          <w:p w14:paraId="4965D9AF" w14:textId="77777777" w:rsidR="00082AFD" w:rsidRDefault="00082AFD" w:rsidP="003F1572">
            <w:r>
              <w:rPr>
                <w:rStyle w:val="CodeChar"/>
              </w:rPr>
              <w:t>HRV_RMSSD</w:t>
            </w:r>
          </w:p>
        </w:tc>
        <w:tc>
          <w:tcPr>
            <w:tcW w:w="4460" w:type="dxa"/>
          </w:tcPr>
          <w:p w14:paraId="635CE81D" w14:textId="77777777" w:rsidR="00082AFD" w:rsidRDefault="00082AFD" w:rsidP="003F1572">
            <w:r>
              <w:t xml:space="preserve">Heart rate variability (RMSSD, </w:t>
            </w:r>
            <w:proofErr w:type="spellStart"/>
            <w:r>
              <w:t>ms</w:t>
            </w:r>
            <w:proofErr w:type="spellEnd"/>
            <w:r>
              <w:t>), calculated across the whole block</w:t>
            </w:r>
          </w:p>
        </w:tc>
        <w:tc>
          <w:tcPr>
            <w:tcW w:w="1800" w:type="dxa"/>
          </w:tcPr>
          <w:p w14:paraId="7E418828" w14:textId="77777777" w:rsidR="00082AFD" w:rsidRDefault="00082AFD" w:rsidP="003F1572">
            <w:r>
              <w:t>Block only</w:t>
            </w:r>
          </w:p>
        </w:tc>
      </w:tr>
    </w:tbl>
    <w:p w14:paraId="20283E9B" w14:textId="77777777" w:rsidR="00082AFD" w:rsidRDefault="00082AFD"/>
    <w:p w14:paraId="5F91B7E1" w14:textId="77777777" w:rsidR="000E5D06" w:rsidRDefault="005759EE">
      <w:pPr>
        <w:pStyle w:val="Heading2"/>
      </w:pPr>
      <w:r>
        <w:t>Notes for planning analyses</w:t>
      </w:r>
    </w:p>
    <w:p w14:paraId="74482C6B" w14:textId="77777777" w:rsidR="000E5D06" w:rsidRDefault="006B12C3">
      <w:pPr>
        <w:pStyle w:val="ListParagraph"/>
        <w:numPr>
          <w:ilvl w:val="0"/>
          <w:numId w:val="3"/>
        </w:numPr>
      </w:pPr>
      <w:r>
        <w:rPr>
          <w:b/>
        </w:rPr>
        <w:t>Performance</w:t>
      </w:r>
      <w:r>
        <w:t xml:space="preserve"> on the cognitive tasks (Stroop, emotional Stroop, Corsi) is not analysable.</w:t>
      </w:r>
    </w:p>
    <w:sectPr w:rsidR="000E5D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517"/>
    <w:multiLevelType w:val="hybridMultilevel"/>
    <w:tmpl w:val="462A2E36"/>
    <w:lvl w:ilvl="0" w:tplc="35BE3B52">
      <w:start w:val="1"/>
      <w:numFmt w:val="bullet"/>
      <w:lvlText w:val="•"/>
      <w:lvlJc w:val="left"/>
      <w:pPr>
        <w:ind w:left="720" w:hanging="360"/>
      </w:pPr>
    </w:lvl>
    <w:lvl w:ilvl="1" w:tplc="1EB44BC2">
      <w:start w:val="1"/>
      <w:numFmt w:val="bullet"/>
      <w:lvlText w:val="o"/>
      <w:lvlJc w:val="left"/>
      <w:pPr>
        <w:ind w:left="1440" w:hanging="360"/>
      </w:pPr>
    </w:lvl>
    <w:lvl w:ilvl="2" w:tplc="9EA6C5B2">
      <w:start w:val="1"/>
      <w:numFmt w:val="bullet"/>
      <w:lvlText w:val="▪"/>
      <w:lvlJc w:val="left"/>
      <w:pPr>
        <w:ind w:left="2160" w:hanging="360"/>
      </w:pPr>
    </w:lvl>
    <w:lvl w:ilvl="3" w:tplc="B4F80DC4">
      <w:start w:val="1"/>
      <w:numFmt w:val="bullet"/>
      <w:lvlText w:val="•"/>
      <w:lvlJc w:val="left"/>
      <w:pPr>
        <w:ind w:left="2880" w:hanging="360"/>
      </w:pPr>
    </w:lvl>
    <w:lvl w:ilvl="4" w:tplc="65640B5E">
      <w:start w:val="1"/>
      <w:numFmt w:val="bullet"/>
      <w:lvlText w:val="o"/>
      <w:lvlJc w:val="left"/>
      <w:pPr>
        <w:ind w:left="3600" w:hanging="360"/>
      </w:pPr>
    </w:lvl>
    <w:lvl w:ilvl="5" w:tplc="7CFA0BDC">
      <w:start w:val="1"/>
      <w:numFmt w:val="bullet"/>
      <w:lvlText w:val="▪"/>
      <w:lvlJc w:val="left"/>
      <w:pPr>
        <w:ind w:left="4320" w:hanging="360"/>
      </w:pPr>
    </w:lvl>
    <w:lvl w:ilvl="6" w:tplc="69648E2A">
      <w:start w:val="1"/>
      <w:numFmt w:val="bullet"/>
      <w:lvlText w:val="•"/>
      <w:lvlJc w:val="left"/>
      <w:pPr>
        <w:ind w:left="5040" w:hanging="360"/>
      </w:pPr>
    </w:lvl>
    <w:lvl w:ilvl="7" w:tplc="8020E60E">
      <w:start w:val="1"/>
      <w:numFmt w:val="bullet"/>
      <w:lvlText w:val="o"/>
      <w:lvlJc w:val="left"/>
      <w:pPr>
        <w:ind w:left="5760" w:hanging="360"/>
      </w:pPr>
    </w:lvl>
    <w:lvl w:ilvl="8" w:tplc="3DC03E74">
      <w:start w:val="1"/>
      <w:numFmt w:val="bullet"/>
      <w:lvlText w:val="▪"/>
      <w:lvlJc w:val="left"/>
      <w:pPr>
        <w:ind w:left="6480" w:hanging="360"/>
      </w:pPr>
    </w:lvl>
  </w:abstractNum>
  <w:abstractNum w:abstractNumId="1" w15:restartNumberingAfterBreak="0">
    <w:nsid w:val="234835EF"/>
    <w:multiLevelType w:val="hybridMultilevel"/>
    <w:tmpl w:val="7E027A14"/>
    <w:lvl w:ilvl="0" w:tplc="D6D077FA">
      <w:start w:val="1"/>
      <w:numFmt w:val="decimal"/>
      <w:lvlText w:val="%1."/>
      <w:lvlJc w:val="left"/>
      <w:pPr>
        <w:ind w:left="720" w:hanging="360"/>
      </w:pPr>
    </w:lvl>
    <w:lvl w:ilvl="1" w:tplc="1652B128">
      <w:start w:val="1"/>
      <w:numFmt w:val="lowerLetter"/>
      <w:lvlText w:val="%2."/>
      <w:lvlJc w:val="left"/>
      <w:pPr>
        <w:ind w:left="1440" w:hanging="360"/>
      </w:pPr>
    </w:lvl>
    <w:lvl w:ilvl="2" w:tplc="D02263FC">
      <w:start w:val="1"/>
      <w:numFmt w:val="lowerRoman"/>
      <w:lvlText w:val="%3."/>
      <w:lvlJc w:val="left"/>
      <w:pPr>
        <w:ind w:left="2160" w:hanging="360"/>
      </w:pPr>
    </w:lvl>
    <w:lvl w:ilvl="3" w:tplc="2EA289C0">
      <w:start w:val="1"/>
      <w:numFmt w:val="decimal"/>
      <w:lvlText w:val="%4."/>
      <w:lvlJc w:val="left"/>
      <w:pPr>
        <w:ind w:left="2880" w:hanging="360"/>
      </w:pPr>
    </w:lvl>
    <w:lvl w:ilvl="4" w:tplc="29726FF4">
      <w:start w:val="1"/>
      <w:numFmt w:val="lowerLetter"/>
      <w:lvlText w:val="%5."/>
      <w:lvlJc w:val="left"/>
      <w:pPr>
        <w:ind w:left="3600" w:hanging="360"/>
      </w:pPr>
    </w:lvl>
    <w:lvl w:ilvl="5" w:tplc="6B18ED2A">
      <w:start w:val="1"/>
      <w:numFmt w:val="lowerRoman"/>
      <w:lvlText w:val="%6."/>
      <w:lvlJc w:val="left"/>
      <w:pPr>
        <w:ind w:left="4320" w:hanging="360"/>
      </w:pPr>
    </w:lvl>
    <w:lvl w:ilvl="6" w:tplc="18D614C2">
      <w:start w:val="1"/>
      <w:numFmt w:val="decimal"/>
      <w:lvlText w:val="%7."/>
      <w:lvlJc w:val="left"/>
      <w:pPr>
        <w:ind w:left="5040" w:hanging="360"/>
      </w:pPr>
    </w:lvl>
    <w:lvl w:ilvl="7" w:tplc="D9A2963A">
      <w:start w:val="1"/>
      <w:numFmt w:val="lowerLetter"/>
      <w:lvlText w:val="%8."/>
      <w:lvlJc w:val="left"/>
      <w:pPr>
        <w:ind w:left="5760" w:hanging="360"/>
      </w:pPr>
    </w:lvl>
    <w:lvl w:ilvl="8" w:tplc="9BA6BEBE">
      <w:start w:val="1"/>
      <w:numFmt w:val="lowerRoman"/>
      <w:lvlText w:val="%9."/>
      <w:lvlJc w:val="left"/>
      <w:pPr>
        <w:ind w:left="6480" w:hanging="360"/>
      </w:pPr>
    </w:lvl>
  </w:abstractNum>
  <w:num w:numId="1" w16cid:durableId="1822506183">
    <w:abstractNumId w:val="0"/>
  </w:num>
  <w:num w:numId="2" w16cid:durableId="1199395215">
    <w:abstractNumId w:val="0"/>
  </w:num>
  <w:num w:numId="3" w16cid:durableId="207192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06"/>
    <w:rsid w:val="00082AFD"/>
    <w:rsid w:val="000E5D06"/>
    <w:rsid w:val="001336F0"/>
    <w:rsid w:val="00311370"/>
    <w:rsid w:val="0043422F"/>
    <w:rsid w:val="00453B40"/>
    <w:rsid w:val="0053175D"/>
    <w:rsid w:val="005759EE"/>
    <w:rsid w:val="005F6C2F"/>
    <w:rsid w:val="006B12C3"/>
    <w:rsid w:val="00774B9D"/>
    <w:rsid w:val="007E1105"/>
    <w:rsid w:val="0084273A"/>
    <w:rsid w:val="008D2B41"/>
    <w:rsid w:val="009219AF"/>
    <w:rsid w:val="009278FD"/>
    <w:rsid w:val="00B140E7"/>
    <w:rsid w:val="00B7595F"/>
    <w:rsid w:val="00C11591"/>
    <w:rsid w:val="00C80964"/>
    <w:rsid w:val="00E6609C"/>
    <w:rsid w:val="00F3520F"/>
    <w:rsid w:val="00FD7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38C7"/>
  <w15:docId w15:val="{36225947-AFA4-4930-8A44-3774F96F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19AF"/>
    <w:rPr>
      <w:rFonts w:ascii="Times New Roman" w:hAnsi="Times New Roman" w:cs="Times New Roman"/>
      <w:sz w:val="24"/>
      <w:szCs w:val="24"/>
    </w:rPr>
  </w:style>
  <w:style w:type="character" w:customStyle="1" w:styleId="Heading2Char">
    <w:name w:val="Heading 2 Char"/>
    <w:basedOn w:val="DefaultParagraphFont"/>
    <w:link w:val="Heading2"/>
    <w:uiPriority w:val="9"/>
    <w:rsid w:val="00082AFD"/>
    <w:rPr>
      <w:b/>
      <w:sz w:val="26"/>
    </w:rPr>
  </w:style>
  <w:style w:type="character" w:customStyle="1" w:styleId="Heading3Char">
    <w:name w:val="Heading 3 Char"/>
    <w:basedOn w:val="DefaultParagraphFont"/>
    <w:link w:val="Heading3"/>
    <w:uiPriority w:val="9"/>
    <w:semiHidden/>
    <w:rsid w:val="00082AFD"/>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Study variables a guide for dissertation students</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variables a guide for dissertation students</dc:title>
  <dc:subject/>
  <dc:creator>Carmen Daoust</dc:creator>
  <cp:keywords/>
  <dc:description/>
  <cp:lastModifiedBy>Carmen Daoust</cp:lastModifiedBy>
  <cp:revision>6</cp:revision>
  <dcterms:created xsi:type="dcterms:W3CDTF">2026-10-13T09:14:00Z</dcterms:created>
  <dcterms:modified xsi:type="dcterms:W3CDTF">2026-10-29T15:09:00Z</dcterms:modified>
</cp:coreProperties>
</file>