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and Retrospective</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Decker</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Southern New Hampshire University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Software Development Lifecycle</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Robin Chataut, Ph.D.</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21, 2026</w:t>
      </w: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and Retrospective</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ChadaTech's decision to pilot a Scrum-Agile approach on the SNHU Travel project marked a deliberate departure from the waterfall model the company had relied on for years. As the Scrum Master assigned to this pilot team, my responsibility was to coach the team through that transition while delivering an application meant to expand SNHU Travel's client base. This Sprint Review and Retrospective looks back across the development effort to summarize what the team accomplished, analyze how the Scrum framework shaped that work, and draw conclusions about whether the approach served the project well. The reflection is organized around the contributions of each team role, the journey of our user stories from backlog to completion, the team's response to mid-project change, the communication practices that held everything together, and the organizational tools that kept our progress visible. It closes with an honest assessment of where Scrum-Agile helped, where it strained, and whether it was ultimately the right choice for SNHU Travel.</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our team's defining strengths was distributing responsibility across complementary roles rather than concentrating it in a single project manager. The Product Owner served as the outward-facing bridge to the client and end users, translating vague wants and needs into a prioritized backlog of clear, scoped stories—ranking the "Personalized Destination Recommendations" ticket at the top while lower-value work settled to the bottom. That made my work as Scrum Master easier, because Sprint Planning became a matter of pulling from the top of a backlog where the team could immediately see what mattered most to the client. The Product Owner and I owned the "what" and the "why," while the developers owned the "how," surfacing impediments early with specific, bounded questions rather than wasting effort guessing at ambiguous requirements. The testers closed the loop as our last line of quality assurance, validating each increment against its acceptance criteria and pushing back whenever a story was too ambiguous to verify. That interplay showed clearest on "Personalized Destination Recommendations," where the testers' insistence on verifiable criteria forced the clarity the developers needed before writing code—yielding a cleaner increment with far less rework. My own contribution was to protect that rhythm, facilitating the daily scrum, sprint review, retrospective, sprint planning, and story time so every role had the cadence and information it needed.</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roles describe who did the work, the Scrum-Agile lifecycle describes how it crossed the finish line. Each story began as a scoped intention in the product backlog and moved through a predictable rhythm to completion. Story Time let us refine the top stories before anyone committed to them; Sprint Planning then pulled the highest-priority ones in and broke them into assignable tasks—turning a ticket like "Vacation Preference Settings" from a single line of intent into concrete build, wire-up, and test work. What kept a story honestly "done" rather than merely "coded" was its acceptance criteria: a bounded checklist the testers could verify before the feature was ever demonstrated. Because Agile slices the lifecycle vertically—a little design, development, and testing every sprint instead of saving each phase for the end—our stories were validated continuously rather than piling up until one high-stakes release. The daily scrum surfaced blockers before they could stall progress, and the Sprint Review gave each story its final proof in front of the client. By the time a story was checked off, the framework had carried it from defined to accepted, step by step.</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plan survives first contact with a real client, and ours was no exception. Midway through, the "Top Destinations" feature changed direction: what began as an ordered top-five list with a simple count toggle became a top-ten slideshow that steps through destinations one at a time. In a waterfall project, a reversal like that—arriving after the feature was already specified—would have meant reopening a signed-off design and absorbing a costly change request. Scrum made it almost routine. Because the feature was a low-priority story we hadn't sunk much into yet, the change cost little; we simply reframed it during Story Time and folded the new version into an upcoming sprint instead of disrupting work already in flight. The daily scrum surfaced the shift right away, and our sprint boundaries kept it contained, so the team adapted without losing momentum. The interruption became just another story to prioritize—proof that Agile treats change as expected input rather than emergency.</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lifecycle is the skeleton of our process, communication was its lifeblood—and the clearest place to see it was in how we dissolved ambiguity before it could harden into rework. Two written samples stand out. When a tester picked up the "Save Preferred Destinations" story and found its edges undefined, they emailed the Product Owner with a tight, specific ask: was there a cap on the number of saved destinations, and what should happen when a save fails on a flaky network—an error message or a silent retry? The note closed with a concrete deadline, a reply by Tuesday, so the answer would land before the test suite was finalized. A developer's start-of-sprint email worked the same way but split its questions by recipient: it asked the Product Owner to pin down the search feature's filter scope and empty-state behavior, then asked the tester to flag any edge cases likely to resurface, requesting responses by Wednesday. Both messages were effective for the same reasons—they were specific and bounded rather than open-ended, they were addressed to the role that actually owned the answer, and they carried a deadline that respected the sprint's rhythm. Vague questions invite vague answers; precise ones invite collaboration. Each email turned a private blocker into a shared, answerable problem, pulling two roles into the same conversation instead of leaving one to guess. The daily scrum did the same work out loud, surfacing a blocker before it could quietly cost the team two days.</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simple tools did the heavy lifting, mainly our prioritized product backlog: by ordering stories so the highest-value work rose to the top, it made Sprint Planning nearly automatic and turned Story Time into a matter of tending the list. Acceptance criteria served as a shared definition of "done," giving the Sprint Review an objective bar to demonstrate against rather than a subjective opinion. And the principle of the information radiator—embodied in a shared board such as Jira—turns the daily scrum's updates into something the whole team and the client can see at a glance, so progress is visible rather than merely reported. Each tool earned its place by serving a specific Scrum event, not by adding ceremony.</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approach has trade-offs. Scrum-Agile's strengths fit our project: the flexibility to absorb the "Top Destinations" pivot, early Sprint Reviews that earned the client's trust, and a backlog that delivered the highest-value work first. Its costs were real too—Agile manages vague requirements but never erases them, and the framework demands genuine cultural buy-in that mechanical ritual alone can't fake. Still, for a project this uncertain and customer-facing, the verdict is clear: Agile was the right call. Waterfall would have locked an early guess into place and turned every change into a crisis.</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the pilot did what ChadaTech hoped: it delivered a working product while proving the framework's worth. Distinct roles, completable stories, graceful handling of change, disciplined communication, and a few well-placed tools combined into a process that was adaptive without being chaotic—a foundation worth building on, for SNHU Travel and ChadaTech alike.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