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10.10.2016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Hi-C experiments used to define TADs (Rao et al, 2014) are subject to biases caused by chromatine accessibility, nucleosome occupancy, restriction site-density and alignability. These bias have been corrected by coverage normalization. (and other algorithms, see supplemental 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11.10.2016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Because of the large number of overlaps between TADs, I merged the overlapping TADs together to consider only the large ones. (used merge from BEDtools)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27.10.2016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  <w:lang w:val="fr-CH"/>
        </w:rPr>
      </w:pP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#############################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27/10/16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Change of project direction due to differences in pcgene and lincRNA lengths, thus difficulty in determining threshold to call TADbound genes.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New proposal: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Do enhancer-associated lincRNAs (elincRNAs) contribute to chromosomal organization of TADs?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Method: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1. Determine lincRNAs/pcgenes (whose (a) promoter region or (b) promoter+gene body) that overlap predicted enhancer elements in LCL (elincRNA or ePCgenes).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gene promoter region: +/- 1kb from gene TSS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LCL enhancer elements: predicted by Encode project in GM12878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also get non-elincRNAs/non-ePCgenes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 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2. Test enrichment of elincRNA/ePCgenes at TAD boundaries.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divide TAD into 10/20 bins (based on DNA interactions from Hi-C matrix)</w:t>
      </w:r>
      <w:r>
        <w:rPr>
          <w:rFonts w:eastAsia="Times New Roman" w:cs="Tahoma" w:ascii="Tahoma" w:hAnsi="Tahoma"/>
          <w:color w:val="00331A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</w:t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 xml:space="preserve"> use GAT (genome association tester):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         (a) segment: elincRNA/ePCgene/nonelincRNA/nonePCgene loci; annotation: TAD bins; workspace: whole human genome (hg19)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         (b) segment: TAD bins; annotation: elincRNAs/ePCgenes/nonelincRNA/nonePCgene; workspace: whole human genome (hg19)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(c) segment: elincRNA/nonelincRNA; annotation: TAD bins; workspace: intergenic space of the genome (no pcgene)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(d) segment: TAD bins; annotation: elincRNA/nonelincRNA; workspace: intergenic space of the genome (no pcgene)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(e) segment: ePCgene/nonePCgene; annotation: TAD bins; workspace: all pcgene space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(f) segment: TAD bins; annotation: ePCgene/nonePCgene; workspace: intergenic all pcgene space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3. If you see an enrichment of elincRNAs/ePCgenes at TAD boundaries, is this specific to enhancer elements with bi-directional transcription or uni-directional transcription?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Background: enhancers are all associated with transcriptional activity, and this activity is not specific to either direction, typically bi-directional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elincRNAs/ePCgenes are transcribed only in one direction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repeat tests in #2 for all predicted enhancer elements, is the enrichment at TAD boundaries still there?     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4. Functional characterization of these genes: expression level, subcellular fractionation, tissue specificity, conservation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elincRNA vs. non-elincRNA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ePCgene vs. non-ePCgene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elincRNA vs. ePCgene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5. Are elincRNAs enriched to overlap CTCF and cohesin binding sites?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Use GAT to test for enrichment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(a) segment: elincRNA/nonelincRNA; annotation: CTCF/cohesin binding sites; workspace: intergenic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(b) segment: CTCF/cohesin binding sites; annotation: elincRNAs/nonelincRNA; workspace: intergenic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(c) segment: ePCgene/nonePCgene; annotation: CTCF/cohesin binding sites; workspace: all pcgene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(d) segment: CTCF/cohesin binding sites; annotation: ePCgenes/nonePCgene; workspace: all pcgene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6. Is the expression levels of elincRNAs correlated with the amount of chromosomal interaction (Hi-C data) happening at the gene locus. Do the same for non-elincRNAs and pcgenes and compare.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7. If #6 is true.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On a more global scale, is the expression level of the lincRNA correlated with how much DNA:DNA interaction is happening within that locus across different tissues and cell types?  I can try to call expression of all lincRNAs in different human cell lines (ones with available matching Hi-C data). Then, you can download and measure chromosomal interactions at lincRNA locus in each cell line. Basically, you would create two large matrices, one for lincRNA expression levels and one for Hi-C contact at lincRNA locus. Then, you can test whether there is any correlations between the two. Finally, you can divide the lincRNAs into LCL TAD-bound and nonTAD-bound, and see if there is any differences there.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can start with just one other cell line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a4540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LibreOffice/5.1.6.1.0$Linux_X86_64 LibreOffice_project/10$Build-1</Application>
  <Pages>2</Pages>
  <Words>559</Words>
  <Characters>3480</Characters>
  <CharactersWithSpaces>4352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2016-10-10T14:06:00Z</dcterms:created>
  <dc:creator>Admin</dc:creator>
  <dc:description/>
  <dc:language>en-US</dc:language>
  <cp:lastModifiedBy/>
  <dcterms:modified xsi:type="dcterms:W3CDTF">2016-10-29T14:58:18Z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