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31.08.2026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942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06.09.2026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>
          <w:trHeight w:val="776"/>
        </w:trPr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highlight w:val="none"/>
              </w:rPr>
            </w:pPr>
            <w:r>
              <w:rPr>
                <w:rFonts w:cs="Arial"/>
                <w:sz w:val="20"/>
              </w:rPr>
            </w:r>
            <w:r>
              <w:t xml:space="preserve">Datenschutz: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894F38E">
            <w:pPr>
              <w:pBdr/>
              <w:spacing w:line="260" w:lineRule="exact"/>
              <w:ind w:firstLine="0" w:left="0"/>
              <w:rPr>
                <w:rFonts w:cs="Arial"/>
                <w:sz w:val="20"/>
                <w:szCs w:val="20"/>
              </w:rPr>
            </w:pPr>
            <w:r>
              <w:rPr>
                <w:highlight w:val="none"/>
              </w:rPr>
              <w:t xml:space="preserve">Datenschutz &amp; Sicherheit</w:t>
            </w:r>
            <w:r>
              <w:rPr>
                <w:rFonts w:cs="Arial"/>
                <w:sz w:val="20"/>
                <w:szCs w:val="20"/>
              </w:rPr>
            </w: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6365A8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Der Betrieb: Bedürfnise, Güter und Produktionsfaktoren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 w14:paraId="0560D3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Vom Bedürfnis zum Gut und vom Gut zum Betrieb: Erkunde, wie Menschen Bedürfnisse befriedigen und wie Betriebe Güter und Dienstleistungen wirtschaftlich erstellen und anbieten.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  <w:p w14:paraId="6CEAFBFB">
            <w:pPr>
              <w:pBdr/>
              <w:spacing/>
              <w:ind/>
              <w:rPr/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4822E170"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Hyper-V. </w:t>
              <w:br/>
              <w:t xml:space="preserve">Grundeinstellungen u. erstellen eines virtuellen Computers.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 w14:paraId="648D49C2">
            <w:pPr>
              <w:pStyle w:val="942"/>
              <w:pBdr/>
              <w:spacing w:line="260" w:lineRule="exact"/>
              <w:ind w:firstLine="0" w:left="0"/>
              <w:rPr>
                <w:sz w:val="22"/>
                <w:szCs w:val="22"/>
                <w:highlight w:val="none"/>
              </w:rPr>
            </w:pPr>
            <w:r>
              <w:rPr>
                <w:sz w:val="22"/>
                <w:szCs w:val="22"/>
              </w:rPr>
              <w:t xml:space="preserve">WiSo</w:t>
              <w:br/>
              <w:t xml:space="preserve">Grundsätze der Leistungserstellung.</w:t>
              <w:br/>
              <w:t xml:space="preserve">Wirtschaftlichkeit, Ergiebigkeit, Rentabilität. Produktionsfaktoren.</w:t>
              <w:br/>
              <w:t xml:space="preserve">Quarks&amp;Co, wohin verschwindet unser Geld? </w:t>
              <w:br/>
              <w:t xml:space="preserve">Kapitalsystem &amp; Zahlsystem.</w:t>
            </w:r>
            <w:r>
              <w:rPr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  <w:highlight w:val="none"/>
              </w:rPr>
            </w:r>
          </w:p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 w:firstLine="0"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t xml:space="preserve">ITT-Net</w:t>
              <w:br/>
              <w:t xml:space="preserve"> - Hyper-V-Manager</w:t>
              <w:br/>
              <w:t xml:space="preserve"> - VM erstellt </w:t>
              <w:br/>
              <w:t xml:space="preserve"> WiSo</w:t>
              <w:br/>
              <w:t xml:space="preserve"> - Gesellschaftsordnung: verbindliche Spielregeln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2F15613F">
            <w:pPr>
              <w:pBdr/>
              <w:spacing/>
              <w:ind/>
              <w:rPr/>
            </w:pPr>
            <w:r>
              <w:t xml:space="preserve">Hyper-V. Windows Desktop &amp; Linux Server.</w:t>
              <w:br/>
              <w:t xml:space="preserve">Technisches orgranisatorische Maßnahmen und evaluierung.</w:t>
            </w:r>
            <w:r/>
          </w:p>
          <w:p w14:paraId="5A12730B">
            <w:pPr>
              <w:pBdr/>
              <w:spacing/>
              <w:ind/>
              <w:rPr/>
            </w:pPr>
            <w:r>
              <w:t xml:space="preserve"> 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42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2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2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2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2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7">
    <w:nsid w:val="12E6FE6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F3698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Table Grid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1"/>
    <w:basedOn w:val="942"/>
    <w:next w:val="942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1">
    <w:name w:val="Heading 2"/>
    <w:basedOn w:val="942"/>
    <w:next w:val="942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2">
    <w:name w:val="Heading 3"/>
    <w:basedOn w:val="942"/>
    <w:next w:val="942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3">
    <w:name w:val="Heading 4"/>
    <w:basedOn w:val="942"/>
    <w:next w:val="942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4">
    <w:name w:val="Heading 5"/>
    <w:basedOn w:val="942"/>
    <w:next w:val="942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5">
    <w:name w:val="Heading 6"/>
    <w:basedOn w:val="942"/>
    <w:next w:val="942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6">
    <w:name w:val="Heading 7"/>
    <w:basedOn w:val="942"/>
    <w:next w:val="942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7">
    <w:name w:val="Heading 8"/>
    <w:basedOn w:val="942"/>
    <w:next w:val="942"/>
    <w:link w:val="8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Heading 9"/>
    <w:basedOn w:val="942"/>
    <w:next w:val="942"/>
    <w:link w:val="8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9" w:default="1">
    <w:name w:val="Default Paragraph Font"/>
    <w:uiPriority w:val="1"/>
    <w:semiHidden/>
    <w:unhideWhenUsed/>
    <w:pPr>
      <w:pBdr/>
      <w:spacing/>
      <w:ind/>
    </w:p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character" w:styleId="891">
    <w:name w:val="Heading 1 Char"/>
    <w:basedOn w:val="889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2">
    <w:name w:val="Heading 2 Char"/>
    <w:basedOn w:val="889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3">
    <w:name w:val="Heading 3 Char"/>
    <w:basedOn w:val="889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4">
    <w:name w:val="Heading 4 Char"/>
    <w:basedOn w:val="889"/>
    <w:link w:val="8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5">
    <w:name w:val="Heading 5 Char"/>
    <w:basedOn w:val="889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6">
    <w:name w:val="Heading 6 Char"/>
    <w:basedOn w:val="889"/>
    <w:link w:val="8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7">
    <w:name w:val="Heading 7 Char"/>
    <w:basedOn w:val="889"/>
    <w:link w:val="8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8">
    <w:name w:val="Heading 8 Char"/>
    <w:basedOn w:val="889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Heading 9 Char"/>
    <w:basedOn w:val="889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0">
    <w:name w:val="Title"/>
    <w:basedOn w:val="942"/>
    <w:next w:val="942"/>
    <w:link w:val="9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1">
    <w:name w:val="Title Char"/>
    <w:basedOn w:val="889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42"/>
    <w:next w:val="942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889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42"/>
    <w:next w:val="942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889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07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Intense Quote"/>
    <w:basedOn w:val="942"/>
    <w:next w:val="942"/>
    <w:link w:val="9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9">
    <w:name w:val="Intense Quote Char"/>
    <w:basedOn w:val="889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0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1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942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Header Char"/>
    <w:basedOn w:val="889"/>
    <w:link w:val="917"/>
    <w:uiPriority w:val="99"/>
    <w:pPr>
      <w:pBdr/>
      <w:spacing/>
      <w:ind/>
    </w:pPr>
  </w:style>
  <w:style w:type="paragraph" w:styleId="919">
    <w:name w:val="Footer"/>
    <w:basedOn w:val="942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Footer Char"/>
    <w:basedOn w:val="889"/>
    <w:link w:val="919"/>
    <w:uiPriority w:val="99"/>
    <w:pPr>
      <w:pBdr/>
      <w:spacing/>
      <w:ind/>
    </w:pPr>
  </w:style>
  <w:style w:type="paragraph" w:styleId="921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2">
    <w:name w:val="foot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Footnote Text Char"/>
    <w:basedOn w:val="889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889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next w:val="942"/>
    <w:link w:val="942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943">
    <w:name w:val="Absatz-Standardschriftart"/>
    <w:next w:val="943"/>
    <w:link w:val="942"/>
    <w:semiHidden/>
    <w:pPr>
      <w:pBdr/>
      <w:spacing/>
      <w:ind/>
    </w:pPr>
  </w:style>
  <w:style w:type="table" w:styleId="944">
    <w:name w:val="Normale Tabelle"/>
    <w:next w:val="944"/>
    <w:link w:val="942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>
    <w:name w:val="Keine Liste"/>
    <w:next w:val="945"/>
    <w:link w:val="942"/>
    <w:semiHidden/>
    <w:pPr>
      <w:pBdr/>
      <w:spacing/>
      <w:ind/>
    </w:pPr>
  </w:style>
  <w:style w:type="table" w:styleId="946">
    <w:name w:val="Tabellenraster"/>
    <w:basedOn w:val="944"/>
    <w:next w:val="946"/>
    <w:link w:val="942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Sprechblasentext"/>
    <w:basedOn w:val="942"/>
    <w:next w:val="947"/>
    <w:link w:val="942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48">
    <w:name w:val="Kopfzeile"/>
    <w:basedOn w:val="942"/>
    <w:next w:val="948"/>
    <w:link w:val="942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49">
    <w:name w:val="Fußzeile"/>
    <w:basedOn w:val="942"/>
    <w:next w:val="949"/>
    <w:link w:val="942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50">
    <w:name w:val="Default"/>
    <w:next w:val="950"/>
    <w:link w:val="942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951">
    <w:name w:val="Fußnotentext"/>
    <w:basedOn w:val="942"/>
    <w:next w:val="951"/>
    <w:link w:val="952"/>
    <w:semiHidden/>
    <w:pPr>
      <w:pBdr/>
      <w:spacing/>
      <w:ind/>
    </w:pPr>
    <w:rPr>
      <w:sz w:val="20"/>
    </w:rPr>
  </w:style>
  <w:style w:type="character" w:styleId="952">
    <w:name w:val="Fußnotentext Zchn"/>
    <w:next w:val="952"/>
    <w:link w:val="951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953">
    <w:name w:val="Fußnotenzeichen"/>
    <w:next w:val="953"/>
    <w:link w:val="942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18</cp:revision>
  <dcterms:created xsi:type="dcterms:W3CDTF">2026-08-24T06:22:00Z</dcterms:created>
  <dcterms:modified xsi:type="dcterms:W3CDTF">2026-09-04T12:33:22Z</dcterms:modified>
  <cp:version>1048576</cp:version>
</cp:coreProperties>
</file>