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rPr>
          <w:b/>
          <w:bCs/>
          <w:sz w:val="32"/>
          <w:szCs w:val="32"/>
        </w:rPr>
        <w:t xml:space="preserve">AI School HQ Market Research Report</w:t>
      </w:r>
    </w:p>
    <w:p>
      <w:pPr>
        <w:spacing w:after="240"/>
        <w:jc w:val="center"/>
      </w:pPr>
      <w:r>
        <w:rPr>
          <w:sz w:val="24"/>
          <w:szCs w:val="24"/>
        </w:rPr>
        <w:t xml:space="preserve">Who Needs AI Education &amp; Why</w:t>
      </w:r>
    </w:p>
    <w:p>
      <w:pPr>
        <w:pStyle w:val="Heading1"/>
      </w:pPr>
      <w:r>
        <w:t xml:space="preserve">Executive Summary</w:t>
      </w:r>
    </w:p>
    <w:p>
      <w:pPr>
        <w:pStyle w:val="ListParagraph"/>
        <w:numPr>
          <w:ilvl w:val="0"/>
          <w:numId w:val="2"/>
        </w:numPr>
        <w:spacing w:after="120"/>
      </w:pPr>
      <w:r>
        <w:t xml:space="preserve">The AI skills gap is creating a 56% wage premium for workers with AI knowledge and could cost the global economy $5.5 trillion by 2026. Only 12% of small businesses have invested in AI training despite 52% citing lack of skills as their biggest adoption barrier.</w:t>
      </w:r>
    </w:p>
    <w:p>
      <w:pPr>
        <w:pStyle w:val="ListParagraph"/>
        <w:numPr>
          <w:ilvl w:val="0"/>
          <w:numId w:val="2"/>
        </w:numPr>
        <w:spacing w:after="120"/>
      </w:pPr>
      <w:r>
        <w:t xml:space="preserve">Three audiences are critically underserved: small business owners (lack training), everyday adults (48% have only experimented with AI), and high school students (84% use AI for schoolwork but only 14% of schools teach ethical AI use).</w:t>
      </w:r>
    </w:p>
    <w:p>
      <w:pPr>
        <w:pStyle w:val="ListParagraph"/>
        <w:numPr>
          <w:ilvl w:val="0"/>
          <w:numId w:val="2"/>
        </w:numPr>
        <w:spacing w:after="240"/>
      </w:pPr>
      <w:r>
        <w:t xml:space="preserve">Non-technical learners want practical skills—prompt engineering, workflow automation, AI tool selection, and critical thinking—not theory. Cohort-based courses at $500–$2,000 see 85–90% completion vs. 10–15% for self-paced, making premium pricing justified by outcomes.</w:t>
      </w:r>
    </w:p>
    <w:p>
      <w:pPr>
        <w:pStyle w:val="Heading1"/>
      </w:pPr>
      <w:r>
        <w:t xml:space="preserve">Section 1: The Biggest Need</w:t>
      </w:r>
    </w:p>
    <w:p>
      <w:pPr>
        <w:spacing w:after="120"/>
      </w:pPr>
      <w:r>
        <w:t xml:space="preserve">The data reveals a critical urgency: AI skills are rapidly becoming essential, yet most people—and most organizations—are unprepared.</w:t>
      </w:r>
    </w:p>
    <w:p>
      <w:pPr>
        <w:pStyle w:val="Heading2"/>
      </w:pPr>
      <w:r>
        <w:t xml:space="preserve">The Wage Premium</w:t>
      </w:r>
    </w:p>
    <w:p>
      <w:pPr>
        <w:spacing w:after="120"/>
      </w:pPr>
      <w:r>
        <w:t xml:space="preserve">Workers with AI skills command a 56% wage premium over colleagues doing the same job without those skills—a dramatic jump from 25% just one year ago. This premium has more than doubled in 12 months.</w:t>
      </w:r>
    </w:p>
    <w:p>
      <w:pPr>
        <w:pStyle w:val="Heading2"/>
      </w:pPr>
      <w:r>
        <w:t xml:space="preserve">The Cost of Inaction</w:t>
      </w:r>
    </w:p>
    <w:p>
      <w:pPr>
        <w:spacing w:after="120"/>
      </w:pPr>
      <w:r>
        <w:t xml:space="preserve">The global economy could lose up to $5.5 trillion by 2026 due to skills shortages. Over 90% of global enterprises are projected to face critical skills gaps. In individual terms: a 5-year gap between no learning and active upskilling amounts to $100K in cumulative lost earnings.</w:t>
      </w:r>
    </w:p>
    <w:p>
      <w:pPr>
        <w:pStyle w:val="Heading2"/>
      </w:pPr>
      <w:r>
        <w:t xml:space="preserve">The Skills Depreciation Crisis</w:t>
      </w:r>
    </w:p>
    <w:p>
      <w:pPr>
        <w:spacing w:after="240"/>
      </w:pPr>
      <w:r>
        <w:t xml:space="preserve">Skills from 2020 are worth about 50% of their original value by 2025. The half-life of technical skills has collapsed from 10–15 years to just 2.5 years. Without continuous upskilling, a worker's market value decays rapidly.</w:t>
      </w:r>
    </w:p>
    <w:p>
      <w:pPr>
        <w:pStyle w:val="Heading1"/>
      </w:pPr>
      <w:r>
        <w:t xml:space="preserve">Section 2: Audience Validation</w:t>
      </w:r>
    </w:p>
    <w:p>
      <w:pPr>
        <w:spacing w:after="240"/>
      </w:pPr>
      <w:r>
        <w:t xml:space="preserve">The data strongly confirm that three audiences are underserved and ready for AI education:</w:t>
      </w:r>
    </w:p>
    <w:p>
      <w:pPr>
        <w:pStyle w:val="Heading2"/>
      </w:pPr>
      <w:r>
        <w:t xml:space="preserve">Audience A: Small Business Owners</w:t>
      </w:r>
    </w:p>
    <w:p>
      <w:pPr>
        <w:spacing w:after="80"/>
      </w:pPr>
      <w:r>
        <w:rPr>
          <w:b/>
          <w:bCs/>
        </w:rPr>
        <w:t xml:space="preserve">The Case: </w:t>
      </w:r>
      <w:r>
        <w:t xml:space="preserve">52% of small businesses cite lack of internal skills as their biggest barrier to AI adoption. Only 12% have invested in AI-related staff training. Among the smallest businesses (under 5 employees), 82% believe AI is irrelevant to their operations—but this is often a knowledge gap, not reality.</w:t>
      </w:r>
    </w:p>
    <w:p>
      <w:pPr>
        <w:spacing w:after="120"/>
      </w:pPr>
      <w:r>
        <w:rPr>
          <w:b/>
          <w:bCs/>
        </w:rPr>
        <w:t xml:space="preserve">Why This Matters: </w:t>
      </w:r>
      <w:r>
        <w:t xml:space="preserve">Small business owners are left behind by training targeted at enterprises. A Google pilot showed that teams receiving just a few hours of focused AI training saw huge increases in weekly AI use. This audience is ready but has no clear entry point.</w:t>
      </w:r>
    </w:p>
    <w:p>
      <w:pPr>
        <w:pStyle w:val="Heading2"/>
      </w:pPr>
      <w:r>
        <w:t xml:space="preserve">Audience B: Everyday Adults (Non-College Track, Remote Workers, Career-Changers)</w:t>
      </w:r>
    </w:p>
    <w:p>
      <w:pPr>
        <w:spacing w:after="80"/>
      </w:pPr>
      <w:r>
        <w:rPr>
          <w:b/>
          <w:bCs/>
        </w:rPr>
        <w:t xml:space="preserve">The Case: </w:t>
      </w:r>
      <w:r>
        <w:t xml:space="preserve">Only 38% of adults use AI tools regularly. 48% have only experimented. 14% have never tried them. Non-college track students (24%) and rural residents (31%) lag significantly behind in AI adoption. Yet 54% of workers believe AI skills are important to their future career success.</w:t>
      </w:r>
    </w:p>
    <w:p>
      <w:pPr>
        <w:spacing w:after="120"/>
      </w:pPr>
      <w:r>
        <w:rPr>
          <w:b/>
          <w:bCs/>
        </w:rPr>
        <w:t xml:space="preserve">Why This Matters: </w:t>
      </w:r>
      <w:r>
        <w:t xml:space="preserve">There is massive awareness of the need but no trusted path to learning. Existing courses are either too technical or too theoretical. This audience needs practical, outcome-focused training delivered by non-intimidating instructors.</w:t>
      </w:r>
    </w:p>
    <w:p>
      <w:pPr>
        <w:pStyle w:val="Heading2"/>
      </w:pPr>
      <w:r>
        <w:t xml:space="preserve">Audience C: High School Students</w:t>
      </w:r>
    </w:p>
    <w:p>
      <w:pPr>
        <w:spacing w:after="80"/>
      </w:pPr>
      <w:r>
        <w:rPr>
          <w:b/>
          <w:bCs/>
        </w:rPr>
        <w:t xml:space="preserve">The Case: </w:t>
      </w:r>
      <w:r>
        <w:t xml:space="preserve">84% of high school students use generative AI for schoolwork (69% specifically use ChatGPT). Yet only 14% of public K–12 schools formally teach ethical AI use. 81% of K–12 computer science teachers say AI should be part of foundational curriculum, but less than half feel equipped to teach it.</w:t>
      </w:r>
    </w:p>
    <w:p>
      <w:pPr>
        <w:spacing w:after="240"/>
      </w:pPr>
      <w:r>
        <w:rPr>
          <w:b/>
          <w:bCs/>
        </w:rPr>
        <w:t xml:space="preserve">Why This Matters: </w:t>
      </w:r>
      <w:r>
        <w:t xml:space="preserve">Students are using AI without guidance. Schools lack curriculum and trained teachers. This is a massive equity issue: wealthier districts with better resources are more likely to provide AI training. A structured curriculum fills an urgent institutional gap.</w:t>
      </w:r>
    </w:p>
    <w:p>
      <w:pPr>
        <w:pStyle w:val="Heading1"/>
      </w:pPr>
      <w:r>
        <w:t xml:space="preserve">Section 3: What Non-Technical People Want to Learn</w:t>
      </w:r>
    </w:p>
    <w:p>
      <w:pPr>
        <w:spacing w:after="120"/>
      </w:pPr>
      <w:r>
        <w:t xml:space="preserve">Across reviews of existing AI courses, Reddit discussions, and course enrollment data, a clear pattern emerges. Non-technical people want to DO things, not understand theory. The top 5 desired skills:</w:t>
      </w:r>
    </w:p>
    <w:p>
      <w:pPr>
        <w:pStyle w:val="ListParagraph"/>
        <w:numPr>
          <w:ilvl w:val="0"/>
          <w:numId w:val="2"/>
        </w:numPr>
        <w:spacing w:after="100"/>
      </w:pPr>
      <w:r>
        <w:rPr>
          <w:b/>
          <w:bCs/>
        </w:rPr>
        <w:t xml:space="preserve">Prompt Engineering (specifically ChatGPT &amp; Claude)</w:t>
      </w:r>
      <w:r>
        <w:t xml:space="preserve"> – How to ask AI the right questions and get reliable answers. This is the #1 entry skill.</w:t>
      </w:r>
    </w:p>
    <w:p>
      <w:pPr>
        <w:pStyle w:val="ListParagraph"/>
        <w:numPr>
          <w:ilvl w:val="0"/>
          <w:numId w:val="2"/>
        </w:numPr>
        <w:spacing w:after="100"/>
      </w:pPr>
      <w:r>
        <w:rPr>
          <w:b/>
          <w:bCs/>
        </w:rPr>
        <w:t xml:space="preserve">Workflow Automation</w:t>
      </w:r>
      <w:r>
        <w:t xml:space="preserve"> – Using AI to eliminate repetitive tasks (email templates, social media scheduling, customer support, data analysis).</w:t>
      </w:r>
    </w:p>
    <w:p>
      <w:pPr>
        <w:pStyle w:val="ListParagraph"/>
        <w:numPr>
          <w:ilvl w:val="0"/>
          <w:numId w:val="2"/>
        </w:numPr>
        <w:spacing w:after="100"/>
      </w:pPr>
      <w:r>
        <w:rPr>
          <w:b/>
          <w:bCs/>
        </w:rPr>
        <w:t xml:space="preserve">AI Tool Selection &amp; Application</w:t>
      </w:r>
      <w:r>
        <w:t xml:space="preserve"> – Which tools solve which problems. When to use ChatGPT vs. Zapier vs. Make vs. other platforms.</w:t>
      </w:r>
    </w:p>
    <w:p>
      <w:pPr>
        <w:pStyle w:val="ListParagraph"/>
        <w:numPr>
          <w:ilvl w:val="0"/>
          <w:numId w:val="2"/>
        </w:numPr>
        <w:spacing w:after="100"/>
      </w:pPr>
      <w:r>
        <w:rPr>
          <w:b/>
          <w:bCs/>
        </w:rPr>
        <w:t xml:space="preserve">Critical Thinking About AI</w:t>
      </w:r>
      <w:r>
        <w:t xml:space="preserve"> – How to verify AI output, spot bias, and use AI as a tool (not a replacement for judgment).</w:t>
      </w:r>
    </w:p>
    <w:p>
      <w:pPr>
        <w:pStyle w:val="ListParagraph"/>
        <w:numPr>
          <w:ilvl w:val="0"/>
          <w:numId w:val="2"/>
        </w:numPr>
        <w:spacing w:after="240"/>
      </w:pPr>
      <w:r>
        <w:rPr>
          <w:b/>
          <w:bCs/>
        </w:rPr>
        <w:t xml:space="preserve">Data Literacy</w:t>
      </w:r>
      <w:r>
        <w:t xml:space="preserve"> – Understanding how data flows and what makes it trustworthy (not becoming a data scientist, but knowing enough to ask the right questions).</w:t>
      </w:r>
    </w:p>
    <w:p>
      <w:pPr>
        <w:spacing w:after="120"/>
      </w:pPr>
      <w:r>
        <w:t xml:space="preserve">Evidence: IBM's prompt engineering course on Coursera has 610,000+ enrolled learners with a 4.7-star rating. The Vanderbilt &amp;#x201C;Prompt Engineering for ChatGPT&amp;#x201D; course has 4.8 stars with nearly 8,000 reviews. Students consistently praise courses that are &amp;#x201C;practical,&amp;#x201D; &amp;#x201C;hands-on,&amp;#x201D; and deliver real tools they can use immediately.</w:t>
      </w:r>
    </w:p>
    <w:p>
      <w:pPr>
        <w:spacing w:after="240"/>
      </w:pPr>
      <w:r>
        <w:t xml:space="preserve">Google Trends data shows ChatGPT is now the #4 most-searched term globally (326.1M searches in 2025), ahead of YouTube, Instagram, and Facebook. The primary use: learning and education.</w:t>
      </w:r>
    </w:p>
    <w:p>
      <w:pPr>
        <w:pStyle w:val="Heading1"/>
      </w:pPr>
      <w:r>
        <w:t xml:space="preserve">Section 4: Price Points</w:t>
      </w:r>
    </w:p>
    <w:p>
      <w:pPr>
        <w:spacing w:after="120"/>
      </w:pPr>
      <w:r>
        <w:t xml:space="preserve">Non-technical learners will pay for quality education—but pricing must reflect format and outcomes.</w:t>
      </w:r>
    </w:p>
    <w:p>
      <w:pPr>
        <w:pStyle w:val="Heading2"/>
      </w:pPr>
      <w:r>
        <w:t xml:space="preserve">Self-Paced Courses</w:t>
      </w:r>
    </w:p>
    <w:p>
      <w:pPr>
        <w:spacing w:after="120"/>
      </w:pPr>
      <w:r>
        <w:t xml:space="preserve">Typical range: $197–$497. Completion rates: 10–15%. These courses sell by volume and rely on upsells. Conversion rates are higher (4–6%), but most students don't finish.</w:t>
      </w:r>
    </w:p>
    <w:p>
      <w:pPr>
        <w:pStyle w:val="Heading2"/>
      </w:pPr>
      <w:r>
        <w:t xml:space="preserve">Cohort-Based Courses</w:t>
      </w:r>
    </w:p>
    <w:p>
      <w:pPr>
        <w:spacing w:after="120"/>
      </w:pPr>
      <w:r>
        <w:t xml:space="preserve">Typical range: $500–$2,000. Completion rates: 85–90%. This is the sweet spot for adult learners seeking accountability. Live sessions, peer community, and structured deadlines drive completion. The higher price point attracts committed students who actually finish and refer others.</w:t>
      </w:r>
    </w:p>
    <w:p>
      <w:pPr>
        <w:pStyle w:val="Heading2"/>
      </w:pPr>
      <w:r>
        <w:t xml:space="preserve">Premium Programs (with coaching)</w:t>
      </w:r>
    </w:p>
    <w:p>
      <w:pPr>
        <w:spacing w:after="240"/>
      </w:pPr>
      <w:r>
        <w:t xml:space="preserve">Typical range: $2,000–$5,000+. For small cohorts with personalized feedback and direct instructor access. Justifiable for professionals seeking rapid mastery or career transition.</w:t>
      </w:r>
    </w:p>
    <w:p>
      <w:pPr>
        <w:pStyle w:val="Heading2"/>
      </w:pPr>
      <w:r>
        <w:t xml:space="preserve">Key Insights</w:t>
      </w:r>
    </w:p>
    <w:p>
      <w:pPr>
        <w:pStyle w:val="ListParagraph"/>
        <w:numPr>
          <w:ilvl w:val="0"/>
          <w:numId w:val="2"/>
        </w:numPr>
        <w:spacing w:after="100"/>
      </w:pPr>
      <w:r>
        <w:t xml:space="preserve">Higher prices attract more committed students who complete the course and refer others—creating a virtuous cycle.</w:t>
      </w:r>
    </w:p>
    <w:p>
      <w:pPr>
        <w:pStyle w:val="ListParagraph"/>
        <w:numPr>
          <w:ilvl w:val="0"/>
          <w:numId w:val="2"/>
        </w:numPr>
        <w:spacing w:after="100"/>
      </w:pPr>
      <w:r>
        <w:t xml:space="preserve">Community is the single biggest driver of completion. Courses with discussion features see 65% completion vs. 43% without.</w:t>
      </w:r>
    </w:p>
    <w:p>
      <w:pPr>
        <w:pStyle w:val="ListParagraph"/>
        <w:numPr>
          <w:ilvl w:val="0"/>
          <w:numId w:val="2"/>
        </w:numPr>
        <w:spacing w:after="240"/>
      </w:pPr>
      <w:r>
        <w:t xml:space="preserve">Free vs. paid is less important than structure. A $500 cohort course often outperforms a free self-paced course because the investment motivates attendance.</w:t>
      </w:r>
    </w:p>
    <w:p>
      <w:r>
        <w:br w:type="page"/>
      </w:r>
    </w:p>
    <w:p>
      <w:pPr>
        <w:pStyle w:val="Heading1"/>
      </w:pPr>
      <w:r>
        <w:t xml:space="preserve">Closing Recommendation</w:t>
      </w:r>
    </w:p>
    <w:p>
      <w:pPr>
        <w:spacing w:after="180"/>
      </w:pPr>
      <w:r>
        <w:t xml:space="preserve">Based on the research, here is AI School HQ's path forward:</w:t>
      </w:r>
    </w:p>
    <w:p>
      <w:pPr>
        <w:pStyle w:val="Heading2"/>
      </w:pPr>
      <w:r>
        <w:t xml:space="preserve">1. Which Audience to Prioritize First</w:t>
      </w:r>
    </w:p>
    <w:p>
      <w:pPr>
        <w:spacing w:after="240"/>
      </w:pPr>
      <w:r>
        <w:t xml:space="preserve">Start with Audience B: everyday adults (remote workers, freelancers, career-changers, non-college track professionals). This group has the clearest intent to learn (54% say AI skills matter to their career), the most buying power, and the least institutional support. They will pay for quality training. Success with this audience creates word-of-mouth momentum and proof points. Then expand to small business owners (ready but unserved) and high school students (huge TAM but requires different marketing and possibly partnership with schools).</w:t>
      </w:r>
    </w:p>
    <w:p>
      <w:pPr>
        <w:pStyle w:val="Heading2"/>
      </w:pPr>
      <w:r>
        <w:t xml:space="preserve">2. What to Teach</w:t>
      </w:r>
    </w:p>
    <w:p>
      <w:pPr>
        <w:spacing w:after="240"/>
      </w:pPr>
      <w:r>
        <w:t xml:space="preserve">Build a 10-week cohort course called &amp;#x201C;AI Skills for Everyday People&amp;#x201D; that covers: (Week 1–2) Prompt Engineering fundamentals with ChatGPT and Claude; (Week 3–4) Workflow automation for your specific role; (Week 5–6) AI tool selection and hands-on application; (Week 7–8) Critical thinking, bias, and verification; (Week 9–10) Capstone project (students automate or solve one real problem in their work). No programming required. Real-world examples over theory.</w:t>
      </w:r>
    </w:p>
    <w:p>
      <w:pPr>
        <w:pStyle w:val="Heading2"/>
      </w:pPr>
      <w:r>
        <w:t xml:space="preserve">3. Pricing</w:t>
      </w:r>
    </w:p>
    <w:p>
      <w:pPr>
        <w:spacing w:after="240"/>
      </w:pPr>
      <w:r>
        <w:t xml:space="preserve">Position as a cohort-based course: $797 for everyday adults (reasonable investment, strong completion signal). $1,197 for small business owners (they have budget, higher perceived value). $297 for high school students (removes barrier for adoption, can upsell premium tier later).</w:t>
      </w:r>
    </w:p>
    <w:p>
      <w:pPr>
        <w:pStyle w:val="Heading2"/>
      </w:pPr>
      <w:r>
        <w:t xml:space="preserve">4. Market Opportunity</w:t>
      </w:r>
    </w:p>
    <w:p>
      <w:pPr>
        <w:spacing w:after="240"/>
      </w:pPr>
      <w:r>
        <w:t xml:space="preserve">There are an estimated 300M+ adults globally who recognize AI skills matter but don't know where to start. The addressable market in the US alone (working adults + entrepreneurs) is 15M+. Even capturing 0.1% would represent 15,000 students per year at an LTV of $797–$1,197 = $12–18M ARR.</w:t>
      </w:r>
    </w:p>
    <w:p>
      <w:r>
        <w:br w:type="page"/>
      </w:r>
    </w:p>
    <w:p>
      <w:pPr>
        <w:pStyle w:val="Heading1"/>
      </w:pPr>
      <w:r>
        <w:t xml:space="preserve">Sources</w:t>
      </w:r>
    </w:p>
    <w:p>
      <w:pPr>
        <w:spacing w:after="100"/>
      </w:pPr>
      <w:hyperlink w:history="1" r:id="rIdbxmumgtdzlwvf3x1uulyo">
        <w:r>
          <w:rPr>
            <w:rStyle w:val="Hyperlink"/>
          </w:rPr>
          <w:t xml:space="preserve">77 AI in Education Statistics 2026</w:t>
        </w:r>
      </w:hyperlink>
    </w:p>
    <w:p>
      <w:pPr>
        <w:spacing w:after="100"/>
      </w:pPr>
      <w:hyperlink w:history="1" r:id="rIdcb2w9deyu2lojtof8ie06">
        <w:r>
          <w:rPr>
            <w:rStyle w:val="Hyperlink"/>
          </w:rPr>
          <w:t xml:space="preserve">AI Skills Gap | IBM</w:t>
        </w:r>
      </w:hyperlink>
    </w:p>
    <w:p>
      <w:pPr>
        <w:spacing w:after="100"/>
      </w:pPr>
      <w:hyperlink w:history="1" r:id="rIdulif1jhplnirongxn0jek">
        <w:r>
          <w:rPr>
            <w:rStyle w:val="Hyperlink"/>
          </w:rPr>
          <w:t xml:space="preserve">2025 AI in Education: A Microsoft Special Report</w:t>
        </w:r>
      </w:hyperlink>
    </w:p>
    <w:p>
      <w:pPr>
        <w:spacing w:after="100"/>
      </w:pPr>
      <w:hyperlink w:history="1" r:id="rIdduzmealzjrcyog7b-cniz">
        <w:r>
          <w:rPr>
            <w:rStyle w:val="Hyperlink"/>
          </w:rPr>
          <w:t xml:space="preserve">The $5.5 Trillion Skills Gap: What IDC's New Report Reveals</w:t>
        </w:r>
      </w:hyperlink>
    </w:p>
    <w:p>
      <w:pPr>
        <w:spacing w:after="100"/>
      </w:pPr>
      <w:hyperlink w:history="1" r:id="rIdxt7gghyxefs6blrcau50v">
        <w:r>
          <w:rPr>
            <w:rStyle w:val="Hyperlink"/>
          </w:rPr>
          <w:t xml:space="preserve">Small Business AI Adoption Statistics 2025</w:t>
        </w:r>
      </w:hyperlink>
    </w:p>
    <w:p>
      <w:pPr>
        <w:spacing w:after="100"/>
      </w:pPr>
      <w:hyperlink w:history="1" r:id="rIdq0nquxyjms2ydmpq6girl">
        <w:r>
          <w:rPr>
            <w:rStyle w:val="Hyperlink"/>
          </w:rPr>
          <w:t xml:space="preserve">Beyond Efficiency: Small Businesses Look to AI for Competitive Edge</w:t>
        </w:r>
      </w:hyperlink>
    </w:p>
    <w:p>
      <w:pPr>
        <w:spacing w:after="100"/>
      </w:pPr>
      <w:hyperlink w:history="1" r:id="rId-yjxva6-2wupmyw13x0is">
        <w:r>
          <w:rPr>
            <w:rStyle w:val="Hyperlink"/>
          </w:rPr>
          <w:t xml:space="preserve">Your 2020 Skills Are Worth 50% Less in 2026</w:t>
        </w:r>
      </w:hyperlink>
    </w:p>
    <w:p>
      <w:pPr>
        <w:spacing w:after="100"/>
      </w:pPr>
      <w:hyperlink w:history="1" r:id="rId-zt9b7pzyumeirzi0fwek">
        <w:r>
          <w:rPr>
            <w:rStyle w:val="Hyperlink"/>
          </w:rPr>
          <w:t xml:space="preserve">Cohort Course Pricing Guide</w:t>
        </w:r>
      </w:hyperlink>
    </w:p>
    <w:p>
      <w:pPr>
        <w:spacing w:after="100"/>
      </w:pPr>
      <w:hyperlink w:history="1" r:id="rIdepnkaw3_agikcbvh8ptoa">
        <w:r>
          <w:rPr>
            <w:rStyle w:val="Hyperlink"/>
          </w:rPr>
          <w:t xml:space="preserve">Course Completion Rate Benchmarks: Improve Yours (2026)</w:t>
        </w:r>
      </w:hyperlink>
    </w:p>
    <w:p>
      <w:pPr>
        <w:spacing w:after="100"/>
      </w:pPr>
      <w:hyperlink w:history="1" r:id="rIdi4ue-zx7ilug9xabykv0e">
        <w:r>
          <w:rPr>
            <w:rStyle w:val="Hyperlink"/>
          </w:rPr>
          <w:t xml:space="preserve">10 Best Prompt Engineering Courses to Learn in 2026</w:t>
        </w:r>
      </w:hyperlink>
    </w:p>
    <w:p>
      <w:pPr>
        <w:spacing w:after="100"/>
      </w:pPr>
      <w:hyperlink w:history="1" r:id="rIdnpsfg17hzmrimd0jzbtpo">
        <w:r>
          <w:rPr>
            <w:rStyle w:val="Hyperlink"/>
          </w:rPr>
          <w:t xml:space="preserve">ChatGPT Gets Googled More Than YouTube, Instagram, Facebook</w:t>
        </w:r>
      </w:hyperlink>
    </w:p>
    <w:p>
      <w:pPr>
        <w:spacing w:after="100"/>
      </w:pPr>
      <w:hyperlink w:history="1" r:id="rIdlcodxaqhp030q9lmfzbxd">
        <w:r>
          <w:rPr>
            <w:rStyle w:val="Hyperlink"/>
          </w:rPr>
          <w:t xml:space="preserve">Can High School Students Learn AI? Explore Courses &amp; Career Paths</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C1A2E"/>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xmumgtdzlwvf3x1uulyo" Type="http://schemas.openxmlformats.org/officeDocument/2006/relationships/hyperlink" Target="https://www.demandsage.com/ai-in-education-statistics/" TargetMode="External"/><Relationship Id="rIdcb2w9deyu2lojtof8ie06" Type="http://schemas.openxmlformats.org/officeDocument/2006/relationships/hyperlink" Target="https://www.ibm.com/think/insights/ai-skills-gap" TargetMode="External"/><Relationship Id="rIdulif1jhplnirongxn0jek" Type="http://schemas.openxmlformats.org/officeDocument/2006/relationships/hyperlink" Target="https://cdn-dynmedia-1.microsoft.com/is/content/microsoftcorp/microsoft/bade/documents/products-and-services/en-us/education/2025-Microsoft-AI-in-Education-Report.pdf" TargetMode="External"/><Relationship Id="rIdduzmealzjrcyog7b-cniz" Type="http://schemas.openxmlformats.org/officeDocument/2006/relationships/hyperlink" Target="https://www.workera.ai/blog/the-5-5-trillion-skills-gap-what-idcs-new-report-reveals-about-ai-workforce-readiness" TargetMode="External"/><Relationship Id="rIdxt7gghyxefs6blrcau50v" Type="http://schemas.openxmlformats.org/officeDocument/2006/relationships/hyperlink" Target="https://usmsystems.com/small-business-ai-adoption-statistics/" TargetMode="External"/><Relationship Id="rIdq0nquxyjms2ydmpq6girl" Type="http://schemas.openxmlformats.org/officeDocument/2006/relationships/hyperlink" Target="https://newsroom.paypal-corp.com/2025-06-10-Beyond-Efficiency-Small-Businesses-Look-to-AI-for-Competitive-Edge,-New-Survey-Shows" TargetMode="External"/><Relationship Id="rId-yjxva6-2wupmyw13x0is" Type="http://schemas.openxmlformats.org/officeDocument/2006/relationships/hyperlink" Target="https://medium.com/ai-analytics-diaries/your-2020-skills-are-worth-50-less-in-2026-5edfaf96a10f" TargetMode="External"/><Relationship Id="rId-zt9b7pzyumeirzi0fwek" Type="http://schemas.openxmlformats.org/officeDocument/2006/relationships/hyperlink" Target="https://passion.io/blog/cohort-course-pricing-guide-one-time-payment-vs-subscription-models" TargetMode="External"/><Relationship Id="rIdepnkaw3_agikcbvh8ptoa" Type="http://schemas.openxmlformats.org/officeDocument/2006/relationships/hyperlink" Target="https://www.ruzuku.com/learn/articles/course-completion-rates" TargetMode="External"/><Relationship Id="rIdi4ue-zx7ilug9xabykv0e" Type="http://schemas.openxmlformats.org/officeDocument/2006/relationships/hyperlink" Target="https://usefulai.com/courses/prompt-engineering" TargetMode="External"/><Relationship Id="rIdnpsfg17hzmrimd0jzbtpo" Type="http://schemas.openxmlformats.org/officeDocument/2006/relationships/hyperlink" Target="https://ahrefs.com/blog/chatgpt-vs-other-platforms/" TargetMode="External"/><Relationship Id="rIdlcodxaqhp030q9lmfzbxd" Type="http://schemas.openxmlformats.org/officeDocument/2006/relationships/hyperlink" Target="https://www.nextgenbootcamp.com/blog/can-high-schoolers-learn-ai"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2026-06-03T00:17:38.823Z</dcterms:created>
  <dcterms:modified xsi:type="dcterms:W3CDTF">2026-06-03T00:17:38.823Z</dcterms:modified>
</cp:coreProperties>
</file>

<file path=docProps/custom.xml><?xml version="1.0" encoding="utf-8"?>
<Properties xmlns="http://schemas.openxmlformats.org/officeDocument/2006/custom-properties" xmlns:vt="http://schemas.openxmlformats.org/officeDocument/2006/docPropsVTypes"/>
</file>