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F405E" w14:textId="14E0B446" w:rsidR="00C65B9B" w:rsidRDefault="00F64C7B">
      <w:pPr>
        <w:pStyle w:val="TDC1"/>
        <w:tabs>
          <w:tab w:val="right" w:leader="dot" w:pos="8828"/>
        </w:tabs>
        <w:rPr>
          <w:rFonts w:eastAsiaTheme="minorEastAsia"/>
          <w:noProof/>
          <w:lang w:eastAsia="es-MX"/>
        </w:rPr>
      </w:pPr>
      <w:r w:rsidRPr="00ED060F">
        <w:rPr>
          <w:lang w:val="en-US"/>
        </w:rPr>
        <w:fldChar w:fldCharType="begin"/>
      </w:r>
      <w:r w:rsidRPr="00ED060F">
        <w:rPr>
          <w:lang w:val="en-US"/>
        </w:rPr>
        <w:instrText xml:space="preserve"> TOC \o "1-5" \h \z \u </w:instrText>
      </w:r>
      <w:r w:rsidRPr="00ED060F">
        <w:rPr>
          <w:lang w:val="en-US"/>
        </w:rPr>
        <w:fldChar w:fldCharType="separate"/>
      </w:r>
      <w:hyperlink w:anchor="_Toc151458095" w:history="1">
        <w:r w:rsidR="00C65B9B" w:rsidRPr="00BF24AA">
          <w:rPr>
            <w:rStyle w:val="Hipervnculo"/>
            <w:noProof/>
            <w:lang w:val="en-US"/>
          </w:rPr>
          <w:t>TITLE 45 – SUBTITLE A - Subchapter C - Part 164</w:t>
        </w:r>
        <w:r w:rsidR="00C65B9B">
          <w:rPr>
            <w:noProof/>
            <w:webHidden/>
          </w:rPr>
          <w:tab/>
        </w:r>
        <w:r w:rsidR="00C65B9B">
          <w:rPr>
            <w:noProof/>
            <w:webHidden/>
          </w:rPr>
          <w:fldChar w:fldCharType="begin"/>
        </w:r>
        <w:r w:rsidR="00C65B9B">
          <w:rPr>
            <w:noProof/>
            <w:webHidden/>
          </w:rPr>
          <w:instrText xml:space="preserve"> PAGEREF _Toc151458095 \h </w:instrText>
        </w:r>
        <w:r w:rsidR="00C65B9B">
          <w:rPr>
            <w:noProof/>
            <w:webHidden/>
          </w:rPr>
        </w:r>
        <w:r w:rsidR="00C65B9B">
          <w:rPr>
            <w:noProof/>
            <w:webHidden/>
          </w:rPr>
          <w:fldChar w:fldCharType="separate"/>
        </w:r>
        <w:r w:rsidR="00C65B9B">
          <w:rPr>
            <w:noProof/>
            <w:webHidden/>
          </w:rPr>
          <w:t>3</w:t>
        </w:r>
        <w:r w:rsidR="00C65B9B">
          <w:rPr>
            <w:noProof/>
            <w:webHidden/>
          </w:rPr>
          <w:fldChar w:fldCharType="end"/>
        </w:r>
      </w:hyperlink>
    </w:p>
    <w:p w14:paraId="76751B4E" w14:textId="43BE68D1" w:rsidR="00C65B9B" w:rsidRDefault="00C65B9B">
      <w:pPr>
        <w:pStyle w:val="TDC2"/>
        <w:tabs>
          <w:tab w:val="right" w:leader="dot" w:pos="8828"/>
        </w:tabs>
        <w:rPr>
          <w:rFonts w:eastAsiaTheme="minorEastAsia"/>
          <w:noProof/>
          <w:lang w:eastAsia="es-MX"/>
        </w:rPr>
      </w:pPr>
      <w:hyperlink w:anchor="_Toc151458096" w:history="1">
        <w:r w:rsidRPr="00BF24AA">
          <w:rPr>
            <w:rStyle w:val="Hipervnculo"/>
            <w:noProof/>
            <w:lang w:val="en-US"/>
          </w:rPr>
          <w:t>Subpart C - Security Standards for the Protection of Electronic Protected Health Information</w:t>
        </w:r>
        <w:r>
          <w:rPr>
            <w:noProof/>
            <w:webHidden/>
          </w:rPr>
          <w:tab/>
        </w:r>
        <w:r>
          <w:rPr>
            <w:noProof/>
            <w:webHidden/>
          </w:rPr>
          <w:fldChar w:fldCharType="begin"/>
        </w:r>
        <w:r>
          <w:rPr>
            <w:noProof/>
            <w:webHidden/>
          </w:rPr>
          <w:instrText xml:space="preserve"> PAGEREF _Toc151458096 \h </w:instrText>
        </w:r>
        <w:r>
          <w:rPr>
            <w:noProof/>
            <w:webHidden/>
          </w:rPr>
        </w:r>
        <w:r>
          <w:rPr>
            <w:noProof/>
            <w:webHidden/>
          </w:rPr>
          <w:fldChar w:fldCharType="separate"/>
        </w:r>
        <w:r>
          <w:rPr>
            <w:noProof/>
            <w:webHidden/>
          </w:rPr>
          <w:t>3</w:t>
        </w:r>
        <w:r>
          <w:rPr>
            <w:noProof/>
            <w:webHidden/>
          </w:rPr>
          <w:fldChar w:fldCharType="end"/>
        </w:r>
      </w:hyperlink>
    </w:p>
    <w:p w14:paraId="05A57248" w14:textId="34AE6789" w:rsidR="00C65B9B" w:rsidRDefault="00C65B9B">
      <w:pPr>
        <w:pStyle w:val="TDC3"/>
        <w:tabs>
          <w:tab w:val="right" w:leader="dot" w:pos="8828"/>
        </w:tabs>
        <w:rPr>
          <w:rFonts w:eastAsiaTheme="minorEastAsia"/>
          <w:noProof/>
          <w:lang w:eastAsia="es-MX"/>
        </w:rPr>
      </w:pPr>
      <w:hyperlink w:anchor="_Toc151458097" w:history="1">
        <w:r w:rsidRPr="00BF24AA">
          <w:rPr>
            <w:rStyle w:val="Hipervnculo"/>
            <w:noProof/>
            <w:lang w:val="en-US"/>
          </w:rPr>
          <w:t>§ 164.302 Applicability.</w:t>
        </w:r>
        <w:r>
          <w:rPr>
            <w:noProof/>
            <w:webHidden/>
          </w:rPr>
          <w:tab/>
        </w:r>
        <w:r>
          <w:rPr>
            <w:noProof/>
            <w:webHidden/>
          </w:rPr>
          <w:fldChar w:fldCharType="begin"/>
        </w:r>
        <w:r>
          <w:rPr>
            <w:noProof/>
            <w:webHidden/>
          </w:rPr>
          <w:instrText xml:space="preserve"> PAGEREF _Toc151458097 \h </w:instrText>
        </w:r>
        <w:r>
          <w:rPr>
            <w:noProof/>
            <w:webHidden/>
          </w:rPr>
        </w:r>
        <w:r>
          <w:rPr>
            <w:noProof/>
            <w:webHidden/>
          </w:rPr>
          <w:fldChar w:fldCharType="separate"/>
        </w:r>
        <w:r>
          <w:rPr>
            <w:noProof/>
            <w:webHidden/>
          </w:rPr>
          <w:t>3</w:t>
        </w:r>
        <w:r>
          <w:rPr>
            <w:noProof/>
            <w:webHidden/>
          </w:rPr>
          <w:fldChar w:fldCharType="end"/>
        </w:r>
      </w:hyperlink>
    </w:p>
    <w:p w14:paraId="371DD9D9" w14:textId="2140D487" w:rsidR="00C65B9B" w:rsidRDefault="00C65B9B">
      <w:pPr>
        <w:pStyle w:val="TDC3"/>
        <w:tabs>
          <w:tab w:val="right" w:leader="dot" w:pos="8828"/>
        </w:tabs>
        <w:rPr>
          <w:rFonts w:eastAsiaTheme="minorEastAsia"/>
          <w:noProof/>
          <w:lang w:eastAsia="es-MX"/>
        </w:rPr>
      </w:pPr>
      <w:hyperlink w:anchor="_Toc151458098" w:history="1">
        <w:r w:rsidRPr="00BF24AA">
          <w:rPr>
            <w:rStyle w:val="Hipervnculo"/>
            <w:noProof/>
            <w:lang w:val="en-US"/>
          </w:rPr>
          <w:t>§ 164.304 Definitions.</w:t>
        </w:r>
        <w:r>
          <w:rPr>
            <w:noProof/>
            <w:webHidden/>
          </w:rPr>
          <w:tab/>
        </w:r>
        <w:r>
          <w:rPr>
            <w:noProof/>
            <w:webHidden/>
          </w:rPr>
          <w:fldChar w:fldCharType="begin"/>
        </w:r>
        <w:r>
          <w:rPr>
            <w:noProof/>
            <w:webHidden/>
          </w:rPr>
          <w:instrText xml:space="preserve"> PAGEREF _Toc151458098 \h </w:instrText>
        </w:r>
        <w:r>
          <w:rPr>
            <w:noProof/>
            <w:webHidden/>
          </w:rPr>
        </w:r>
        <w:r>
          <w:rPr>
            <w:noProof/>
            <w:webHidden/>
          </w:rPr>
          <w:fldChar w:fldCharType="separate"/>
        </w:r>
        <w:r>
          <w:rPr>
            <w:noProof/>
            <w:webHidden/>
          </w:rPr>
          <w:t>3</w:t>
        </w:r>
        <w:r>
          <w:rPr>
            <w:noProof/>
            <w:webHidden/>
          </w:rPr>
          <w:fldChar w:fldCharType="end"/>
        </w:r>
      </w:hyperlink>
    </w:p>
    <w:p w14:paraId="0F3B1B53" w14:textId="5360E0C9" w:rsidR="00C65B9B" w:rsidRDefault="00C65B9B">
      <w:pPr>
        <w:pStyle w:val="TDC3"/>
        <w:tabs>
          <w:tab w:val="right" w:leader="dot" w:pos="8828"/>
        </w:tabs>
        <w:rPr>
          <w:rFonts w:eastAsiaTheme="minorEastAsia"/>
          <w:noProof/>
          <w:lang w:eastAsia="es-MX"/>
        </w:rPr>
      </w:pPr>
      <w:hyperlink w:anchor="_Toc151458099" w:history="1">
        <w:r w:rsidRPr="00BF24AA">
          <w:rPr>
            <w:rStyle w:val="Hipervnculo"/>
            <w:noProof/>
            <w:lang w:val="en-US"/>
          </w:rPr>
          <w:t>§ 164.306 Security standards: General rules.</w:t>
        </w:r>
        <w:r>
          <w:rPr>
            <w:noProof/>
            <w:webHidden/>
          </w:rPr>
          <w:tab/>
        </w:r>
        <w:r>
          <w:rPr>
            <w:noProof/>
            <w:webHidden/>
          </w:rPr>
          <w:fldChar w:fldCharType="begin"/>
        </w:r>
        <w:r>
          <w:rPr>
            <w:noProof/>
            <w:webHidden/>
          </w:rPr>
          <w:instrText xml:space="preserve"> PAGEREF _Toc151458099 \h </w:instrText>
        </w:r>
        <w:r>
          <w:rPr>
            <w:noProof/>
            <w:webHidden/>
          </w:rPr>
        </w:r>
        <w:r>
          <w:rPr>
            <w:noProof/>
            <w:webHidden/>
          </w:rPr>
          <w:fldChar w:fldCharType="separate"/>
        </w:r>
        <w:r>
          <w:rPr>
            <w:noProof/>
            <w:webHidden/>
          </w:rPr>
          <w:t>3</w:t>
        </w:r>
        <w:r>
          <w:rPr>
            <w:noProof/>
            <w:webHidden/>
          </w:rPr>
          <w:fldChar w:fldCharType="end"/>
        </w:r>
      </w:hyperlink>
    </w:p>
    <w:p w14:paraId="6993E92F" w14:textId="547427A8" w:rsidR="00C65B9B" w:rsidRDefault="00C65B9B">
      <w:pPr>
        <w:pStyle w:val="TDC4"/>
        <w:tabs>
          <w:tab w:val="left" w:pos="1320"/>
          <w:tab w:val="right" w:leader="dot" w:pos="8828"/>
        </w:tabs>
        <w:rPr>
          <w:rFonts w:eastAsiaTheme="minorEastAsia"/>
          <w:noProof/>
          <w:lang w:eastAsia="es-MX"/>
        </w:rPr>
      </w:pPr>
      <w:hyperlink w:anchor="_Toc151458100" w:history="1">
        <w:r w:rsidRPr="00BF24AA">
          <w:rPr>
            <w:rStyle w:val="Hipervnculo"/>
            <w:noProof/>
            <w:lang w:val="en-US"/>
          </w:rPr>
          <w:t>(a)</w:t>
        </w:r>
        <w:r>
          <w:rPr>
            <w:rFonts w:eastAsiaTheme="minorEastAsia"/>
            <w:noProof/>
            <w:lang w:eastAsia="es-MX"/>
          </w:rPr>
          <w:tab/>
        </w:r>
        <w:r w:rsidRPr="00BF24AA">
          <w:rPr>
            <w:rStyle w:val="Hipervnculo"/>
            <w:noProof/>
            <w:lang w:val="en-US"/>
          </w:rPr>
          <w:t>General requirements. Covered entities and business associates must do the following:</w:t>
        </w:r>
        <w:r>
          <w:rPr>
            <w:noProof/>
            <w:webHidden/>
          </w:rPr>
          <w:tab/>
        </w:r>
        <w:r>
          <w:rPr>
            <w:noProof/>
            <w:webHidden/>
          </w:rPr>
          <w:fldChar w:fldCharType="begin"/>
        </w:r>
        <w:r>
          <w:rPr>
            <w:noProof/>
            <w:webHidden/>
          </w:rPr>
          <w:instrText xml:space="preserve"> PAGEREF _Toc151458100 \h </w:instrText>
        </w:r>
        <w:r>
          <w:rPr>
            <w:noProof/>
            <w:webHidden/>
          </w:rPr>
        </w:r>
        <w:r>
          <w:rPr>
            <w:noProof/>
            <w:webHidden/>
          </w:rPr>
          <w:fldChar w:fldCharType="separate"/>
        </w:r>
        <w:r>
          <w:rPr>
            <w:noProof/>
            <w:webHidden/>
          </w:rPr>
          <w:t>3</w:t>
        </w:r>
        <w:r>
          <w:rPr>
            <w:noProof/>
            <w:webHidden/>
          </w:rPr>
          <w:fldChar w:fldCharType="end"/>
        </w:r>
      </w:hyperlink>
    </w:p>
    <w:p w14:paraId="6A65AC74" w14:textId="250ABA86" w:rsidR="00C65B9B" w:rsidRDefault="00C65B9B">
      <w:pPr>
        <w:pStyle w:val="TDC4"/>
        <w:tabs>
          <w:tab w:val="left" w:pos="1320"/>
          <w:tab w:val="right" w:leader="dot" w:pos="8828"/>
        </w:tabs>
        <w:rPr>
          <w:rFonts w:eastAsiaTheme="minorEastAsia"/>
          <w:noProof/>
          <w:lang w:eastAsia="es-MX"/>
        </w:rPr>
      </w:pPr>
      <w:hyperlink w:anchor="_Toc151458101" w:history="1">
        <w:r w:rsidRPr="00BF24AA">
          <w:rPr>
            <w:rStyle w:val="Hipervnculo"/>
            <w:noProof/>
            <w:lang w:val="en-US"/>
          </w:rPr>
          <w:t>(b)</w:t>
        </w:r>
        <w:r>
          <w:rPr>
            <w:rFonts w:eastAsiaTheme="minorEastAsia"/>
            <w:noProof/>
            <w:lang w:eastAsia="es-MX"/>
          </w:rPr>
          <w:tab/>
        </w:r>
        <w:r w:rsidRPr="00BF24AA">
          <w:rPr>
            <w:rStyle w:val="Hipervnculo"/>
            <w:noProof/>
            <w:lang w:val="en-US"/>
          </w:rPr>
          <w:t>Flexibility of approach:</w:t>
        </w:r>
        <w:r>
          <w:rPr>
            <w:noProof/>
            <w:webHidden/>
          </w:rPr>
          <w:tab/>
        </w:r>
        <w:r>
          <w:rPr>
            <w:noProof/>
            <w:webHidden/>
          </w:rPr>
          <w:fldChar w:fldCharType="begin"/>
        </w:r>
        <w:r>
          <w:rPr>
            <w:noProof/>
            <w:webHidden/>
          </w:rPr>
          <w:instrText xml:space="preserve"> PAGEREF _Toc151458101 \h </w:instrText>
        </w:r>
        <w:r>
          <w:rPr>
            <w:noProof/>
            <w:webHidden/>
          </w:rPr>
        </w:r>
        <w:r>
          <w:rPr>
            <w:noProof/>
            <w:webHidden/>
          </w:rPr>
          <w:fldChar w:fldCharType="separate"/>
        </w:r>
        <w:r>
          <w:rPr>
            <w:noProof/>
            <w:webHidden/>
          </w:rPr>
          <w:t>3</w:t>
        </w:r>
        <w:r>
          <w:rPr>
            <w:noProof/>
            <w:webHidden/>
          </w:rPr>
          <w:fldChar w:fldCharType="end"/>
        </w:r>
      </w:hyperlink>
    </w:p>
    <w:p w14:paraId="5995CC0F" w14:textId="007AF1A6" w:rsidR="00C65B9B" w:rsidRDefault="00C65B9B">
      <w:pPr>
        <w:pStyle w:val="TDC4"/>
        <w:tabs>
          <w:tab w:val="left" w:pos="1320"/>
          <w:tab w:val="right" w:leader="dot" w:pos="8828"/>
        </w:tabs>
        <w:rPr>
          <w:rFonts w:eastAsiaTheme="minorEastAsia"/>
          <w:noProof/>
          <w:lang w:eastAsia="es-MX"/>
        </w:rPr>
      </w:pPr>
      <w:hyperlink w:anchor="_Toc151458102" w:history="1">
        <w:r w:rsidRPr="00BF24AA">
          <w:rPr>
            <w:rStyle w:val="Hipervnculo"/>
            <w:noProof/>
            <w:lang w:val="en-US"/>
          </w:rPr>
          <w:t>(c)</w:t>
        </w:r>
        <w:r>
          <w:rPr>
            <w:rFonts w:eastAsiaTheme="minorEastAsia"/>
            <w:noProof/>
            <w:lang w:eastAsia="es-MX"/>
          </w:rPr>
          <w:tab/>
        </w:r>
        <w:r w:rsidRPr="00BF24AA">
          <w:rPr>
            <w:rStyle w:val="Hipervnculo"/>
            <w:noProof/>
            <w:lang w:val="en-US"/>
          </w:rPr>
          <w:t>Standards</w:t>
        </w:r>
        <w:r>
          <w:rPr>
            <w:noProof/>
            <w:webHidden/>
          </w:rPr>
          <w:tab/>
        </w:r>
        <w:r>
          <w:rPr>
            <w:noProof/>
            <w:webHidden/>
          </w:rPr>
          <w:fldChar w:fldCharType="begin"/>
        </w:r>
        <w:r>
          <w:rPr>
            <w:noProof/>
            <w:webHidden/>
          </w:rPr>
          <w:instrText xml:space="preserve"> PAGEREF _Toc151458102 \h </w:instrText>
        </w:r>
        <w:r>
          <w:rPr>
            <w:noProof/>
            <w:webHidden/>
          </w:rPr>
        </w:r>
        <w:r>
          <w:rPr>
            <w:noProof/>
            <w:webHidden/>
          </w:rPr>
          <w:fldChar w:fldCharType="separate"/>
        </w:r>
        <w:r>
          <w:rPr>
            <w:noProof/>
            <w:webHidden/>
          </w:rPr>
          <w:t>3</w:t>
        </w:r>
        <w:r>
          <w:rPr>
            <w:noProof/>
            <w:webHidden/>
          </w:rPr>
          <w:fldChar w:fldCharType="end"/>
        </w:r>
      </w:hyperlink>
    </w:p>
    <w:p w14:paraId="62C24732" w14:textId="787A9D0C" w:rsidR="00C65B9B" w:rsidRDefault="00C65B9B">
      <w:pPr>
        <w:pStyle w:val="TDC4"/>
        <w:tabs>
          <w:tab w:val="left" w:pos="1320"/>
          <w:tab w:val="right" w:leader="dot" w:pos="8828"/>
        </w:tabs>
        <w:rPr>
          <w:rFonts w:eastAsiaTheme="minorEastAsia"/>
          <w:noProof/>
          <w:lang w:eastAsia="es-MX"/>
        </w:rPr>
      </w:pPr>
      <w:hyperlink w:anchor="_Toc151458103" w:history="1">
        <w:r w:rsidRPr="00BF24AA">
          <w:rPr>
            <w:rStyle w:val="Hipervnculo"/>
            <w:noProof/>
            <w:lang w:val="en-US"/>
          </w:rPr>
          <w:t>(d)</w:t>
        </w:r>
        <w:r>
          <w:rPr>
            <w:rFonts w:eastAsiaTheme="minorEastAsia"/>
            <w:noProof/>
            <w:lang w:eastAsia="es-MX"/>
          </w:rPr>
          <w:tab/>
        </w:r>
        <w:r w:rsidRPr="00BF24AA">
          <w:rPr>
            <w:rStyle w:val="Hipervnculo"/>
            <w:noProof/>
            <w:lang w:val="en-US"/>
          </w:rPr>
          <w:t>Implementation specifications.</w:t>
        </w:r>
        <w:r>
          <w:rPr>
            <w:noProof/>
            <w:webHidden/>
          </w:rPr>
          <w:tab/>
        </w:r>
        <w:r>
          <w:rPr>
            <w:noProof/>
            <w:webHidden/>
          </w:rPr>
          <w:fldChar w:fldCharType="begin"/>
        </w:r>
        <w:r>
          <w:rPr>
            <w:noProof/>
            <w:webHidden/>
          </w:rPr>
          <w:instrText xml:space="preserve"> PAGEREF _Toc151458103 \h </w:instrText>
        </w:r>
        <w:r>
          <w:rPr>
            <w:noProof/>
            <w:webHidden/>
          </w:rPr>
        </w:r>
        <w:r>
          <w:rPr>
            <w:noProof/>
            <w:webHidden/>
          </w:rPr>
          <w:fldChar w:fldCharType="separate"/>
        </w:r>
        <w:r>
          <w:rPr>
            <w:noProof/>
            <w:webHidden/>
          </w:rPr>
          <w:t>3</w:t>
        </w:r>
        <w:r>
          <w:rPr>
            <w:noProof/>
            <w:webHidden/>
          </w:rPr>
          <w:fldChar w:fldCharType="end"/>
        </w:r>
      </w:hyperlink>
    </w:p>
    <w:p w14:paraId="52322AA5" w14:textId="52F152A9" w:rsidR="00C65B9B" w:rsidRDefault="00C65B9B">
      <w:pPr>
        <w:pStyle w:val="TDC4"/>
        <w:tabs>
          <w:tab w:val="left" w:pos="1320"/>
          <w:tab w:val="right" w:leader="dot" w:pos="8828"/>
        </w:tabs>
        <w:rPr>
          <w:rFonts w:eastAsiaTheme="minorEastAsia"/>
          <w:noProof/>
          <w:lang w:eastAsia="es-MX"/>
        </w:rPr>
      </w:pPr>
      <w:hyperlink w:anchor="_Toc151458104" w:history="1">
        <w:r w:rsidRPr="00BF24AA">
          <w:rPr>
            <w:rStyle w:val="Hipervnculo"/>
            <w:noProof/>
            <w:lang w:val="en-US"/>
          </w:rPr>
          <w:t>(e)</w:t>
        </w:r>
        <w:r>
          <w:rPr>
            <w:rFonts w:eastAsiaTheme="minorEastAsia"/>
            <w:noProof/>
            <w:lang w:eastAsia="es-MX"/>
          </w:rPr>
          <w:tab/>
        </w:r>
        <w:r w:rsidRPr="00BF24AA">
          <w:rPr>
            <w:rStyle w:val="Hipervnculo"/>
            <w:noProof/>
            <w:lang w:val="en-US"/>
          </w:rPr>
          <w:t>Maintenance</w:t>
        </w:r>
        <w:r>
          <w:rPr>
            <w:noProof/>
            <w:webHidden/>
          </w:rPr>
          <w:tab/>
        </w:r>
        <w:r>
          <w:rPr>
            <w:noProof/>
            <w:webHidden/>
          </w:rPr>
          <w:fldChar w:fldCharType="begin"/>
        </w:r>
        <w:r>
          <w:rPr>
            <w:noProof/>
            <w:webHidden/>
          </w:rPr>
          <w:instrText xml:space="preserve"> PAGEREF _Toc151458104 \h </w:instrText>
        </w:r>
        <w:r>
          <w:rPr>
            <w:noProof/>
            <w:webHidden/>
          </w:rPr>
        </w:r>
        <w:r>
          <w:rPr>
            <w:noProof/>
            <w:webHidden/>
          </w:rPr>
          <w:fldChar w:fldCharType="separate"/>
        </w:r>
        <w:r>
          <w:rPr>
            <w:noProof/>
            <w:webHidden/>
          </w:rPr>
          <w:t>3</w:t>
        </w:r>
        <w:r>
          <w:rPr>
            <w:noProof/>
            <w:webHidden/>
          </w:rPr>
          <w:fldChar w:fldCharType="end"/>
        </w:r>
      </w:hyperlink>
    </w:p>
    <w:p w14:paraId="699AE1D7" w14:textId="52135AA3" w:rsidR="00C65B9B" w:rsidRDefault="00C65B9B">
      <w:pPr>
        <w:pStyle w:val="TDC3"/>
        <w:tabs>
          <w:tab w:val="right" w:leader="dot" w:pos="8828"/>
        </w:tabs>
        <w:rPr>
          <w:rFonts w:eastAsiaTheme="minorEastAsia"/>
          <w:noProof/>
          <w:lang w:eastAsia="es-MX"/>
        </w:rPr>
      </w:pPr>
      <w:hyperlink w:anchor="_Toc151458105" w:history="1">
        <w:r w:rsidRPr="00BF24AA">
          <w:rPr>
            <w:rStyle w:val="Hipervnculo"/>
            <w:noProof/>
            <w:lang w:val="en-US"/>
          </w:rPr>
          <w:t>§ 164.308 Administrative safeguards.</w:t>
        </w:r>
        <w:r>
          <w:rPr>
            <w:noProof/>
            <w:webHidden/>
          </w:rPr>
          <w:tab/>
        </w:r>
        <w:r>
          <w:rPr>
            <w:noProof/>
            <w:webHidden/>
          </w:rPr>
          <w:fldChar w:fldCharType="begin"/>
        </w:r>
        <w:r>
          <w:rPr>
            <w:noProof/>
            <w:webHidden/>
          </w:rPr>
          <w:instrText xml:space="preserve"> PAGEREF _Toc151458105 \h </w:instrText>
        </w:r>
        <w:r>
          <w:rPr>
            <w:noProof/>
            <w:webHidden/>
          </w:rPr>
        </w:r>
        <w:r>
          <w:rPr>
            <w:noProof/>
            <w:webHidden/>
          </w:rPr>
          <w:fldChar w:fldCharType="separate"/>
        </w:r>
        <w:r>
          <w:rPr>
            <w:noProof/>
            <w:webHidden/>
          </w:rPr>
          <w:t>3</w:t>
        </w:r>
        <w:r>
          <w:rPr>
            <w:noProof/>
            <w:webHidden/>
          </w:rPr>
          <w:fldChar w:fldCharType="end"/>
        </w:r>
      </w:hyperlink>
    </w:p>
    <w:p w14:paraId="75D6F681" w14:textId="75C1F8D7" w:rsidR="00C65B9B" w:rsidRDefault="00C65B9B">
      <w:pPr>
        <w:pStyle w:val="TDC4"/>
        <w:tabs>
          <w:tab w:val="left" w:pos="1320"/>
          <w:tab w:val="right" w:leader="dot" w:pos="8828"/>
        </w:tabs>
        <w:rPr>
          <w:rFonts w:eastAsiaTheme="minorEastAsia"/>
          <w:noProof/>
          <w:lang w:eastAsia="es-MX"/>
        </w:rPr>
      </w:pPr>
      <w:hyperlink w:anchor="_Toc151458106" w:history="1">
        <w:r w:rsidRPr="00BF24AA">
          <w:rPr>
            <w:rStyle w:val="Hipervnculo"/>
            <w:noProof/>
            <w:lang w:val="en-US"/>
          </w:rPr>
          <w:t>(a)</w:t>
        </w:r>
        <w:r>
          <w:rPr>
            <w:rFonts w:eastAsiaTheme="minorEastAsia"/>
            <w:noProof/>
            <w:lang w:eastAsia="es-MX"/>
          </w:rPr>
          <w:tab/>
        </w:r>
        <w:r w:rsidRPr="00BF24AA">
          <w:rPr>
            <w:rStyle w:val="Hipervnculo"/>
            <w:noProof/>
            <w:lang w:val="en-US"/>
          </w:rPr>
          <w:t>A covered entity or business associate must, in accordance with § 164.306:</w:t>
        </w:r>
        <w:r>
          <w:rPr>
            <w:noProof/>
            <w:webHidden/>
          </w:rPr>
          <w:tab/>
        </w:r>
        <w:r>
          <w:rPr>
            <w:noProof/>
            <w:webHidden/>
          </w:rPr>
          <w:fldChar w:fldCharType="begin"/>
        </w:r>
        <w:r>
          <w:rPr>
            <w:noProof/>
            <w:webHidden/>
          </w:rPr>
          <w:instrText xml:space="preserve"> PAGEREF _Toc151458106 \h </w:instrText>
        </w:r>
        <w:r>
          <w:rPr>
            <w:noProof/>
            <w:webHidden/>
          </w:rPr>
        </w:r>
        <w:r>
          <w:rPr>
            <w:noProof/>
            <w:webHidden/>
          </w:rPr>
          <w:fldChar w:fldCharType="separate"/>
        </w:r>
        <w:r>
          <w:rPr>
            <w:noProof/>
            <w:webHidden/>
          </w:rPr>
          <w:t>3</w:t>
        </w:r>
        <w:r>
          <w:rPr>
            <w:noProof/>
            <w:webHidden/>
          </w:rPr>
          <w:fldChar w:fldCharType="end"/>
        </w:r>
      </w:hyperlink>
    </w:p>
    <w:p w14:paraId="52BBA74D" w14:textId="6E0B4482" w:rsidR="00C65B9B" w:rsidRDefault="00C65B9B">
      <w:pPr>
        <w:pStyle w:val="TDC4"/>
        <w:tabs>
          <w:tab w:val="right" w:leader="dot" w:pos="8828"/>
        </w:tabs>
        <w:rPr>
          <w:rFonts w:eastAsiaTheme="minorEastAsia"/>
          <w:noProof/>
          <w:lang w:eastAsia="es-MX"/>
        </w:rPr>
      </w:pPr>
      <w:hyperlink w:anchor="_Toc151458107" w:history="1">
        <w:r w:rsidRPr="00BF24AA">
          <w:rPr>
            <w:rStyle w:val="Hipervnculo"/>
            <w:noProof/>
            <w:lang w:val="en-US"/>
          </w:rPr>
          <w:t>(b)</w:t>
        </w:r>
        <w:r>
          <w:rPr>
            <w:noProof/>
            <w:webHidden/>
          </w:rPr>
          <w:tab/>
        </w:r>
        <w:r>
          <w:rPr>
            <w:noProof/>
            <w:webHidden/>
          </w:rPr>
          <w:fldChar w:fldCharType="begin"/>
        </w:r>
        <w:r>
          <w:rPr>
            <w:noProof/>
            <w:webHidden/>
          </w:rPr>
          <w:instrText xml:space="preserve"> PAGEREF _Toc151458107 \h </w:instrText>
        </w:r>
        <w:r>
          <w:rPr>
            <w:noProof/>
            <w:webHidden/>
          </w:rPr>
        </w:r>
        <w:r>
          <w:rPr>
            <w:noProof/>
            <w:webHidden/>
          </w:rPr>
          <w:fldChar w:fldCharType="separate"/>
        </w:r>
        <w:r>
          <w:rPr>
            <w:noProof/>
            <w:webHidden/>
          </w:rPr>
          <w:t>5</w:t>
        </w:r>
        <w:r>
          <w:rPr>
            <w:noProof/>
            <w:webHidden/>
          </w:rPr>
          <w:fldChar w:fldCharType="end"/>
        </w:r>
      </w:hyperlink>
    </w:p>
    <w:p w14:paraId="040E194E" w14:textId="5EBD36B0" w:rsidR="00C65B9B" w:rsidRDefault="00C65B9B">
      <w:pPr>
        <w:pStyle w:val="TDC3"/>
        <w:tabs>
          <w:tab w:val="right" w:leader="dot" w:pos="8828"/>
        </w:tabs>
        <w:rPr>
          <w:rFonts w:eastAsiaTheme="minorEastAsia"/>
          <w:noProof/>
          <w:lang w:eastAsia="es-MX"/>
        </w:rPr>
      </w:pPr>
      <w:hyperlink w:anchor="_Toc151458108" w:history="1">
        <w:r w:rsidRPr="00BF24AA">
          <w:rPr>
            <w:rStyle w:val="Hipervnculo"/>
            <w:noProof/>
            <w:lang w:val="en-US"/>
          </w:rPr>
          <w:t>§ 164.310 Physical safeguards.</w:t>
        </w:r>
        <w:r>
          <w:rPr>
            <w:noProof/>
            <w:webHidden/>
          </w:rPr>
          <w:tab/>
        </w:r>
        <w:r>
          <w:rPr>
            <w:noProof/>
            <w:webHidden/>
          </w:rPr>
          <w:fldChar w:fldCharType="begin"/>
        </w:r>
        <w:r>
          <w:rPr>
            <w:noProof/>
            <w:webHidden/>
          </w:rPr>
          <w:instrText xml:space="preserve"> PAGEREF _Toc151458108 \h </w:instrText>
        </w:r>
        <w:r>
          <w:rPr>
            <w:noProof/>
            <w:webHidden/>
          </w:rPr>
        </w:r>
        <w:r>
          <w:rPr>
            <w:noProof/>
            <w:webHidden/>
          </w:rPr>
          <w:fldChar w:fldCharType="separate"/>
        </w:r>
        <w:r>
          <w:rPr>
            <w:noProof/>
            <w:webHidden/>
          </w:rPr>
          <w:t>5</w:t>
        </w:r>
        <w:r>
          <w:rPr>
            <w:noProof/>
            <w:webHidden/>
          </w:rPr>
          <w:fldChar w:fldCharType="end"/>
        </w:r>
      </w:hyperlink>
    </w:p>
    <w:p w14:paraId="2BED8121" w14:textId="34CC892A" w:rsidR="00C65B9B" w:rsidRDefault="00C65B9B">
      <w:pPr>
        <w:pStyle w:val="TDC3"/>
        <w:tabs>
          <w:tab w:val="right" w:leader="dot" w:pos="8828"/>
        </w:tabs>
        <w:rPr>
          <w:rFonts w:eastAsiaTheme="minorEastAsia"/>
          <w:noProof/>
          <w:lang w:eastAsia="es-MX"/>
        </w:rPr>
      </w:pPr>
      <w:hyperlink w:anchor="_Toc151458109" w:history="1">
        <w:r w:rsidRPr="00BF24AA">
          <w:rPr>
            <w:rStyle w:val="Hipervnculo"/>
            <w:noProof/>
            <w:lang w:val="en-US"/>
          </w:rPr>
          <w:t>§ 164.312 Technical safeguards.</w:t>
        </w:r>
        <w:r>
          <w:rPr>
            <w:noProof/>
            <w:webHidden/>
          </w:rPr>
          <w:tab/>
        </w:r>
        <w:r>
          <w:rPr>
            <w:noProof/>
            <w:webHidden/>
          </w:rPr>
          <w:fldChar w:fldCharType="begin"/>
        </w:r>
        <w:r>
          <w:rPr>
            <w:noProof/>
            <w:webHidden/>
          </w:rPr>
          <w:instrText xml:space="preserve"> PAGEREF _Toc151458109 \h </w:instrText>
        </w:r>
        <w:r>
          <w:rPr>
            <w:noProof/>
            <w:webHidden/>
          </w:rPr>
        </w:r>
        <w:r>
          <w:rPr>
            <w:noProof/>
            <w:webHidden/>
          </w:rPr>
          <w:fldChar w:fldCharType="separate"/>
        </w:r>
        <w:r>
          <w:rPr>
            <w:noProof/>
            <w:webHidden/>
          </w:rPr>
          <w:t>5</w:t>
        </w:r>
        <w:r>
          <w:rPr>
            <w:noProof/>
            <w:webHidden/>
          </w:rPr>
          <w:fldChar w:fldCharType="end"/>
        </w:r>
      </w:hyperlink>
    </w:p>
    <w:p w14:paraId="517FA6E1" w14:textId="603DD8EB" w:rsidR="00C65B9B" w:rsidRDefault="00C65B9B">
      <w:pPr>
        <w:pStyle w:val="TDC4"/>
        <w:tabs>
          <w:tab w:val="right" w:leader="dot" w:pos="8828"/>
        </w:tabs>
        <w:rPr>
          <w:rFonts w:eastAsiaTheme="minorEastAsia"/>
          <w:noProof/>
          <w:lang w:eastAsia="es-MX"/>
        </w:rPr>
      </w:pPr>
      <w:hyperlink w:anchor="_Toc151458110" w:history="1">
        <w:r w:rsidRPr="00BF24AA">
          <w:rPr>
            <w:rStyle w:val="Hipervnculo"/>
            <w:noProof/>
            <w:lang w:val="en-US"/>
          </w:rPr>
          <w:t>(a)</w:t>
        </w:r>
        <w:r>
          <w:rPr>
            <w:noProof/>
            <w:webHidden/>
          </w:rPr>
          <w:tab/>
        </w:r>
        <w:r>
          <w:rPr>
            <w:noProof/>
            <w:webHidden/>
          </w:rPr>
          <w:fldChar w:fldCharType="begin"/>
        </w:r>
        <w:r>
          <w:rPr>
            <w:noProof/>
            <w:webHidden/>
          </w:rPr>
          <w:instrText xml:space="preserve"> PAGEREF _Toc151458110 \h </w:instrText>
        </w:r>
        <w:r>
          <w:rPr>
            <w:noProof/>
            <w:webHidden/>
          </w:rPr>
        </w:r>
        <w:r>
          <w:rPr>
            <w:noProof/>
            <w:webHidden/>
          </w:rPr>
          <w:fldChar w:fldCharType="separate"/>
        </w:r>
        <w:r>
          <w:rPr>
            <w:noProof/>
            <w:webHidden/>
          </w:rPr>
          <w:t>5</w:t>
        </w:r>
        <w:r>
          <w:rPr>
            <w:noProof/>
            <w:webHidden/>
          </w:rPr>
          <w:fldChar w:fldCharType="end"/>
        </w:r>
      </w:hyperlink>
    </w:p>
    <w:p w14:paraId="2931E20D" w14:textId="44D00839" w:rsidR="00C65B9B" w:rsidRDefault="00C65B9B">
      <w:pPr>
        <w:pStyle w:val="TDC4"/>
        <w:tabs>
          <w:tab w:val="left" w:pos="1320"/>
          <w:tab w:val="right" w:leader="dot" w:pos="8828"/>
        </w:tabs>
        <w:rPr>
          <w:rFonts w:eastAsiaTheme="minorEastAsia"/>
          <w:noProof/>
          <w:lang w:eastAsia="es-MX"/>
        </w:rPr>
      </w:pPr>
      <w:hyperlink w:anchor="_Toc151458111" w:history="1">
        <w:r w:rsidRPr="00BF24AA">
          <w:rPr>
            <w:rStyle w:val="Hipervnculo"/>
            <w:noProof/>
            <w:lang w:val="en-US"/>
          </w:rPr>
          <w:t>(b)</w:t>
        </w:r>
        <w:r>
          <w:rPr>
            <w:rFonts w:eastAsiaTheme="minorEastAsia"/>
            <w:noProof/>
            <w:lang w:eastAsia="es-MX"/>
          </w:rPr>
          <w:tab/>
        </w:r>
        <w:r w:rsidRPr="00BF24AA">
          <w:rPr>
            <w:rStyle w:val="Hipervnculo"/>
            <w:noProof/>
            <w:lang w:val="en-US"/>
          </w:rPr>
          <w:t>Standard: Audit controls.</w:t>
        </w:r>
        <w:r>
          <w:rPr>
            <w:noProof/>
            <w:webHidden/>
          </w:rPr>
          <w:tab/>
        </w:r>
        <w:r>
          <w:rPr>
            <w:noProof/>
            <w:webHidden/>
          </w:rPr>
          <w:fldChar w:fldCharType="begin"/>
        </w:r>
        <w:r>
          <w:rPr>
            <w:noProof/>
            <w:webHidden/>
          </w:rPr>
          <w:instrText xml:space="preserve"> PAGEREF _Toc151458111 \h </w:instrText>
        </w:r>
        <w:r>
          <w:rPr>
            <w:noProof/>
            <w:webHidden/>
          </w:rPr>
        </w:r>
        <w:r>
          <w:rPr>
            <w:noProof/>
            <w:webHidden/>
          </w:rPr>
          <w:fldChar w:fldCharType="separate"/>
        </w:r>
        <w:r>
          <w:rPr>
            <w:noProof/>
            <w:webHidden/>
          </w:rPr>
          <w:t>5</w:t>
        </w:r>
        <w:r>
          <w:rPr>
            <w:noProof/>
            <w:webHidden/>
          </w:rPr>
          <w:fldChar w:fldCharType="end"/>
        </w:r>
      </w:hyperlink>
    </w:p>
    <w:p w14:paraId="79B9DE2B" w14:textId="3349733F" w:rsidR="00C65B9B" w:rsidRDefault="00C65B9B">
      <w:pPr>
        <w:pStyle w:val="TDC4"/>
        <w:tabs>
          <w:tab w:val="right" w:leader="dot" w:pos="8828"/>
        </w:tabs>
        <w:rPr>
          <w:rFonts w:eastAsiaTheme="minorEastAsia"/>
          <w:noProof/>
          <w:lang w:eastAsia="es-MX"/>
        </w:rPr>
      </w:pPr>
      <w:hyperlink w:anchor="_Toc151458112" w:history="1">
        <w:r w:rsidRPr="00BF24AA">
          <w:rPr>
            <w:rStyle w:val="Hipervnculo"/>
            <w:noProof/>
            <w:lang w:val="en-US"/>
          </w:rPr>
          <w:t>(c)</w:t>
        </w:r>
        <w:r>
          <w:rPr>
            <w:noProof/>
            <w:webHidden/>
          </w:rPr>
          <w:tab/>
        </w:r>
        <w:r>
          <w:rPr>
            <w:noProof/>
            <w:webHidden/>
          </w:rPr>
          <w:fldChar w:fldCharType="begin"/>
        </w:r>
        <w:r>
          <w:rPr>
            <w:noProof/>
            <w:webHidden/>
          </w:rPr>
          <w:instrText xml:space="preserve"> PAGEREF _Toc151458112 \h </w:instrText>
        </w:r>
        <w:r>
          <w:rPr>
            <w:noProof/>
            <w:webHidden/>
          </w:rPr>
        </w:r>
        <w:r>
          <w:rPr>
            <w:noProof/>
            <w:webHidden/>
          </w:rPr>
          <w:fldChar w:fldCharType="separate"/>
        </w:r>
        <w:r>
          <w:rPr>
            <w:noProof/>
            <w:webHidden/>
          </w:rPr>
          <w:t>5</w:t>
        </w:r>
        <w:r>
          <w:rPr>
            <w:noProof/>
            <w:webHidden/>
          </w:rPr>
          <w:fldChar w:fldCharType="end"/>
        </w:r>
      </w:hyperlink>
    </w:p>
    <w:p w14:paraId="6A8D0277" w14:textId="77D883E2" w:rsidR="00C65B9B" w:rsidRDefault="00C65B9B">
      <w:pPr>
        <w:pStyle w:val="TDC4"/>
        <w:tabs>
          <w:tab w:val="left" w:pos="1320"/>
          <w:tab w:val="right" w:leader="dot" w:pos="8828"/>
        </w:tabs>
        <w:rPr>
          <w:rFonts w:eastAsiaTheme="minorEastAsia"/>
          <w:noProof/>
          <w:lang w:eastAsia="es-MX"/>
        </w:rPr>
      </w:pPr>
      <w:hyperlink w:anchor="_Toc151458113" w:history="1">
        <w:r w:rsidRPr="00BF24AA">
          <w:rPr>
            <w:rStyle w:val="Hipervnculo"/>
            <w:noProof/>
            <w:lang w:val="en-US"/>
          </w:rPr>
          <w:t>(d)</w:t>
        </w:r>
        <w:r>
          <w:rPr>
            <w:rFonts w:eastAsiaTheme="minorEastAsia"/>
            <w:noProof/>
            <w:lang w:eastAsia="es-MX"/>
          </w:rPr>
          <w:tab/>
        </w:r>
        <w:r w:rsidRPr="00BF24AA">
          <w:rPr>
            <w:rStyle w:val="Hipervnculo"/>
            <w:noProof/>
            <w:lang w:val="en-US"/>
          </w:rPr>
          <w:t>Standard: Person or entity authentication</w:t>
        </w:r>
        <w:r>
          <w:rPr>
            <w:noProof/>
            <w:webHidden/>
          </w:rPr>
          <w:tab/>
        </w:r>
        <w:r>
          <w:rPr>
            <w:noProof/>
            <w:webHidden/>
          </w:rPr>
          <w:fldChar w:fldCharType="begin"/>
        </w:r>
        <w:r>
          <w:rPr>
            <w:noProof/>
            <w:webHidden/>
          </w:rPr>
          <w:instrText xml:space="preserve"> PAGEREF _Toc151458113 \h </w:instrText>
        </w:r>
        <w:r>
          <w:rPr>
            <w:noProof/>
            <w:webHidden/>
          </w:rPr>
        </w:r>
        <w:r>
          <w:rPr>
            <w:noProof/>
            <w:webHidden/>
          </w:rPr>
          <w:fldChar w:fldCharType="separate"/>
        </w:r>
        <w:r>
          <w:rPr>
            <w:noProof/>
            <w:webHidden/>
          </w:rPr>
          <w:t>6</w:t>
        </w:r>
        <w:r>
          <w:rPr>
            <w:noProof/>
            <w:webHidden/>
          </w:rPr>
          <w:fldChar w:fldCharType="end"/>
        </w:r>
      </w:hyperlink>
    </w:p>
    <w:p w14:paraId="3EA49055" w14:textId="0EB08D51" w:rsidR="00C65B9B" w:rsidRDefault="00C65B9B">
      <w:pPr>
        <w:pStyle w:val="TDC4"/>
        <w:tabs>
          <w:tab w:val="right" w:leader="dot" w:pos="8828"/>
        </w:tabs>
        <w:rPr>
          <w:rFonts w:eastAsiaTheme="minorEastAsia"/>
          <w:noProof/>
          <w:lang w:eastAsia="es-MX"/>
        </w:rPr>
      </w:pPr>
      <w:hyperlink w:anchor="_Toc151458114" w:history="1">
        <w:r w:rsidRPr="00BF24AA">
          <w:rPr>
            <w:rStyle w:val="Hipervnculo"/>
            <w:noProof/>
            <w:lang w:val="en-US"/>
          </w:rPr>
          <w:t>(e)</w:t>
        </w:r>
        <w:r>
          <w:rPr>
            <w:noProof/>
            <w:webHidden/>
          </w:rPr>
          <w:tab/>
        </w:r>
        <w:r>
          <w:rPr>
            <w:noProof/>
            <w:webHidden/>
          </w:rPr>
          <w:fldChar w:fldCharType="begin"/>
        </w:r>
        <w:r>
          <w:rPr>
            <w:noProof/>
            <w:webHidden/>
          </w:rPr>
          <w:instrText xml:space="preserve"> PAGEREF _Toc151458114 \h </w:instrText>
        </w:r>
        <w:r>
          <w:rPr>
            <w:noProof/>
            <w:webHidden/>
          </w:rPr>
        </w:r>
        <w:r>
          <w:rPr>
            <w:noProof/>
            <w:webHidden/>
          </w:rPr>
          <w:fldChar w:fldCharType="separate"/>
        </w:r>
        <w:r>
          <w:rPr>
            <w:noProof/>
            <w:webHidden/>
          </w:rPr>
          <w:t>6</w:t>
        </w:r>
        <w:r>
          <w:rPr>
            <w:noProof/>
            <w:webHidden/>
          </w:rPr>
          <w:fldChar w:fldCharType="end"/>
        </w:r>
      </w:hyperlink>
    </w:p>
    <w:p w14:paraId="4A41E572" w14:textId="6597BE64" w:rsidR="00C65B9B" w:rsidRDefault="00C65B9B">
      <w:pPr>
        <w:pStyle w:val="TDC3"/>
        <w:tabs>
          <w:tab w:val="right" w:leader="dot" w:pos="8828"/>
        </w:tabs>
        <w:rPr>
          <w:rFonts w:eastAsiaTheme="minorEastAsia"/>
          <w:noProof/>
          <w:lang w:eastAsia="es-MX"/>
        </w:rPr>
      </w:pPr>
      <w:hyperlink w:anchor="_Toc151458115" w:history="1">
        <w:r w:rsidRPr="00BF24AA">
          <w:rPr>
            <w:rStyle w:val="Hipervnculo"/>
            <w:noProof/>
            <w:lang w:val="en-US"/>
          </w:rPr>
          <w:t>§ 164.314 Organizational requirements.</w:t>
        </w:r>
        <w:r>
          <w:rPr>
            <w:noProof/>
            <w:webHidden/>
          </w:rPr>
          <w:tab/>
        </w:r>
        <w:r>
          <w:rPr>
            <w:noProof/>
            <w:webHidden/>
          </w:rPr>
          <w:fldChar w:fldCharType="begin"/>
        </w:r>
        <w:r>
          <w:rPr>
            <w:noProof/>
            <w:webHidden/>
          </w:rPr>
          <w:instrText xml:space="preserve"> PAGEREF _Toc151458115 \h </w:instrText>
        </w:r>
        <w:r>
          <w:rPr>
            <w:noProof/>
            <w:webHidden/>
          </w:rPr>
        </w:r>
        <w:r>
          <w:rPr>
            <w:noProof/>
            <w:webHidden/>
          </w:rPr>
          <w:fldChar w:fldCharType="separate"/>
        </w:r>
        <w:r>
          <w:rPr>
            <w:noProof/>
            <w:webHidden/>
          </w:rPr>
          <w:t>6</w:t>
        </w:r>
        <w:r>
          <w:rPr>
            <w:noProof/>
            <w:webHidden/>
          </w:rPr>
          <w:fldChar w:fldCharType="end"/>
        </w:r>
      </w:hyperlink>
    </w:p>
    <w:p w14:paraId="5D0C14B6" w14:textId="36871ABB" w:rsidR="00C65B9B" w:rsidRDefault="00C65B9B">
      <w:pPr>
        <w:pStyle w:val="TDC3"/>
        <w:tabs>
          <w:tab w:val="right" w:leader="dot" w:pos="8828"/>
        </w:tabs>
        <w:rPr>
          <w:rFonts w:eastAsiaTheme="minorEastAsia"/>
          <w:noProof/>
          <w:lang w:eastAsia="es-MX"/>
        </w:rPr>
      </w:pPr>
      <w:hyperlink w:anchor="_Toc151458116" w:history="1">
        <w:r w:rsidRPr="00BF24AA">
          <w:rPr>
            <w:rStyle w:val="Hipervnculo"/>
            <w:noProof/>
            <w:lang w:val="en-US"/>
          </w:rPr>
          <w:t>§ 164.316 Policies and procedures and documentation requirements.</w:t>
        </w:r>
        <w:r>
          <w:rPr>
            <w:noProof/>
            <w:webHidden/>
          </w:rPr>
          <w:tab/>
        </w:r>
        <w:r>
          <w:rPr>
            <w:noProof/>
            <w:webHidden/>
          </w:rPr>
          <w:fldChar w:fldCharType="begin"/>
        </w:r>
        <w:r>
          <w:rPr>
            <w:noProof/>
            <w:webHidden/>
          </w:rPr>
          <w:instrText xml:space="preserve"> PAGEREF _Toc151458116 \h </w:instrText>
        </w:r>
        <w:r>
          <w:rPr>
            <w:noProof/>
            <w:webHidden/>
          </w:rPr>
        </w:r>
        <w:r>
          <w:rPr>
            <w:noProof/>
            <w:webHidden/>
          </w:rPr>
          <w:fldChar w:fldCharType="separate"/>
        </w:r>
        <w:r>
          <w:rPr>
            <w:noProof/>
            <w:webHidden/>
          </w:rPr>
          <w:t>6</w:t>
        </w:r>
        <w:r>
          <w:rPr>
            <w:noProof/>
            <w:webHidden/>
          </w:rPr>
          <w:fldChar w:fldCharType="end"/>
        </w:r>
      </w:hyperlink>
    </w:p>
    <w:p w14:paraId="33838334" w14:textId="7C0A8FE5" w:rsidR="00C65B9B" w:rsidRDefault="00C65B9B">
      <w:pPr>
        <w:pStyle w:val="TDC3"/>
        <w:tabs>
          <w:tab w:val="right" w:leader="dot" w:pos="8828"/>
        </w:tabs>
        <w:rPr>
          <w:rFonts w:eastAsiaTheme="minorEastAsia"/>
          <w:noProof/>
          <w:lang w:eastAsia="es-MX"/>
        </w:rPr>
      </w:pPr>
      <w:hyperlink w:anchor="_Toc151458117" w:history="1">
        <w:r w:rsidRPr="00BF24AA">
          <w:rPr>
            <w:rStyle w:val="Hipervnculo"/>
            <w:noProof/>
            <w:lang w:val="en-US"/>
          </w:rPr>
          <w:t>§ 164.318 Compliance dates for the initial implementation of the security standards.</w:t>
        </w:r>
        <w:r>
          <w:rPr>
            <w:noProof/>
            <w:webHidden/>
          </w:rPr>
          <w:tab/>
        </w:r>
        <w:r>
          <w:rPr>
            <w:noProof/>
            <w:webHidden/>
          </w:rPr>
          <w:fldChar w:fldCharType="begin"/>
        </w:r>
        <w:r>
          <w:rPr>
            <w:noProof/>
            <w:webHidden/>
          </w:rPr>
          <w:instrText xml:space="preserve"> PAGEREF _Toc151458117 \h </w:instrText>
        </w:r>
        <w:r>
          <w:rPr>
            <w:noProof/>
            <w:webHidden/>
          </w:rPr>
        </w:r>
        <w:r>
          <w:rPr>
            <w:noProof/>
            <w:webHidden/>
          </w:rPr>
          <w:fldChar w:fldCharType="separate"/>
        </w:r>
        <w:r>
          <w:rPr>
            <w:noProof/>
            <w:webHidden/>
          </w:rPr>
          <w:t>6</w:t>
        </w:r>
        <w:r>
          <w:rPr>
            <w:noProof/>
            <w:webHidden/>
          </w:rPr>
          <w:fldChar w:fldCharType="end"/>
        </w:r>
      </w:hyperlink>
    </w:p>
    <w:p w14:paraId="574D29BF" w14:textId="6CA8CAD6" w:rsidR="00C65B9B" w:rsidRDefault="00C65B9B">
      <w:pPr>
        <w:pStyle w:val="TDC2"/>
        <w:tabs>
          <w:tab w:val="right" w:leader="dot" w:pos="8828"/>
        </w:tabs>
        <w:rPr>
          <w:rFonts w:eastAsiaTheme="minorEastAsia"/>
          <w:noProof/>
          <w:lang w:eastAsia="es-MX"/>
        </w:rPr>
      </w:pPr>
      <w:hyperlink w:anchor="_Toc151458118" w:history="1">
        <w:r w:rsidRPr="00BF24AA">
          <w:rPr>
            <w:rStyle w:val="Hipervnculo"/>
            <w:noProof/>
            <w:lang w:val="en-US"/>
          </w:rPr>
          <w:t>Subpart E - Privacy of Individually Identifiable Health Information</w:t>
        </w:r>
        <w:r>
          <w:rPr>
            <w:noProof/>
            <w:webHidden/>
          </w:rPr>
          <w:tab/>
        </w:r>
        <w:r>
          <w:rPr>
            <w:noProof/>
            <w:webHidden/>
          </w:rPr>
          <w:fldChar w:fldCharType="begin"/>
        </w:r>
        <w:r>
          <w:rPr>
            <w:noProof/>
            <w:webHidden/>
          </w:rPr>
          <w:instrText xml:space="preserve"> PAGEREF _Toc151458118 \h </w:instrText>
        </w:r>
        <w:r>
          <w:rPr>
            <w:noProof/>
            <w:webHidden/>
          </w:rPr>
        </w:r>
        <w:r>
          <w:rPr>
            <w:noProof/>
            <w:webHidden/>
          </w:rPr>
          <w:fldChar w:fldCharType="separate"/>
        </w:r>
        <w:r>
          <w:rPr>
            <w:noProof/>
            <w:webHidden/>
          </w:rPr>
          <w:t>6</w:t>
        </w:r>
        <w:r>
          <w:rPr>
            <w:noProof/>
            <w:webHidden/>
          </w:rPr>
          <w:fldChar w:fldCharType="end"/>
        </w:r>
      </w:hyperlink>
    </w:p>
    <w:p w14:paraId="464765A5" w14:textId="49AF01F6" w:rsidR="00C65B9B" w:rsidRDefault="00C65B9B">
      <w:pPr>
        <w:pStyle w:val="TDC3"/>
        <w:tabs>
          <w:tab w:val="right" w:leader="dot" w:pos="8828"/>
        </w:tabs>
        <w:rPr>
          <w:rFonts w:eastAsiaTheme="minorEastAsia"/>
          <w:noProof/>
          <w:lang w:eastAsia="es-MX"/>
        </w:rPr>
      </w:pPr>
      <w:hyperlink w:anchor="_Toc151458119" w:history="1">
        <w:r w:rsidRPr="00BF24AA">
          <w:rPr>
            <w:rStyle w:val="Hipervnculo"/>
            <w:noProof/>
            <w:lang w:val="en-US"/>
          </w:rPr>
          <w:t>§ 164.500 Applicability.</w:t>
        </w:r>
        <w:r>
          <w:rPr>
            <w:noProof/>
            <w:webHidden/>
          </w:rPr>
          <w:tab/>
        </w:r>
        <w:r>
          <w:rPr>
            <w:noProof/>
            <w:webHidden/>
          </w:rPr>
          <w:fldChar w:fldCharType="begin"/>
        </w:r>
        <w:r>
          <w:rPr>
            <w:noProof/>
            <w:webHidden/>
          </w:rPr>
          <w:instrText xml:space="preserve"> PAGEREF _Toc151458119 \h </w:instrText>
        </w:r>
        <w:r>
          <w:rPr>
            <w:noProof/>
            <w:webHidden/>
          </w:rPr>
        </w:r>
        <w:r>
          <w:rPr>
            <w:noProof/>
            <w:webHidden/>
          </w:rPr>
          <w:fldChar w:fldCharType="separate"/>
        </w:r>
        <w:r>
          <w:rPr>
            <w:noProof/>
            <w:webHidden/>
          </w:rPr>
          <w:t>6</w:t>
        </w:r>
        <w:r>
          <w:rPr>
            <w:noProof/>
            <w:webHidden/>
          </w:rPr>
          <w:fldChar w:fldCharType="end"/>
        </w:r>
      </w:hyperlink>
    </w:p>
    <w:p w14:paraId="3C133BF1" w14:textId="671571BC" w:rsidR="00C65B9B" w:rsidRDefault="00C65B9B">
      <w:pPr>
        <w:pStyle w:val="TDC3"/>
        <w:tabs>
          <w:tab w:val="right" w:leader="dot" w:pos="8828"/>
        </w:tabs>
        <w:rPr>
          <w:rFonts w:eastAsiaTheme="minorEastAsia"/>
          <w:noProof/>
          <w:lang w:eastAsia="es-MX"/>
        </w:rPr>
      </w:pPr>
      <w:hyperlink w:anchor="_Toc151458120" w:history="1">
        <w:r w:rsidRPr="00BF24AA">
          <w:rPr>
            <w:rStyle w:val="Hipervnculo"/>
            <w:noProof/>
            <w:lang w:val="en-US"/>
          </w:rPr>
          <w:t>§ 164.501 Definitions.</w:t>
        </w:r>
        <w:r>
          <w:rPr>
            <w:noProof/>
            <w:webHidden/>
          </w:rPr>
          <w:tab/>
        </w:r>
        <w:r>
          <w:rPr>
            <w:noProof/>
            <w:webHidden/>
          </w:rPr>
          <w:fldChar w:fldCharType="begin"/>
        </w:r>
        <w:r>
          <w:rPr>
            <w:noProof/>
            <w:webHidden/>
          </w:rPr>
          <w:instrText xml:space="preserve"> PAGEREF _Toc151458120 \h </w:instrText>
        </w:r>
        <w:r>
          <w:rPr>
            <w:noProof/>
            <w:webHidden/>
          </w:rPr>
        </w:r>
        <w:r>
          <w:rPr>
            <w:noProof/>
            <w:webHidden/>
          </w:rPr>
          <w:fldChar w:fldCharType="separate"/>
        </w:r>
        <w:r>
          <w:rPr>
            <w:noProof/>
            <w:webHidden/>
          </w:rPr>
          <w:t>6</w:t>
        </w:r>
        <w:r>
          <w:rPr>
            <w:noProof/>
            <w:webHidden/>
          </w:rPr>
          <w:fldChar w:fldCharType="end"/>
        </w:r>
      </w:hyperlink>
    </w:p>
    <w:p w14:paraId="48EF4D97" w14:textId="0F076DB5" w:rsidR="00C65B9B" w:rsidRDefault="00C65B9B">
      <w:pPr>
        <w:pStyle w:val="TDC3"/>
        <w:tabs>
          <w:tab w:val="right" w:leader="dot" w:pos="8828"/>
        </w:tabs>
        <w:rPr>
          <w:rFonts w:eastAsiaTheme="minorEastAsia"/>
          <w:noProof/>
          <w:lang w:eastAsia="es-MX"/>
        </w:rPr>
      </w:pPr>
      <w:hyperlink w:anchor="_Toc151458121" w:history="1">
        <w:r w:rsidRPr="00BF24AA">
          <w:rPr>
            <w:rStyle w:val="Hipervnculo"/>
            <w:noProof/>
            <w:lang w:val="en-US"/>
          </w:rPr>
          <w:t>§ 164.502 Uses and disclosures of protected health information: General rules.</w:t>
        </w:r>
        <w:r>
          <w:rPr>
            <w:noProof/>
            <w:webHidden/>
          </w:rPr>
          <w:tab/>
        </w:r>
        <w:r>
          <w:rPr>
            <w:noProof/>
            <w:webHidden/>
          </w:rPr>
          <w:fldChar w:fldCharType="begin"/>
        </w:r>
        <w:r>
          <w:rPr>
            <w:noProof/>
            <w:webHidden/>
          </w:rPr>
          <w:instrText xml:space="preserve"> PAGEREF _Toc151458121 \h </w:instrText>
        </w:r>
        <w:r>
          <w:rPr>
            <w:noProof/>
            <w:webHidden/>
          </w:rPr>
        </w:r>
        <w:r>
          <w:rPr>
            <w:noProof/>
            <w:webHidden/>
          </w:rPr>
          <w:fldChar w:fldCharType="separate"/>
        </w:r>
        <w:r>
          <w:rPr>
            <w:noProof/>
            <w:webHidden/>
          </w:rPr>
          <w:t>6</w:t>
        </w:r>
        <w:r>
          <w:rPr>
            <w:noProof/>
            <w:webHidden/>
          </w:rPr>
          <w:fldChar w:fldCharType="end"/>
        </w:r>
      </w:hyperlink>
    </w:p>
    <w:p w14:paraId="1F8066CF" w14:textId="0F794752" w:rsidR="00C65B9B" w:rsidRDefault="00C65B9B">
      <w:pPr>
        <w:pStyle w:val="TDC3"/>
        <w:tabs>
          <w:tab w:val="right" w:leader="dot" w:pos="8828"/>
        </w:tabs>
        <w:rPr>
          <w:rFonts w:eastAsiaTheme="minorEastAsia"/>
          <w:noProof/>
          <w:lang w:eastAsia="es-MX"/>
        </w:rPr>
      </w:pPr>
      <w:hyperlink w:anchor="_Toc151458122" w:history="1">
        <w:r w:rsidRPr="00BF24AA">
          <w:rPr>
            <w:rStyle w:val="Hipervnculo"/>
            <w:noProof/>
            <w:lang w:val="en-US"/>
          </w:rPr>
          <w:t>§ 164.504 Uses and disclosures: Organizational requirements.</w:t>
        </w:r>
        <w:r>
          <w:rPr>
            <w:noProof/>
            <w:webHidden/>
          </w:rPr>
          <w:tab/>
        </w:r>
        <w:r>
          <w:rPr>
            <w:noProof/>
            <w:webHidden/>
          </w:rPr>
          <w:fldChar w:fldCharType="begin"/>
        </w:r>
        <w:r>
          <w:rPr>
            <w:noProof/>
            <w:webHidden/>
          </w:rPr>
          <w:instrText xml:space="preserve"> PAGEREF _Toc151458122 \h </w:instrText>
        </w:r>
        <w:r>
          <w:rPr>
            <w:noProof/>
            <w:webHidden/>
          </w:rPr>
        </w:r>
        <w:r>
          <w:rPr>
            <w:noProof/>
            <w:webHidden/>
          </w:rPr>
          <w:fldChar w:fldCharType="separate"/>
        </w:r>
        <w:r>
          <w:rPr>
            <w:noProof/>
            <w:webHidden/>
          </w:rPr>
          <w:t>6</w:t>
        </w:r>
        <w:r>
          <w:rPr>
            <w:noProof/>
            <w:webHidden/>
          </w:rPr>
          <w:fldChar w:fldCharType="end"/>
        </w:r>
      </w:hyperlink>
    </w:p>
    <w:p w14:paraId="1BF4DB95" w14:textId="449394A5" w:rsidR="00C65B9B" w:rsidRDefault="00C65B9B">
      <w:pPr>
        <w:pStyle w:val="TDC3"/>
        <w:tabs>
          <w:tab w:val="right" w:leader="dot" w:pos="8828"/>
        </w:tabs>
        <w:rPr>
          <w:rFonts w:eastAsiaTheme="minorEastAsia"/>
          <w:noProof/>
          <w:lang w:eastAsia="es-MX"/>
        </w:rPr>
      </w:pPr>
      <w:hyperlink w:anchor="_Toc151458123" w:history="1">
        <w:r w:rsidRPr="00BF24AA">
          <w:rPr>
            <w:rStyle w:val="Hipervnculo"/>
            <w:noProof/>
            <w:lang w:val="en-US"/>
          </w:rPr>
          <w:t>§ 164.506 Uses and disclosures to carry out treatment, payment, or health care operations.</w:t>
        </w:r>
        <w:r>
          <w:rPr>
            <w:noProof/>
            <w:webHidden/>
          </w:rPr>
          <w:tab/>
        </w:r>
        <w:r>
          <w:rPr>
            <w:noProof/>
            <w:webHidden/>
          </w:rPr>
          <w:fldChar w:fldCharType="begin"/>
        </w:r>
        <w:r>
          <w:rPr>
            <w:noProof/>
            <w:webHidden/>
          </w:rPr>
          <w:instrText xml:space="preserve"> PAGEREF _Toc151458123 \h </w:instrText>
        </w:r>
        <w:r>
          <w:rPr>
            <w:noProof/>
            <w:webHidden/>
          </w:rPr>
        </w:r>
        <w:r>
          <w:rPr>
            <w:noProof/>
            <w:webHidden/>
          </w:rPr>
          <w:fldChar w:fldCharType="separate"/>
        </w:r>
        <w:r>
          <w:rPr>
            <w:noProof/>
            <w:webHidden/>
          </w:rPr>
          <w:t>7</w:t>
        </w:r>
        <w:r>
          <w:rPr>
            <w:noProof/>
            <w:webHidden/>
          </w:rPr>
          <w:fldChar w:fldCharType="end"/>
        </w:r>
      </w:hyperlink>
    </w:p>
    <w:p w14:paraId="1B98A871" w14:textId="379D707D" w:rsidR="00C65B9B" w:rsidRDefault="00C65B9B">
      <w:pPr>
        <w:pStyle w:val="TDC3"/>
        <w:tabs>
          <w:tab w:val="right" w:leader="dot" w:pos="8828"/>
        </w:tabs>
        <w:rPr>
          <w:rFonts w:eastAsiaTheme="minorEastAsia"/>
          <w:noProof/>
          <w:lang w:eastAsia="es-MX"/>
        </w:rPr>
      </w:pPr>
      <w:hyperlink w:anchor="_Toc151458124" w:history="1">
        <w:r w:rsidRPr="00BF24AA">
          <w:rPr>
            <w:rStyle w:val="Hipervnculo"/>
            <w:noProof/>
            <w:lang w:val="en-US"/>
          </w:rPr>
          <w:t>§ 164.508 Uses and disclosures for which an authorization is required.</w:t>
        </w:r>
        <w:r>
          <w:rPr>
            <w:noProof/>
            <w:webHidden/>
          </w:rPr>
          <w:tab/>
        </w:r>
        <w:r>
          <w:rPr>
            <w:noProof/>
            <w:webHidden/>
          </w:rPr>
          <w:fldChar w:fldCharType="begin"/>
        </w:r>
        <w:r>
          <w:rPr>
            <w:noProof/>
            <w:webHidden/>
          </w:rPr>
          <w:instrText xml:space="preserve"> PAGEREF _Toc151458124 \h </w:instrText>
        </w:r>
        <w:r>
          <w:rPr>
            <w:noProof/>
            <w:webHidden/>
          </w:rPr>
        </w:r>
        <w:r>
          <w:rPr>
            <w:noProof/>
            <w:webHidden/>
          </w:rPr>
          <w:fldChar w:fldCharType="separate"/>
        </w:r>
        <w:r>
          <w:rPr>
            <w:noProof/>
            <w:webHidden/>
          </w:rPr>
          <w:t>7</w:t>
        </w:r>
        <w:r>
          <w:rPr>
            <w:noProof/>
            <w:webHidden/>
          </w:rPr>
          <w:fldChar w:fldCharType="end"/>
        </w:r>
      </w:hyperlink>
    </w:p>
    <w:p w14:paraId="4A82AB33" w14:textId="66A34D6E" w:rsidR="00C65B9B" w:rsidRDefault="00C65B9B">
      <w:pPr>
        <w:pStyle w:val="TDC3"/>
        <w:tabs>
          <w:tab w:val="right" w:leader="dot" w:pos="8828"/>
        </w:tabs>
        <w:rPr>
          <w:rFonts w:eastAsiaTheme="minorEastAsia"/>
          <w:noProof/>
          <w:lang w:eastAsia="es-MX"/>
        </w:rPr>
      </w:pPr>
      <w:hyperlink w:anchor="_Toc151458125" w:history="1">
        <w:r w:rsidRPr="00BF24AA">
          <w:rPr>
            <w:rStyle w:val="Hipervnculo"/>
            <w:noProof/>
            <w:lang w:val="en-US"/>
          </w:rPr>
          <w:t>§ 164.510 Uses and disclosures for which an authorization is required.</w:t>
        </w:r>
        <w:r>
          <w:rPr>
            <w:noProof/>
            <w:webHidden/>
          </w:rPr>
          <w:tab/>
        </w:r>
        <w:r>
          <w:rPr>
            <w:noProof/>
            <w:webHidden/>
          </w:rPr>
          <w:fldChar w:fldCharType="begin"/>
        </w:r>
        <w:r>
          <w:rPr>
            <w:noProof/>
            <w:webHidden/>
          </w:rPr>
          <w:instrText xml:space="preserve"> PAGEREF _Toc151458125 \h </w:instrText>
        </w:r>
        <w:r>
          <w:rPr>
            <w:noProof/>
            <w:webHidden/>
          </w:rPr>
        </w:r>
        <w:r>
          <w:rPr>
            <w:noProof/>
            <w:webHidden/>
          </w:rPr>
          <w:fldChar w:fldCharType="separate"/>
        </w:r>
        <w:r>
          <w:rPr>
            <w:noProof/>
            <w:webHidden/>
          </w:rPr>
          <w:t>7</w:t>
        </w:r>
        <w:r>
          <w:rPr>
            <w:noProof/>
            <w:webHidden/>
          </w:rPr>
          <w:fldChar w:fldCharType="end"/>
        </w:r>
      </w:hyperlink>
    </w:p>
    <w:p w14:paraId="11EEAD8E" w14:textId="5D6DCA0E" w:rsidR="00C65B9B" w:rsidRDefault="00C65B9B">
      <w:pPr>
        <w:pStyle w:val="TDC3"/>
        <w:tabs>
          <w:tab w:val="right" w:leader="dot" w:pos="8828"/>
        </w:tabs>
        <w:rPr>
          <w:rFonts w:eastAsiaTheme="minorEastAsia"/>
          <w:noProof/>
          <w:lang w:eastAsia="es-MX"/>
        </w:rPr>
      </w:pPr>
      <w:hyperlink w:anchor="_Toc151458126" w:history="1">
        <w:r w:rsidRPr="00BF24AA">
          <w:rPr>
            <w:rStyle w:val="Hipervnculo"/>
            <w:noProof/>
            <w:lang w:val="en-US"/>
          </w:rPr>
          <w:t>§ 164.512 Uses and disclosures for which an authorization or opportunity to agree or object is not required.</w:t>
        </w:r>
        <w:r>
          <w:rPr>
            <w:noProof/>
            <w:webHidden/>
          </w:rPr>
          <w:tab/>
        </w:r>
        <w:r>
          <w:rPr>
            <w:noProof/>
            <w:webHidden/>
          </w:rPr>
          <w:fldChar w:fldCharType="begin"/>
        </w:r>
        <w:r>
          <w:rPr>
            <w:noProof/>
            <w:webHidden/>
          </w:rPr>
          <w:instrText xml:space="preserve"> PAGEREF _Toc151458126 \h </w:instrText>
        </w:r>
        <w:r>
          <w:rPr>
            <w:noProof/>
            <w:webHidden/>
          </w:rPr>
        </w:r>
        <w:r>
          <w:rPr>
            <w:noProof/>
            <w:webHidden/>
          </w:rPr>
          <w:fldChar w:fldCharType="separate"/>
        </w:r>
        <w:r>
          <w:rPr>
            <w:noProof/>
            <w:webHidden/>
          </w:rPr>
          <w:t>7</w:t>
        </w:r>
        <w:r>
          <w:rPr>
            <w:noProof/>
            <w:webHidden/>
          </w:rPr>
          <w:fldChar w:fldCharType="end"/>
        </w:r>
      </w:hyperlink>
    </w:p>
    <w:p w14:paraId="0C84D4E4" w14:textId="1C229EB6" w:rsidR="00C65B9B" w:rsidRDefault="00C65B9B">
      <w:pPr>
        <w:pStyle w:val="TDC3"/>
        <w:tabs>
          <w:tab w:val="right" w:leader="dot" w:pos="8828"/>
        </w:tabs>
        <w:rPr>
          <w:rFonts w:eastAsiaTheme="minorEastAsia"/>
          <w:noProof/>
          <w:lang w:eastAsia="es-MX"/>
        </w:rPr>
      </w:pPr>
      <w:hyperlink w:anchor="_Toc151458127" w:history="1">
        <w:r w:rsidRPr="00BF24AA">
          <w:rPr>
            <w:rStyle w:val="Hipervnculo"/>
            <w:noProof/>
            <w:lang w:val="en-US"/>
          </w:rPr>
          <w:t>§ 164.514 Uses and disclosures for which an authorization or opportunity to agree or object is not required.</w:t>
        </w:r>
        <w:r>
          <w:rPr>
            <w:noProof/>
            <w:webHidden/>
          </w:rPr>
          <w:tab/>
        </w:r>
        <w:r>
          <w:rPr>
            <w:noProof/>
            <w:webHidden/>
          </w:rPr>
          <w:fldChar w:fldCharType="begin"/>
        </w:r>
        <w:r>
          <w:rPr>
            <w:noProof/>
            <w:webHidden/>
          </w:rPr>
          <w:instrText xml:space="preserve"> PAGEREF _Toc151458127 \h </w:instrText>
        </w:r>
        <w:r>
          <w:rPr>
            <w:noProof/>
            <w:webHidden/>
          </w:rPr>
        </w:r>
        <w:r>
          <w:rPr>
            <w:noProof/>
            <w:webHidden/>
          </w:rPr>
          <w:fldChar w:fldCharType="separate"/>
        </w:r>
        <w:r>
          <w:rPr>
            <w:noProof/>
            <w:webHidden/>
          </w:rPr>
          <w:t>7</w:t>
        </w:r>
        <w:r>
          <w:rPr>
            <w:noProof/>
            <w:webHidden/>
          </w:rPr>
          <w:fldChar w:fldCharType="end"/>
        </w:r>
      </w:hyperlink>
    </w:p>
    <w:p w14:paraId="5EE7DA0F" w14:textId="0A9DA736" w:rsidR="00C65B9B" w:rsidRDefault="00C65B9B">
      <w:pPr>
        <w:pStyle w:val="TDC3"/>
        <w:tabs>
          <w:tab w:val="right" w:leader="dot" w:pos="8828"/>
        </w:tabs>
        <w:rPr>
          <w:rFonts w:eastAsiaTheme="minorEastAsia"/>
          <w:noProof/>
          <w:lang w:eastAsia="es-MX"/>
        </w:rPr>
      </w:pPr>
      <w:hyperlink w:anchor="_Toc151458128" w:history="1">
        <w:r w:rsidRPr="00BF24AA">
          <w:rPr>
            <w:rStyle w:val="Hipervnculo"/>
            <w:noProof/>
            <w:lang w:val="en-US"/>
          </w:rPr>
          <w:t>§ 164.520 Notice of privacy practices for protected health information.</w:t>
        </w:r>
        <w:r>
          <w:rPr>
            <w:noProof/>
            <w:webHidden/>
          </w:rPr>
          <w:tab/>
        </w:r>
        <w:r>
          <w:rPr>
            <w:noProof/>
            <w:webHidden/>
          </w:rPr>
          <w:fldChar w:fldCharType="begin"/>
        </w:r>
        <w:r>
          <w:rPr>
            <w:noProof/>
            <w:webHidden/>
          </w:rPr>
          <w:instrText xml:space="preserve"> PAGEREF _Toc151458128 \h </w:instrText>
        </w:r>
        <w:r>
          <w:rPr>
            <w:noProof/>
            <w:webHidden/>
          </w:rPr>
        </w:r>
        <w:r>
          <w:rPr>
            <w:noProof/>
            <w:webHidden/>
          </w:rPr>
          <w:fldChar w:fldCharType="separate"/>
        </w:r>
        <w:r>
          <w:rPr>
            <w:noProof/>
            <w:webHidden/>
          </w:rPr>
          <w:t>7</w:t>
        </w:r>
        <w:r>
          <w:rPr>
            <w:noProof/>
            <w:webHidden/>
          </w:rPr>
          <w:fldChar w:fldCharType="end"/>
        </w:r>
      </w:hyperlink>
    </w:p>
    <w:p w14:paraId="7FA56A3B" w14:textId="1BD1886F" w:rsidR="00C65B9B" w:rsidRDefault="00C65B9B">
      <w:pPr>
        <w:pStyle w:val="TDC3"/>
        <w:tabs>
          <w:tab w:val="right" w:leader="dot" w:pos="8828"/>
        </w:tabs>
        <w:rPr>
          <w:rFonts w:eastAsiaTheme="minorEastAsia"/>
          <w:noProof/>
          <w:lang w:eastAsia="es-MX"/>
        </w:rPr>
      </w:pPr>
      <w:hyperlink w:anchor="_Toc151458129" w:history="1">
        <w:r w:rsidRPr="00BF24AA">
          <w:rPr>
            <w:rStyle w:val="Hipervnculo"/>
            <w:noProof/>
            <w:lang w:val="en-US"/>
          </w:rPr>
          <w:t>§ 164.522 Rights to request privacy protection for protected health information.</w:t>
        </w:r>
        <w:r>
          <w:rPr>
            <w:noProof/>
            <w:webHidden/>
          </w:rPr>
          <w:tab/>
        </w:r>
        <w:r>
          <w:rPr>
            <w:noProof/>
            <w:webHidden/>
          </w:rPr>
          <w:fldChar w:fldCharType="begin"/>
        </w:r>
        <w:r>
          <w:rPr>
            <w:noProof/>
            <w:webHidden/>
          </w:rPr>
          <w:instrText xml:space="preserve"> PAGEREF _Toc151458129 \h </w:instrText>
        </w:r>
        <w:r>
          <w:rPr>
            <w:noProof/>
            <w:webHidden/>
          </w:rPr>
        </w:r>
        <w:r>
          <w:rPr>
            <w:noProof/>
            <w:webHidden/>
          </w:rPr>
          <w:fldChar w:fldCharType="separate"/>
        </w:r>
        <w:r>
          <w:rPr>
            <w:noProof/>
            <w:webHidden/>
          </w:rPr>
          <w:t>7</w:t>
        </w:r>
        <w:r>
          <w:rPr>
            <w:noProof/>
            <w:webHidden/>
          </w:rPr>
          <w:fldChar w:fldCharType="end"/>
        </w:r>
      </w:hyperlink>
    </w:p>
    <w:p w14:paraId="07E95226" w14:textId="0207CE06" w:rsidR="00C65B9B" w:rsidRDefault="00C65B9B">
      <w:pPr>
        <w:pStyle w:val="TDC3"/>
        <w:tabs>
          <w:tab w:val="right" w:leader="dot" w:pos="8828"/>
        </w:tabs>
        <w:rPr>
          <w:rFonts w:eastAsiaTheme="minorEastAsia"/>
          <w:noProof/>
          <w:lang w:eastAsia="es-MX"/>
        </w:rPr>
      </w:pPr>
      <w:hyperlink w:anchor="_Toc151458130" w:history="1">
        <w:r w:rsidRPr="00BF24AA">
          <w:rPr>
            <w:rStyle w:val="Hipervnculo"/>
            <w:noProof/>
            <w:lang w:val="en-US"/>
          </w:rPr>
          <w:t>§ 164.524 Access of individuals to protected health information.</w:t>
        </w:r>
        <w:r>
          <w:rPr>
            <w:noProof/>
            <w:webHidden/>
          </w:rPr>
          <w:tab/>
        </w:r>
        <w:r>
          <w:rPr>
            <w:noProof/>
            <w:webHidden/>
          </w:rPr>
          <w:fldChar w:fldCharType="begin"/>
        </w:r>
        <w:r>
          <w:rPr>
            <w:noProof/>
            <w:webHidden/>
          </w:rPr>
          <w:instrText xml:space="preserve"> PAGEREF _Toc151458130 \h </w:instrText>
        </w:r>
        <w:r>
          <w:rPr>
            <w:noProof/>
            <w:webHidden/>
          </w:rPr>
        </w:r>
        <w:r>
          <w:rPr>
            <w:noProof/>
            <w:webHidden/>
          </w:rPr>
          <w:fldChar w:fldCharType="separate"/>
        </w:r>
        <w:r>
          <w:rPr>
            <w:noProof/>
            <w:webHidden/>
          </w:rPr>
          <w:t>7</w:t>
        </w:r>
        <w:r>
          <w:rPr>
            <w:noProof/>
            <w:webHidden/>
          </w:rPr>
          <w:fldChar w:fldCharType="end"/>
        </w:r>
      </w:hyperlink>
    </w:p>
    <w:p w14:paraId="1D0120E6" w14:textId="228E4545" w:rsidR="00C65B9B" w:rsidRDefault="00C65B9B">
      <w:pPr>
        <w:pStyle w:val="TDC3"/>
        <w:tabs>
          <w:tab w:val="right" w:leader="dot" w:pos="8828"/>
        </w:tabs>
        <w:rPr>
          <w:rFonts w:eastAsiaTheme="minorEastAsia"/>
          <w:noProof/>
          <w:lang w:eastAsia="es-MX"/>
        </w:rPr>
      </w:pPr>
      <w:hyperlink w:anchor="_Toc151458131" w:history="1">
        <w:r w:rsidRPr="00BF24AA">
          <w:rPr>
            <w:rStyle w:val="Hipervnculo"/>
            <w:noProof/>
            <w:lang w:val="en-US"/>
          </w:rPr>
          <w:t>§ 164.528 Accounting of disclosures of protected health information.</w:t>
        </w:r>
        <w:r>
          <w:rPr>
            <w:noProof/>
            <w:webHidden/>
          </w:rPr>
          <w:tab/>
        </w:r>
        <w:r>
          <w:rPr>
            <w:noProof/>
            <w:webHidden/>
          </w:rPr>
          <w:fldChar w:fldCharType="begin"/>
        </w:r>
        <w:r>
          <w:rPr>
            <w:noProof/>
            <w:webHidden/>
          </w:rPr>
          <w:instrText xml:space="preserve"> PAGEREF _Toc151458131 \h </w:instrText>
        </w:r>
        <w:r>
          <w:rPr>
            <w:noProof/>
            <w:webHidden/>
          </w:rPr>
        </w:r>
        <w:r>
          <w:rPr>
            <w:noProof/>
            <w:webHidden/>
          </w:rPr>
          <w:fldChar w:fldCharType="separate"/>
        </w:r>
        <w:r>
          <w:rPr>
            <w:noProof/>
            <w:webHidden/>
          </w:rPr>
          <w:t>7</w:t>
        </w:r>
        <w:r>
          <w:rPr>
            <w:noProof/>
            <w:webHidden/>
          </w:rPr>
          <w:fldChar w:fldCharType="end"/>
        </w:r>
      </w:hyperlink>
    </w:p>
    <w:p w14:paraId="4F57C7A8" w14:textId="3BDEE51F" w:rsidR="00C65B9B" w:rsidRDefault="00C65B9B">
      <w:pPr>
        <w:pStyle w:val="TDC3"/>
        <w:tabs>
          <w:tab w:val="right" w:leader="dot" w:pos="8828"/>
        </w:tabs>
        <w:rPr>
          <w:rFonts w:eastAsiaTheme="minorEastAsia"/>
          <w:noProof/>
          <w:lang w:eastAsia="es-MX"/>
        </w:rPr>
      </w:pPr>
      <w:hyperlink w:anchor="_Toc151458132" w:history="1">
        <w:r w:rsidRPr="00BF24AA">
          <w:rPr>
            <w:rStyle w:val="Hipervnculo"/>
            <w:noProof/>
            <w:lang w:val="en-US"/>
          </w:rPr>
          <w:t>§ 164.530 Administrative requirements.</w:t>
        </w:r>
        <w:r>
          <w:rPr>
            <w:noProof/>
            <w:webHidden/>
          </w:rPr>
          <w:tab/>
        </w:r>
        <w:r>
          <w:rPr>
            <w:noProof/>
            <w:webHidden/>
          </w:rPr>
          <w:fldChar w:fldCharType="begin"/>
        </w:r>
        <w:r>
          <w:rPr>
            <w:noProof/>
            <w:webHidden/>
          </w:rPr>
          <w:instrText xml:space="preserve"> PAGEREF _Toc151458132 \h </w:instrText>
        </w:r>
        <w:r>
          <w:rPr>
            <w:noProof/>
            <w:webHidden/>
          </w:rPr>
        </w:r>
        <w:r>
          <w:rPr>
            <w:noProof/>
            <w:webHidden/>
          </w:rPr>
          <w:fldChar w:fldCharType="separate"/>
        </w:r>
        <w:r>
          <w:rPr>
            <w:noProof/>
            <w:webHidden/>
          </w:rPr>
          <w:t>7</w:t>
        </w:r>
        <w:r>
          <w:rPr>
            <w:noProof/>
            <w:webHidden/>
          </w:rPr>
          <w:fldChar w:fldCharType="end"/>
        </w:r>
      </w:hyperlink>
    </w:p>
    <w:p w14:paraId="75936965" w14:textId="25E3A387" w:rsidR="00C65B9B" w:rsidRDefault="00C65B9B">
      <w:pPr>
        <w:pStyle w:val="TDC4"/>
        <w:tabs>
          <w:tab w:val="right" w:leader="dot" w:pos="8828"/>
        </w:tabs>
        <w:rPr>
          <w:rFonts w:eastAsiaTheme="minorEastAsia"/>
          <w:noProof/>
          <w:lang w:eastAsia="es-MX"/>
        </w:rPr>
      </w:pPr>
      <w:hyperlink w:anchor="_Toc151458133" w:history="1">
        <w:r w:rsidRPr="00BF24AA">
          <w:rPr>
            <w:rStyle w:val="Hipervnculo"/>
            <w:noProof/>
            <w:lang w:val="en-US"/>
          </w:rPr>
          <w:t>(a)</w:t>
        </w:r>
        <w:r>
          <w:rPr>
            <w:noProof/>
            <w:webHidden/>
          </w:rPr>
          <w:tab/>
        </w:r>
        <w:r>
          <w:rPr>
            <w:noProof/>
            <w:webHidden/>
          </w:rPr>
          <w:fldChar w:fldCharType="begin"/>
        </w:r>
        <w:r>
          <w:rPr>
            <w:noProof/>
            <w:webHidden/>
          </w:rPr>
          <w:instrText xml:space="preserve"> PAGEREF _Toc151458133 \h </w:instrText>
        </w:r>
        <w:r>
          <w:rPr>
            <w:noProof/>
            <w:webHidden/>
          </w:rPr>
        </w:r>
        <w:r>
          <w:rPr>
            <w:noProof/>
            <w:webHidden/>
          </w:rPr>
          <w:fldChar w:fldCharType="separate"/>
        </w:r>
        <w:r>
          <w:rPr>
            <w:noProof/>
            <w:webHidden/>
          </w:rPr>
          <w:t>7</w:t>
        </w:r>
        <w:r>
          <w:rPr>
            <w:noProof/>
            <w:webHidden/>
          </w:rPr>
          <w:fldChar w:fldCharType="end"/>
        </w:r>
      </w:hyperlink>
    </w:p>
    <w:p w14:paraId="333F4114" w14:textId="6ABB571B" w:rsidR="00C65B9B" w:rsidRDefault="00C65B9B">
      <w:pPr>
        <w:pStyle w:val="TDC4"/>
        <w:tabs>
          <w:tab w:val="right" w:leader="dot" w:pos="8828"/>
        </w:tabs>
        <w:rPr>
          <w:rFonts w:eastAsiaTheme="minorEastAsia"/>
          <w:noProof/>
          <w:lang w:eastAsia="es-MX"/>
        </w:rPr>
      </w:pPr>
      <w:hyperlink w:anchor="_Toc151458134" w:history="1">
        <w:r w:rsidRPr="00BF24AA">
          <w:rPr>
            <w:rStyle w:val="Hipervnculo"/>
            <w:noProof/>
            <w:lang w:val="en-US"/>
          </w:rPr>
          <w:t>(b)</w:t>
        </w:r>
        <w:r>
          <w:rPr>
            <w:noProof/>
            <w:webHidden/>
          </w:rPr>
          <w:tab/>
        </w:r>
        <w:r>
          <w:rPr>
            <w:noProof/>
            <w:webHidden/>
          </w:rPr>
          <w:fldChar w:fldCharType="begin"/>
        </w:r>
        <w:r>
          <w:rPr>
            <w:noProof/>
            <w:webHidden/>
          </w:rPr>
          <w:instrText xml:space="preserve"> PAGEREF _Toc151458134 \h </w:instrText>
        </w:r>
        <w:r>
          <w:rPr>
            <w:noProof/>
            <w:webHidden/>
          </w:rPr>
        </w:r>
        <w:r>
          <w:rPr>
            <w:noProof/>
            <w:webHidden/>
          </w:rPr>
          <w:fldChar w:fldCharType="separate"/>
        </w:r>
        <w:r>
          <w:rPr>
            <w:noProof/>
            <w:webHidden/>
          </w:rPr>
          <w:t>7</w:t>
        </w:r>
        <w:r>
          <w:rPr>
            <w:noProof/>
            <w:webHidden/>
          </w:rPr>
          <w:fldChar w:fldCharType="end"/>
        </w:r>
      </w:hyperlink>
    </w:p>
    <w:p w14:paraId="1CB059A2" w14:textId="6F7F47A2" w:rsidR="00C65B9B" w:rsidRDefault="00C65B9B">
      <w:pPr>
        <w:pStyle w:val="TDC4"/>
        <w:tabs>
          <w:tab w:val="right" w:leader="dot" w:pos="8828"/>
        </w:tabs>
        <w:rPr>
          <w:rFonts w:eastAsiaTheme="minorEastAsia"/>
          <w:noProof/>
          <w:lang w:eastAsia="es-MX"/>
        </w:rPr>
      </w:pPr>
      <w:hyperlink w:anchor="_Toc151458135" w:history="1">
        <w:r w:rsidRPr="00BF24AA">
          <w:rPr>
            <w:rStyle w:val="Hipervnculo"/>
            <w:noProof/>
            <w:lang w:val="en-US"/>
          </w:rPr>
          <w:t>(c)</w:t>
        </w:r>
        <w:r>
          <w:rPr>
            <w:noProof/>
            <w:webHidden/>
          </w:rPr>
          <w:tab/>
        </w:r>
        <w:r>
          <w:rPr>
            <w:noProof/>
            <w:webHidden/>
          </w:rPr>
          <w:fldChar w:fldCharType="begin"/>
        </w:r>
        <w:r>
          <w:rPr>
            <w:noProof/>
            <w:webHidden/>
          </w:rPr>
          <w:instrText xml:space="preserve"> PAGEREF _Toc151458135 \h </w:instrText>
        </w:r>
        <w:r>
          <w:rPr>
            <w:noProof/>
            <w:webHidden/>
          </w:rPr>
        </w:r>
        <w:r>
          <w:rPr>
            <w:noProof/>
            <w:webHidden/>
          </w:rPr>
          <w:fldChar w:fldCharType="separate"/>
        </w:r>
        <w:r>
          <w:rPr>
            <w:noProof/>
            <w:webHidden/>
          </w:rPr>
          <w:t>7</w:t>
        </w:r>
        <w:r>
          <w:rPr>
            <w:noProof/>
            <w:webHidden/>
          </w:rPr>
          <w:fldChar w:fldCharType="end"/>
        </w:r>
      </w:hyperlink>
    </w:p>
    <w:p w14:paraId="346B6CA0" w14:textId="6497EBCB" w:rsidR="00C65B9B" w:rsidRDefault="00C65B9B">
      <w:pPr>
        <w:pStyle w:val="TDC4"/>
        <w:tabs>
          <w:tab w:val="right" w:leader="dot" w:pos="8828"/>
        </w:tabs>
        <w:rPr>
          <w:rFonts w:eastAsiaTheme="minorEastAsia"/>
          <w:noProof/>
          <w:lang w:eastAsia="es-MX"/>
        </w:rPr>
      </w:pPr>
      <w:hyperlink w:anchor="_Toc151458136" w:history="1">
        <w:r w:rsidRPr="00BF24AA">
          <w:rPr>
            <w:rStyle w:val="Hipervnculo"/>
            <w:noProof/>
            <w:lang w:val="en-US"/>
          </w:rPr>
          <w:t>(d)</w:t>
        </w:r>
        <w:r>
          <w:rPr>
            <w:noProof/>
            <w:webHidden/>
          </w:rPr>
          <w:tab/>
        </w:r>
        <w:r>
          <w:rPr>
            <w:noProof/>
            <w:webHidden/>
          </w:rPr>
          <w:fldChar w:fldCharType="begin"/>
        </w:r>
        <w:r>
          <w:rPr>
            <w:noProof/>
            <w:webHidden/>
          </w:rPr>
          <w:instrText xml:space="preserve"> PAGEREF _Toc151458136 \h </w:instrText>
        </w:r>
        <w:r>
          <w:rPr>
            <w:noProof/>
            <w:webHidden/>
          </w:rPr>
        </w:r>
        <w:r>
          <w:rPr>
            <w:noProof/>
            <w:webHidden/>
          </w:rPr>
          <w:fldChar w:fldCharType="separate"/>
        </w:r>
        <w:r>
          <w:rPr>
            <w:noProof/>
            <w:webHidden/>
          </w:rPr>
          <w:t>8</w:t>
        </w:r>
        <w:r>
          <w:rPr>
            <w:noProof/>
            <w:webHidden/>
          </w:rPr>
          <w:fldChar w:fldCharType="end"/>
        </w:r>
      </w:hyperlink>
    </w:p>
    <w:p w14:paraId="183308A0" w14:textId="03FD5130" w:rsidR="00C65B9B" w:rsidRDefault="00C65B9B">
      <w:pPr>
        <w:pStyle w:val="TDC4"/>
        <w:tabs>
          <w:tab w:val="right" w:leader="dot" w:pos="8828"/>
        </w:tabs>
        <w:rPr>
          <w:rFonts w:eastAsiaTheme="minorEastAsia"/>
          <w:noProof/>
          <w:lang w:eastAsia="es-MX"/>
        </w:rPr>
      </w:pPr>
      <w:hyperlink w:anchor="_Toc151458137" w:history="1">
        <w:r w:rsidRPr="00BF24AA">
          <w:rPr>
            <w:rStyle w:val="Hipervnculo"/>
            <w:noProof/>
            <w:lang w:val="en-US"/>
          </w:rPr>
          <w:t>(e)</w:t>
        </w:r>
        <w:r>
          <w:rPr>
            <w:noProof/>
            <w:webHidden/>
          </w:rPr>
          <w:tab/>
        </w:r>
        <w:r>
          <w:rPr>
            <w:noProof/>
            <w:webHidden/>
          </w:rPr>
          <w:fldChar w:fldCharType="begin"/>
        </w:r>
        <w:r>
          <w:rPr>
            <w:noProof/>
            <w:webHidden/>
          </w:rPr>
          <w:instrText xml:space="preserve"> PAGEREF _Toc151458137 \h </w:instrText>
        </w:r>
        <w:r>
          <w:rPr>
            <w:noProof/>
            <w:webHidden/>
          </w:rPr>
        </w:r>
        <w:r>
          <w:rPr>
            <w:noProof/>
            <w:webHidden/>
          </w:rPr>
          <w:fldChar w:fldCharType="separate"/>
        </w:r>
        <w:r>
          <w:rPr>
            <w:noProof/>
            <w:webHidden/>
          </w:rPr>
          <w:t>8</w:t>
        </w:r>
        <w:r>
          <w:rPr>
            <w:noProof/>
            <w:webHidden/>
          </w:rPr>
          <w:fldChar w:fldCharType="end"/>
        </w:r>
      </w:hyperlink>
    </w:p>
    <w:p w14:paraId="78DE9513" w14:textId="3A1458C2" w:rsidR="00C65B9B" w:rsidRDefault="00C65B9B">
      <w:pPr>
        <w:pStyle w:val="TDC4"/>
        <w:tabs>
          <w:tab w:val="left" w:pos="1100"/>
          <w:tab w:val="right" w:leader="dot" w:pos="8828"/>
        </w:tabs>
        <w:rPr>
          <w:rFonts w:eastAsiaTheme="minorEastAsia"/>
          <w:noProof/>
          <w:lang w:eastAsia="es-MX"/>
        </w:rPr>
      </w:pPr>
      <w:hyperlink w:anchor="_Toc151458138" w:history="1">
        <w:r w:rsidRPr="00BF24AA">
          <w:rPr>
            <w:rStyle w:val="Hipervnculo"/>
            <w:noProof/>
            <w:lang w:val="en-US"/>
          </w:rPr>
          <w:t>(f)</w:t>
        </w:r>
        <w:r>
          <w:rPr>
            <w:rFonts w:eastAsiaTheme="minorEastAsia"/>
            <w:noProof/>
            <w:lang w:eastAsia="es-MX"/>
          </w:rPr>
          <w:tab/>
        </w:r>
        <w:r w:rsidRPr="00BF24AA">
          <w:rPr>
            <w:rStyle w:val="Hipervnculo"/>
            <w:noProof/>
            <w:lang w:val="en-US"/>
          </w:rPr>
          <w:t>Standard: Mitigation</w:t>
        </w:r>
        <w:r>
          <w:rPr>
            <w:noProof/>
            <w:webHidden/>
          </w:rPr>
          <w:tab/>
        </w:r>
        <w:r>
          <w:rPr>
            <w:noProof/>
            <w:webHidden/>
          </w:rPr>
          <w:fldChar w:fldCharType="begin"/>
        </w:r>
        <w:r>
          <w:rPr>
            <w:noProof/>
            <w:webHidden/>
          </w:rPr>
          <w:instrText xml:space="preserve"> PAGEREF _Toc151458138 \h </w:instrText>
        </w:r>
        <w:r>
          <w:rPr>
            <w:noProof/>
            <w:webHidden/>
          </w:rPr>
        </w:r>
        <w:r>
          <w:rPr>
            <w:noProof/>
            <w:webHidden/>
          </w:rPr>
          <w:fldChar w:fldCharType="separate"/>
        </w:r>
        <w:r>
          <w:rPr>
            <w:noProof/>
            <w:webHidden/>
          </w:rPr>
          <w:t>8</w:t>
        </w:r>
        <w:r>
          <w:rPr>
            <w:noProof/>
            <w:webHidden/>
          </w:rPr>
          <w:fldChar w:fldCharType="end"/>
        </w:r>
      </w:hyperlink>
    </w:p>
    <w:p w14:paraId="0E09E787" w14:textId="5F74A09D" w:rsidR="00C65B9B" w:rsidRDefault="00C65B9B">
      <w:pPr>
        <w:pStyle w:val="TDC4"/>
        <w:tabs>
          <w:tab w:val="left" w:pos="1320"/>
          <w:tab w:val="right" w:leader="dot" w:pos="8828"/>
        </w:tabs>
        <w:rPr>
          <w:rFonts w:eastAsiaTheme="minorEastAsia"/>
          <w:noProof/>
          <w:lang w:eastAsia="es-MX"/>
        </w:rPr>
      </w:pPr>
      <w:hyperlink w:anchor="_Toc151458139" w:history="1">
        <w:r w:rsidRPr="00BF24AA">
          <w:rPr>
            <w:rStyle w:val="Hipervnculo"/>
            <w:noProof/>
            <w:lang w:val="en-US"/>
          </w:rPr>
          <w:t>(g)</w:t>
        </w:r>
        <w:r>
          <w:rPr>
            <w:rFonts w:eastAsiaTheme="minorEastAsia"/>
            <w:noProof/>
            <w:lang w:eastAsia="es-MX"/>
          </w:rPr>
          <w:tab/>
        </w:r>
        <w:r w:rsidRPr="00BF24AA">
          <w:rPr>
            <w:rStyle w:val="Hipervnculo"/>
            <w:noProof/>
            <w:lang w:val="en-US"/>
          </w:rPr>
          <w:t>Standard: Refraining from intimidating or retaliatory acts</w:t>
        </w:r>
        <w:r>
          <w:rPr>
            <w:noProof/>
            <w:webHidden/>
          </w:rPr>
          <w:tab/>
        </w:r>
        <w:r>
          <w:rPr>
            <w:noProof/>
            <w:webHidden/>
          </w:rPr>
          <w:fldChar w:fldCharType="begin"/>
        </w:r>
        <w:r>
          <w:rPr>
            <w:noProof/>
            <w:webHidden/>
          </w:rPr>
          <w:instrText xml:space="preserve"> PAGEREF _Toc151458139 \h </w:instrText>
        </w:r>
        <w:r>
          <w:rPr>
            <w:noProof/>
            <w:webHidden/>
          </w:rPr>
        </w:r>
        <w:r>
          <w:rPr>
            <w:noProof/>
            <w:webHidden/>
          </w:rPr>
          <w:fldChar w:fldCharType="separate"/>
        </w:r>
        <w:r>
          <w:rPr>
            <w:noProof/>
            <w:webHidden/>
          </w:rPr>
          <w:t>8</w:t>
        </w:r>
        <w:r>
          <w:rPr>
            <w:noProof/>
            <w:webHidden/>
          </w:rPr>
          <w:fldChar w:fldCharType="end"/>
        </w:r>
      </w:hyperlink>
    </w:p>
    <w:p w14:paraId="2D03CFA1" w14:textId="11762830" w:rsidR="00C65B9B" w:rsidRDefault="00C65B9B">
      <w:pPr>
        <w:pStyle w:val="TDC4"/>
        <w:tabs>
          <w:tab w:val="left" w:pos="1320"/>
          <w:tab w:val="right" w:leader="dot" w:pos="8828"/>
        </w:tabs>
        <w:rPr>
          <w:rFonts w:eastAsiaTheme="minorEastAsia"/>
          <w:noProof/>
          <w:lang w:eastAsia="es-MX"/>
        </w:rPr>
      </w:pPr>
      <w:hyperlink w:anchor="_Toc151458140" w:history="1">
        <w:r w:rsidRPr="00BF24AA">
          <w:rPr>
            <w:rStyle w:val="Hipervnculo"/>
            <w:noProof/>
            <w:lang w:val="en-US"/>
          </w:rPr>
          <w:t>(h)</w:t>
        </w:r>
        <w:r>
          <w:rPr>
            <w:rFonts w:eastAsiaTheme="minorEastAsia"/>
            <w:noProof/>
            <w:lang w:eastAsia="es-MX"/>
          </w:rPr>
          <w:tab/>
        </w:r>
        <w:r w:rsidRPr="00BF24AA">
          <w:rPr>
            <w:rStyle w:val="Hipervnculo"/>
            <w:noProof/>
            <w:lang w:val="en-US"/>
          </w:rPr>
          <w:t>Standard: Waiver of rights</w:t>
        </w:r>
        <w:r>
          <w:rPr>
            <w:noProof/>
            <w:webHidden/>
          </w:rPr>
          <w:tab/>
        </w:r>
        <w:r>
          <w:rPr>
            <w:noProof/>
            <w:webHidden/>
          </w:rPr>
          <w:fldChar w:fldCharType="begin"/>
        </w:r>
        <w:r>
          <w:rPr>
            <w:noProof/>
            <w:webHidden/>
          </w:rPr>
          <w:instrText xml:space="preserve"> PAGEREF _Toc151458140 \h </w:instrText>
        </w:r>
        <w:r>
          <w:rPr>
            <w:noProof/>
            <w:webHidden/>
          </w:rPr>
        </w:r>
        <w:r>
          <w:rPr>
            <w:noProof/>
            <w:webHidden/>
          </w:rPr>
          <w:fldChar w:fldCharType="separate"/>
        </w:r>
        <w:r>
          <w:rPr>
            <w:noProof/>
            <w:webHidden/>
          </w:rPr>
          <w:t>8</w:t>
        </w:r>
        <w:r>
          <w:rPr>
            <w:noProof/>
            <w:webHidden/>
          </w:rPr>
          <w:fldChar w:fldCharType="end"/>
        </w:r>
      </w:hyperlink>
    </w:p>
    <w:p w14:paraId="06412610" w14:textId="3E14E24D" w:rsidR="00C65B9B" w:rsidRDefault="00C65B9B">
      <w:pPr>
        <w:pStyle w:val="TDC4"/>
        <w:tabs>
          <w:tab w:val="right" w:leader="dot" w:pos="8828"/>
        </w:tabs>
        <w:rPr>
          <w:rFonts w:eastAsiaTheme="minorEastAsia"/>
          <w:noProof/>
          <w:lang w:eastAsia="es-MX"/>
        </w:rPr>
      </w:pPr>
      <w:hyperlink w:anchor="_Toc151458141" w:history="1">
        <w:r w:rsidRPr="00BF24AA">
          <w:rPr>
            <w:rStyle w:val="Hipervnculo"/>
            <w:noProof/>
            <w:lang w:val="en-US"/>
          </w:rPr>
          <w:t>(i)</w:t>
        </w:r>
        <w:r>
          <w:rPr>
            <w:noProof/>
            <w:webHidden/>
          </w:rPr>
          <w:tab/>
        </w:r>
        <w:r>
          <w:rPr>
            <w:noProof/>
            <w:webHidden/>
          </w:rPr>
          <w:fldChar w:fldCharType="begin"/>
        </w:r>
        <w:r>
          <w:rPr>
            <w:noProof/>
            <w:webHidden/>
          </w:rPr>
          <w:instrText xml:space="preserve"> PAGEREF _Toc151458141 \h </w:instrText>
        </w:r>
        <w:r>
          <w:rPr>
            <w:noProof/>
            <w:webHidden/>
          </w:rPr>
        </w:r>
        <w:r>
          <w:rPr>
            <w:noProof/>
            <w:webHidden/>
          </w:rPr>
          <w:fldChar w:fldCharType="separate"/>
        </w:r>
        <w:r>
          <w:rPr>
            <w:noProof/>
            <w:webHidden/>
          </w:rPr>
          <w:t>8</w:t>
        </w:r>
        <w:r>
          <w:rPr>
            <w:noProof/>
            <w:webHidden/>
          </w:rPr>
          <w:fldChar w:fldCharType="end"/>
        </w:r>
      </w:hyperlink>
    </w:p>
    <w:p w14:paraId="0C5DEDBC" w14:textId="34310784" w:rsidR="00C65B9B" w:rsidRDefault="00C65B9B">
      <w:pPr>
        <w:pStyle w:val="TDC4"/>
        <w:tabs>
          <w:tab w:val="right" w:leader="dot" w:pos="8828"/>
        </w:tabs>
        <w:rPr>
          <w:rFonts w:eastAsiaTheme="minorEastAsia"/>
          <w:noProof/>
          <w:lang w:eastAsia="es-MX"/>
        </w:rPr>
      </w:pPr>
      <w:hyperlink w:anchor="_Toc151458142" w:history="1">
        <w:r w:rsidRPr="00BF24AA">
          <w:rPr>
            <w:rStyle w:val="Hipervnculo"/>
            <w:noProof/>
            <w:lang w:val="en-US"/>
          </w:rPr>
          <w:t>(j)</w:t>
        </w:r>
        <w:r>
          <w:rPr>
            <w:noProof/>
            <w:webHidden/>
          </w:rPr>
          <w:tab/>
        </w:r>
        <w:r>
          <w:rPr>
            <w:noProof/>
            <w:webHidden/>
          </w:rPr>
          <w:fldChar w:fldCharType="begin"/>
        </w:r>
        <w:r>
          <w:rPr>
            <w:noProof/>
            <w:webHidden/>
          </w:rPr>
          <w:instrText xml:space="preserve"> PAGEREF _Toc151458142 \h </w:instrText>
        </w:r>
        <w:r>
          <w:rPr>
            <w:noProof/>
            <w:webHidden/>
          </w:rPr>
        </w:r>
        <w:r>
          <w:rPr>
            <w:noProof/>
            <w:webHidden/>
          </w:rPr>
          <w:fldChar w:fldCharType="separate"/>
        </w:r>
        <w:r>
          <w:rPr>
            <w:noProof/>
            <w:webHidden/>
          </w:rPr>
          <w:t>8</w:t>
        </w:r>
        <w:r>
          <w:rPr>
            <w:noProof/>
            <w:webHidden/>
          </w:rPr>
          <w:fldChar w:fldCharType="end"/>
        </w:r>
      </w:hyperlink>
    </w:p>
    <w:p w14:paraId="0A760870" w14:textId="7D8126FC" w:rsidR="00C65B9B" w:rsidRDefault="00C65B9B">
      <w:pPr>
        <w:pStyle w:val="TDC4"/>
        <w:tabs>
          <w:tab w:val="left" w:pos="1320"/>
          <w:tab w:val="right" w:leader="dot" w:pos="8828"/>
        </w:tabs>
        <w:rPr>
          <w:rFonts w:eastAsiaTheme="minorEastAsia"/>
          <w:noProof/>
          <w:lang w:eastAsia="es-MX"/>
        </w:rPr>
      </w:pPr>
      <w:hyperlink w:anchor="_Toc151458143" w:history="1">
        <w:r w:rsidRPr="00BF24AA">
          <w:rPr>
            <w:rStyle w:val="Hipervnculo"/>
            <w:noProof/>
            <w:lang w:val="en-US"/>
          </w:rPr>
          <w:t>(k)</w:t>
        </w:r>
        <w:r>
          <w:rPr>
            <w:rFonts w:eastAsiaTheme="minorEastAsia"/>
            <w:noProof/>
            <w:lang w:eastAsia="es-MX"/>
          </w:rPr>
          <w:tab/>
        </w:r>
        <w:r w:rsidRPr="00BF24AA">
          <w:rPr>
            <w:rStyle w:val="Hipervnculo"/>
            <w:noProof/>
            <w:lang w:val="en-US"/>
          </w:rPr>
          <w:t>Standard: Group health plans</w:t>
        </w:r>
        <w:r>
          <w:rPr>
            <w:noProof/>
            <w:webHidden/>
          </w:rPr>
          <w:tab/>
        </w:r>
        <w:r>
          <w:rPr>
            <w:noProof/>
            <w:webHidden/>
          </w:rPr>
          <w:fldChar w:fldCharType="begin"/>
        </w:r>
        <w:r>
          <w:rPr>
            <w:noProof/>
            <w:webHidden/>
          </w:rPr>
          <w:instrText xml:space="preserve"> PAGEREF _Toc151458143 \h </w:instrText>
        </w:r>
        <w:r>
          <w:rPr>
            <w:noProof/>
            <w:webHidden/>
          </w:rPr>
        </w:r>
        <w:r>
          <w:rPr>
            <w:noProof/>
            <w:webHidden/>
          </w:rPr>
          <w:fldChar w:fldCharType="separate"/>
        </w:r>
        <w:r>
          <w:rPr>
            <w:noProof/>
            <w:webHidden/>
          </w:rPr>
          <w:t>8</w:t>
        </w:r>
        <w:r>
          <w:rPr>
            <w:noProof/>
            <w:webHidden/>
          </w:rPr>
          <w:fldChar w:fldCharType="end"/>
        </w:r>
      </w:hyperlink>
    </w:p>
    <w:p w14:paraId="6892784A" w14:textId="6D2E5A92" w:rsidR="00D67CB7" w:rsidRPr="00ED060F" w:rsidRDefault="00F64C7B" w:rsidP="004D034B">
      <w:pPr>
        <w:jc w:val="both"/>
        <w:rPr>
          <w:lang w:val="en-US"/>
        </w:rPr>
      </w:pPr>
      <w:r w:rsidRPr="00ED060F">
        <w:rPr>
          <w:lang w:val="en-US"/>
        </w:rPr>
        <w:fldChar w:fldCharType="end"/>
      </w:r>
    </w:p>
    <w:p w14:paraId="7C7777BE" w14:textId="039B1A63" w:rsidR="00D67CB7" w:rsidRPr="00ED060F" w:rsidRDefault="00D67CB7" w:rsidP="004D034B">
      <w:pPr>
        <w:jc w:val="both"/>
        <w:rPr>
          <w:lang w:val="en-US"/>
        </w:rPr>
      </w:pPr>
    </w:p>
    <w:p w14:paraId="704FEF00" w14:textId="6AD46B25" w:rsidR="00D67CB7" w:rsidRPr="00ED060F" w:rsidRDefault="00D67CB7" w:rsidP="004D034B">
      <w:pPr>
        <w:jc w:val="both"/>
        <w:rPr>
          <w:lang w:val="en-US"/>
        </w:rPr>
      </w:pPr>
    </w:p>
    <w:p w14:paraId="721F65B2" w14:textId="52B6D533" w:rsidR="00D67CB7" w:rsidRPr="00ED060F" w:rsidRDefault="00D67CB7" w:rsidP="004D034B">
      <w:pPr>
        <w:jc w:val="both"/>
        <w:rPr>
          <w:lang w:val="en-US"/>
        </w:rPr>
      </w:pPr>
    </w:p>
    <w:p w14:paraId="4B1DF625" w14:textId="115D4615" w:rsidR="00D67CB7" w:rsidRPr="00ED060F" w:rsidRDefault="00D67CB7" w:rsidP="004D034B">
      <w:pPr>
        <w:jc w:val="both"/>
        <w:rPr>
          <w:lang w:val="en-US"/>
        </w:rPr>
      </w:pPr>
    </w:p>
    <w:p w14:paraId="42563C9D" w14:textId="1AEEDABE" w:rsidR="00D67CB7" w:rsidRPr="00ED060F" w:rsidRDefault="00D67CB7" w:rsidP="004D034B">
      <w:pPr>
        <w:jc w:val="both"/>
        <w:rPr>
          <w:lang w:val="en-US"/>
        </w:rPr>
      </w:pPr>
    </w:p>
    <w:p w14:paraId="584A7C8B" w14:textId="610CFE40" w:rsidR="00D67CB7" w:rsidRDefault="00D67CB7" w:rsidP="004D034B">
      <w:pPr>
        <w:jc w:val="both"/>
        <w:rPr>
          <w:lang w:val="en-US"/>
        </w:rPr>
      </w:pPr>
    </w:p>
    <w:p w14:paraId="4A82D0B7" w14:textId="4DACEC65" w:rsidR="001E2B24" w:rsidRDefault="001E2B24" w:rsidP="004D034B">
      <w:pPr>
        <w:jc w:val="both"/>
        <w:rPr>
          <w:lang w:val="en-US"/>
        </w:rPr>
      </w:pPr>
    </w:p>
    <w:p w14:paraId="7DF5C1AB" w14:textId="77777777" w:rsidR="001E2B24" w:rsidRPr="00ED060F" w:rsidRDefault="001E2B24" w:rsidP="004D034B">
      <w:pPr>
        <w:jc w:val="both"/>
        <w:rPr>
          <w:lang w:val="en-US"/>
        </w:rPr>
      </w:pPr>
    </w:p>
    <w:p w14:paraId="1302502B" w14:textId="5EC14C12" w:rsidR="00D67CB7" w:rsidRPr="00ED060F" w:rsidRDefault="00D67CB7" w:rsidP="004D034B">
      <w:pPr>
        <w:jc w:val="both"/>
        <w:rPr>
          <w:lang w:val="en-US"/>
        </w:rPr>
      </w:pPr>
    </w:p>
    <w:p w14:paraId="5D4ED0E5" w14:textId="7EEE7EA6" w:rsidR="00380A77" w:rsidRPr="00ED060F" w:rsidRDefault="00380A77" w:rsidP="004D034B">
      <w:pPr>
        <w:pStyle w:val="Ttulo1"/>
        <w:jc w:val="both"/>
        <w:rPr>
          <w:lang w:val="en-US"/>
        </w:rPr>
      </w:pPr>
      <w:bookmarkStart w:id="0" w:name="_Toc151458095"/>
      <w:r w:rsidRPr="00ED060F">
        <w:rPr>
          <w:lang w:val="en-US"/>
        </w:rPr>
        <w:lastRenderedPageBreak/>
        <w:t>TITLE 45 – SUBTITLE A - Subchapter C</w:t>
      </w:r>
      <w:r w:rsidR="00BB6CFE" w:rsidRPr="00ED060F">
        <w:rPr>
          <w:lang w:val="en-US"/>
        </w:rPr>
        <w:t xml:space="preserve"> - Part 164</w:t>
      </w:r>
      <w:bookmarkStart w:id="1" w:name="_Hlk146828291"/>
      <w:bookmarkStart w:id="2" w:name="_Hlk146826511"/>
      <w:bookmarkEnd w:id="0"/>
    </w:p>
    <w:p w14:paraId="497EC685" w14:textId="125B8099" w:rsidR="00380A77" w:rsidRPr="00ED060F" w:rsidRDefault="00380A77" w:rsidP="004D034B">
      <w:pPr>
        <w:pStyle w:val="Ttulo2"/>
        <w:jc w:val="both"/>
        <w:rPr>
          <w:lang w:val="en-US"/>
        </w:rPr>
      </w:pPr>
      <w:bookmarkStart w:id="3" w:name="_Toc151458096"/>
      <w:bookmarkEnd w:id="1"/>
      <w:r w:rsidRPr="00ED060F">
        <w:rPr>
          <w:lang w:val="en-US"/>
        </w:rPr>
        <w:t>Subpart C</w:t>
      </w:r>
      <w:bookmarkEnd w:id="2"/>
      <w:r w:rsidRPr="00ED060F">
        <w:rPr>
          <w:lang w:val="en-US"/>
        </w:rPr>
        <w:t xml:space="preserve"> - Security Standards for the Protection of Electronic Protected Health Information</w:t>
      </w:r>
      <w:bookmarkEnd w:id="3"/>
    </w:p>
    <w:p w14:paraId="788CB991" w14:textId="79BF758B" w:rsidR="00380A77" w:rsidRPr="00ED060F" w:rsidRDefault="00380A77" w:rsidP="004D034B">
      <w:pPr>
        <w:pStyle w:val="Ttulo3"/>
        <w:jc w:val="both"/>
        <w:rPr>
          <w:lang w:val="en-US"/>
        </w:rPr>
      </w:pPr>
      <w:bookmarkStart w:id="4" w:name="_Toc151458097"/>
      <w:r w:rsidRPr="00ED060F">
        <w:rPr>
          <w:lang w:val="en-US"/>
        </w:rPr>
        <w:t>§ 164.302 Applicability.</w:t>
      </w:r>
      <w:bookmarkEnd w:id="4"/>
    </w:p>
    <w:p w14:paraId="374FE931" w14:textId="77777777" w:rsidR="00380A77" w:rsidRPr="00ED060F" w:rsidRDefault="00380A77" w:rsidP="004D034B">
      <w:pPr>
        <w:jc w:val="both"/>
        <w:rPr>
          <w:lang w:val="en-US"/>
        </w:rPr>
      </w:pPr>
      <w:r w:rsidRPr="00ED060F">
        <w:rPr>
          <w:lang w:val="en-US"/>
        </w:rPr>
        <w:t>Does not apply.</w:t>
      </w:r>
    </w:p>
    <w:p w14:paraId="49B7F067" w14:textId="17C7CD1B" w:rsidR="00380A77" w:rsidRPr="00ED060F" w:rsidRDefault="00380A77" w:rsidP="004D034B">
      <w:pPr>
        <w:pStyle w:val="Ttulo3"/>
        <w:jc w:val="both"/>
        <w:rPr>
          <w:lang w:val="en-US"/>
        </w:rPr>
      </w:pPr>
      <w:bookmarkStart w:id="5" w:name="_Toc151458098"/>
      <w:r w:rsidRPr="00ED060F">
        <w:rPr>
          <w:lang w:val="en-US"/>
        </w:rPr>
        <w:t>§ 164.304 Definitions.</w:t>
      </w:r>
      <w:bookmarkEnd w:id="5"/>
    </w:p>
    <w:p w14:paraId="3E9B93DF" w14:textId="77777777" w:rsidR="00380A77" w:rsidRPr="00ED060F" w:rsidRDefault="00380A77" w:rsidP="004D034B">
      <w:pPr>
        <w:jc w:val="both"/>
        <w:rPr>
          <w:lang w:val="en-US"/>
        </w:rPr>
      </w:pPr>
      <w:r w:rsidRPr="00ED060F">
        <w:rPr>
          <w:lang w:val="en-US"/>
        </w:rPr>
        <w:t>Does not apply.</w:t>
      </w:r>
    </w:p>
    <w:p w14:paraId="67533550" w14:textId="645F6190" w:rsidR="00380A77" w:rsidRPr="00ED060F" w:rsidRDefault="00380A77" w:rsidP="004D034B">
      <w:pPr>
        <w:pStyle w:val="Ttulo3"/>
        <w:jc w:val="both"/>
        <w:rPr>
          <w:lang w:val="en-US"/>
        </w:rPr>
      </w:pPr>
      <w:bookmarkStart w:id="6" w:name="_Toc151458099"/>
      <w:r w:rsidRPr="00ED060F">
        <w:rPr>
          <w:lang w:val="en-US"/>
        </w:rPr>
        <w:t>§ 164.306 Security standards: General rules.</w:t>
      </w:r>
      <w:bookmarkEnd w:id="6"/>
    </w:p>
    <w:p w14:paraId="3A2ECC32" w14:textId="246D63BC" w:rsidR="00380A77" w:rsidRPr="00ED060F" w:rsidRDefault="002768D1" w:rsidP="004D034B">
      <w:pPr>
        <w:pStyle w:val="Ttulo4"/>
        <w:numPr>
          <w:ilvl w:val="0"/>
          <w:numId w:val="5"/>
        </w:numPr>
        <w:jc w:val="both"/>
        <w:rPr>
          <w:lang w:val="en-US"/>
        </w:rPr>
      </w:pPr>
      <w:bookmarkStart w:id="7" w:name="_Toc151458100"/>
      <w:r w:rsidRPr="00ED060F">
        <w:rPr>
          <w:lang w:val="en-US"/>
        </w:rPr>
        <w:t>General requirements</w:t>
      </w:r>
      <w:r w:rsidR="00380A77" w:rsidRPr="00ED060F">
        <w:rPr>
          <w:lang w:val="en-US"/>
        </w:rPr>
        <w:t>.</w:t>
      </w:r>
      <w:r w:rsidRPr="00ED060F">
        <w:rPr>
          <w:lang w:val="en-US"/>
        </w:rPr>
        <w:t xml:space="preserve"> Covered entities and business associates must do the following:</w:t>
      </w:r>
      <w:bookmarkEnd w:id="7"/>
    </w:p>
    <w:p w14:paraId="7FFCE86C" w14:textId="2D66A88F" w:rsidR="002768D1" w:rsidRPr="003B373B" w:rsidRDefault="003B373B" w:rsidP="003B373B">
      <w:pPr>
        <w:ind w:left="708"/>
        <w:jc w:val="both"/>
        <w:rPr>
          <w:lang w:val="en-US"/>
        </w:rPr>
      </w:pPr>
      <w:r>
        <w:rPr>
          <w:lang w:val="en-US"/>
        </w:rPr>
        <w:t>Does not apply</w:t>
      </w:r>
      <w:r w:rsidR="004B2319">
        <w:rPr>
          <w:lang w:val="en-US"/>
        </w:rPr>
        <w:t>.</w:t>
      </w:r>
    </w:p>
    <w:p w14:paraId="03147BF5" w14:textId="4A913E72" w:rsidR="00460EFE" w:rsidRPr="00ED060F" w:rsidRDefault="00460EFE" w:rsidP="004D034B">
      <w:pPr>
        <w:pStyle w:val="Ttulo4"/>
        <w:numPr>
          <w:ilvl w:val="0"/>
          <w:numId w:val="5"/>
        </w:numPr>
        <w:jc w:val="both"/>
        <w:rPr>
          <w:lang w:val="en-US"/>
        </w:rPr>
      </w:pPr>
      <w:bookmarkStart w:id="8" w:name="_Toc151458101"/>
      <w:r w:rsidRPr="00ED060F">
        <w:rPr>
          <w:lang w:val="en-US"/>
        </w:rPr>
        <w:t>Flexibility of approach:</w:t>
      </w:r>
      <w:bookmarkEnd w:id="8"/>
    </w:p>
    <w:p w14:paraId="41157029" w14:textId="00FEFC04" w:rsidR="00460EFE" w:rsidRPr="00ED060F" w:rsidRDefault="00460EFE" w:rsidP="004D034B">
      <w:pPr>
        <w:ind w:left="708"/>
        <w:jc w:val="both"/>
        <w:rPr>
          <w:lang w:val="en-US"/>
        </w:rPr>
      </w:pPr>
      <w:r w:rsidRPr="00ED060F">
        <w:rPr>
          <w:lang w:val="en-US"/>
        </w:rPr>
        <w:t>Does not apply.</w:t>
      </w:r>
    </w:p>
    <w:p w14:paraId="6E0E0A60" w14:textId="6D9266A4" w:rsidR="00E67AFA" w:rsidRPr="00ED060F" w:rsidRDefault="00E67AFA" w:rsidP="004D034B">
      <w:pPr>
        <w:pStyle w:val="Ttulo4"/>
        <w:numPr>
          <w:ilvl w:val="0"/>
          <w:numId w:val="5"/>
        </w:numPr>
        <w:jc w:val="both"/>
        <w:rPr>
          <w:lang w:val="en-US"/>
        </w:rPr>
      </w:pPr>
      <w:bookmarkStart w:id="9" w:name="_Toc151458102"/>
      <w:r w:rsidRPr="00ED060F">
        <w:rPr>
          <w:lang w:val="en-US"/>
        </w:rPr>
        <w:t>Standards</w:t>
      </w:r>
      <w:bookmarkEnd w:id="9"/>
    </w:p>
    <w:p w14:paraId="66050CC3" w14:textId="2EC8B039" w:rsidR="006C3F47" w:rsidRPr="00ED060F" w:rsidRDefault="006C3F47" w:rsidP="004D034B">
      <w:pPr>
        <w:ind w:left="708"/>
        <w:jc w:val="both"/>
        <w:rPr>
          <w:lang w:val="en-US"/>
        </w:rPr>
      </w:pPr>
      <w:r w:rsidRPr="00ED060F">
        <w:rPr>
          <w:lang w:val="en-US"/>
        </w:rPr>
        <w:t>Does not apply.</w:t>
      </w:r>
    </w:p>
    <w:p w14:paraId="641D3466" w14:textId="0EAF04D1" w:rsidR="0076488B" w:rsidRPr="00ED060F" w:rsidRDefault="0076488B" w:rsidP="004D034B">
      <w:pPr>
        <w:pStyle w:val="Ttulo4"/>
        <w:numPr>
          <w:ilvl w:val="0"/>
          <w:numId w:val="5"/>
        </w:numPr>
        <w:jc w:val="both"/>
        <w:rPr>
          <w:lang w:val="en-US"/>
        </w:rPr>
      </w:pPr>
      <w:bookmarkStart w:id="10" w:name="_Toc151458103"/>
      <w:r w:rsidRPr="00ED060F">
        <w:rPr>
          <w:lang w:val="en-US"/>
        </w:rPr>
        <w:t>Implementation specifications.</w:t>
      </w:r>
      <w:bookmarkEnd w:id="10"/>
    </w:p>
    <w:p w14:paraId="28B3B32C" w14:textId="244277B3" w:rsidR="00E6270C" w:rsidRPr="00ED060F" w:rsidRDefault="00E6270C" w:rsidP="004D034B">
      <w:pPr>
        <w:ind w:left="708"/>
        <w:jc w:val="both"/>
        <w:rPr>
          <w:lang w:val="en-US"/>
        </w:rPr>
      </w:pPr>
      <w:r w:rsidRPr="00ED060F">
        <w:rPr>
          <w:lang w:val="en-US"/>
        </w:rPr>
        <w:t>Does not apply.</w:t>
      </w:r>
    </w:p>
    <w:p w14:paraId="24F6DC68" w14:textId="16BB8D94" w:rsidR="00A220BD" w:rsidRPr="00ED060F" w:rsidRDefault="00A220BD" w:rsidP="004D034B">
      <w:pPr>
        <w:pStyle w:val="Ttulo4"/>
        <w:numPr>
          <w:ilvl w:val="0"/>
          <w:numId w:val="5"/>
        </w:numPr>
        <w:jc w:val="both"/>
        <w:rPr>
          <w:lang w:val="en-US"/>
        </w:rPr>
      </w:pPr>
      <w:bookmarkStart w:id="11" w:name="_Toc151458104"/>
      <w:r w:rsidRPr="00ED060F">
        <w:rPr>
          <w:lang w:val="en-US"/>
        </w:rPr>
        <w:t>Maintenance</w:t>
      </w:r>
      <w:bookmarkEnd w:id="11"/>
    </w:p>
    <w:p w14:paraId="2DA6F181" w14:textId="77777777" w:rsidR="00B06DA9" w:rsidRPr="00ED060F" w:rsidRDefault="00B06DA9" w:rsidP="004D034B">
      <w:pPr>
        <w:ind w:left="708"/>
        <w:jc w:val="both"/>
        <w:rPr>
          <w:lang w:val="en-US"/>
        </w:rPr>
      </w:pPr>
      <w:r w:rsidRPr="00ED060F">
        <w:rPr>
          <w:lang w:val="en-US"/>
        </w:rPr>
        <w:t>Does not apply.</w:t>
      </w:r>
    </w:p>
    <w:p w14:paraId="2A889C11" w14:textId="3F3E33D0" w:rsidR="00380A77" w:rsidRPr="00ED060F" w:rsidRDefault="00380A77" w:rsidP="004D034B">
      <w:pPr>
        <w:pStyle w:val="Ttulo3"/>
        <w:jc w:val="both"/>
        <w:rPr>
          <w:lang w:val="en-US"/>
        </w:rPr>
      </w:pPr>
      <w:bookmarkStart w:id="12" w:name="_Toc151458105"/>
      <w:r w:rsidRPr="00ED060F">
        <w:rPr>
          <w:lang w:val="en-US"/>
        </w:rPr>
        <w:t>§ 164.308 Administrative safeguards.</w:t>
      </w:r>
      <w:bookmarkEnd w:id="12"/>
    </w:p>
    <w:p w14:paraId="50568A4E" w14:textId="378A4EF4" w:rsidR="0073306A" w:rsidRPr="00ED060F" w:rsidRDefault="0073306A" w:rsidP="004D034B">
      <w:pPr>
        <w:pStyle w:val="Ttulo4"/>
        <w:numPr>
          <w:ilvl w:val="0"/>
          <w:numId w:val="8"/>
        </w:numPr>
        <w:jc w:val="both"/>
        <w:rPr>
          <w:lang w:val="en-US"/>
        </w:rPr>
      </w:pPr>
      <w:bookmarkStart w:id="13" w:name="_Toc151458106"/>
      <w:r w:rsidRPr="00ED060F">
        <w:rPr>
          <w:lang w:val="en-US"/>
        </w:rPr>
        <w:t xml:space="preserve">A covered entity or business associate must, in accordance with </w:t>
      </w:r>
      <w:hyperlink r:id="rId6" w:history="1">
        <w:r w:rsidRPr="00ED060F">
          <w:rPr>
            <w:lang w:val="en-US"/>
          </w:rPr>
          <w:t>§ 164.306</w:t>
        </w:r>
      </w:hyperlink>
      <w:r w:rsidRPr="00ED060F">
        <w:rPr>
          <w:lang w:val="en-US"/>
        </w:rPr>
        <w:t>:</w:t>
      </w:r>
      <w:bookmarkEnd w:id="13"/>
    </w:p>
    <w:p w14:paraId="2D72F0B2" w14:textId="09781F2B" w:rsidR="0073306A" w:rsidRPr="00ED060F" w:rsidRDefault="0073306A" w:rsidP="004D034B">
      <w:pPr>
        <w:pStyle w:val="Prrafodelista"/>
        <w:numPr>
          <w:ilvl w:val="0"/>
          <w:numId w:val="9"/>
        </w:numPr>
        <w:jc w:val="both"/>
        <w:rPr>
          <w:lang w:val="en-US"/>
        </w:rPr>
      </w:pPr>
      <w:r w:rsidRPr="00ED060F">
        <w:rPr>
          <w:lang w:val="en-US"/>
        </w:rPr>
        <w:t>Ensure the confidentiality, integrity, and availability of all electronic protected health information the covered entity or business associate creates, receives, maintains, or transmits.</w:t>
      </w:r>
    </w:p>
    <w:p w14:paraId="60506B3E" w14:textId="38C3AD5E" w:rsidR="003A5C31" w:rsidRPr="00ED060F" w:rsidRDefault="003A5C31" w:rsidP="004D034B">
      <w:pPr>
        <w:pStyle w:val="Prrafodelista"/>
        <w:numPr>
          <w:ilvl w:val="1"/>
          <w:numId w:val="11"/>
        </w:numPr>
        <w:jc w:val="both"/>
        <w:rPr>
          <w:b/>
          <w:bCs/>
          <w:lang w:val="en-US"/>
        </w:rPr>
      </w:pPr>
      <w:r w:rsidRPr="00ED060F">
        <w:rPr>
          <w:b/>
          <w:bCs/>
          <w:lang w:val="en-US"/>
        </w:rPr>
        <w:t>Standard: Security management process:</w:t>
      </w:r>
    </w:p>
    <w:p w14:paraId="45DEAFE3" w14:textId="3DDDC159" w:rsidR="00C66833" w:rsidRPr="00ED060F" w:rsidRDefault="00C66833" w:rsidP="004D034B">
      <w:pPr>
        <w:pStyle w:val="Prrafodelista"/>
        <w:ind w:left="1440"/>
        <w:jc w:val="both"/>
        <w:rPr>
          <w:lang w:val="en-US"/>
        </w:rPr>
      </w:pPr>
      <w:r w:rsidRPr="00ED060F">
        <w:rPr>
          <w:lang w:val="en-US"/>
        </w:rPr>
        <w:t>Implement policies and procedures to prevent, detect, contain, and correct security violations</w:t>
      </w:r>
    </w:p>
    <w:p w14:paraId="1D710235" w14:textId="77A975AE" w:rsidR="003A5C31" w:rsidRPr="00ED060F" w:rsidRDefault="003A5C31" w:rsidP="004D034B">
      <w:pPr>
        <w:pStyle w:val="Prrafodelista"/>
        <w:numPr>
          <w:ilvl w:val="1"/>
          <w:numId w:val="11"/>
        </w:numPr>
        <w:jc w:val="both"/>
        <w:rPr>
          <w:b/>
          <w:bCs/>
          <w:lang w:val="en-US"/>
        </w:rPr>
      </w:pPr>
      <w:r w:rsidRPr="00ED060F">
        <w:rPr>
          <w:b/>
          <w:bCs/>
          <w:lang w:val="en-US"/>
        </w:rPr>
        <w:t>Implementation specifications:</w:t>
      </w:r>
    </w:p>
    <w:p w14:paraId="3B148607" w14:textId="71C9E7BD" w:rsidR="001018B8" w:rsidRPr="00ED060F" w:rsidRDefault="001018B8" w:rsidP="004D034B">
      <w:pPr>
        <w:pStyle w:val="Prrafodelista"/>
        <w:numPr>
          <w:ilvl w:val="2"/>
          <w:numId w:val="12"/>
        </w:numPr>
        <w:ind w:left="1985"/>
        <w:jc w:val="both"/>
        <w:rPr>
          <w:b/>
          <w:bCs/>
          <w:lang w:val="en-US"/>
        </w:rPr>
      </w:pPr>
      <w:r w:rsidRPr="00ED060F">
        <w:rPr>
          <w:b/>
          <w:bCs/>
          <w:lang w:val="en-US"/>
        </w:rPr>
        <w:t>Risk analysis (Required).</w:t>
      </w:r>
    </w:p>
    <w:p w14:paraId="395D4DBB" w14:textId="303F55C6" w:rsidR="00B64746" w:rsidRPr="00281D4E" w:rsidRDefault="00281D4E" w:rsidP="00281D4E">
      <w:pPr>
        <w:pStyle w:val="Prrafodelista"/>
        <w:ind w:left="2127"/>
        <w:jc w:val="both"/>
        <w:rPr>
          <w:lang w:val="en-US"/>
        </w:rPr>
      </w:pPr>
      <w:r>
        <w:rPr>
          <w:lang w:val="en-US"/>
        </w:rPr>
        <w:t>Does not apply</w:t>
      </w:r>
    </w:p>
    <w:p w14:paraId="53AF4263" w14:textId="0CFAB7B7" w:rsidR="001018B8" w:rsidRPr="00ED060F" w:rsidRDefault="006F5A5C" w:rsidP="004D034B">
      <w:pPr>
        <w:pStyle w:val="Prrafodelista"/>
        <w:numPr>
          <w:ilvl w:val="2"/>
          <w:numId w:val="12"/>
        </w:numPr>
        <w:ind w:left="1985"/>
        <w:jc w:val="both"/>
        <w:rPr>
          <w:b/>
          <w:bCs/>
          <w:lang w:val="en-US"/>
        </w:rPr>
      </w:pPr>
      <w:r w:rsidRPr="00ED060F">
        <w:rPr>
          <w:b/>
          <w:bCs/>
          <w:lang w:val="en-US"/>
        </w:rPr>
        <w:t>Risk management (Required)</w:t>
      </w:r>
    </w:p>
    <w:p w14:paraId="0966AE85" w14:textId="5582B431" w:rsidR="006F5A5C" w:rsidRPr="00ED060F" w:rsidRDefault="00281D4E" w:rsidP="004D034B">
      <w:pPr>
        <w:pStyle w:val="Prrafodelista"/>
        <w:ind w:left="2127"/>
        <w:jc w:val="both"/>
        <w:rPr>
          <w:lang w:val="en-US"/>
        </w:rPr>
      </w:pPr>
      <w:r>
        <w:rPr>
          <w:lang w:val="en-US"/>
        </w:rPr>
        <w:t>Does not apply</w:t>
      </w:r>
    </w:p>
    <w:p w14:paraId="72AB0E6E" w14:textId="4EF6F144" w:rsidR="006F5A5C" w:rsidRPr="00ED060F" w:rsidRDefault="00815114" w:rsidP="004D034B">
      <w:pPr>
        <w:pStyle w:val="Prrafodelista"/>
        <w:numPr>
          <w:ilvl w:val="2"/>
          <w:numId w:val="12"/>
        </w:numPr>
        <w:ind w:left="1985"/>
        <w:jc w:val="both"/>
        <w:rPr>
          <w:b/>
          <w:bCs/>
          <w:lang w:val="en-US"/>
        </w:rPr>
      </w:pPr>
      <w:r w:rsidRPr="00ED060F">
        <w:rPr>
          <w:b/>
          <w:bCs/>
          <w:lang w:val="en-US"/>
        </w:rPr>
        <w:t>Sanction policy (Required)</w:t>
      </w:r>
    </w:p>
    <w:p w14:paraId="72929A3D" w14:textId="72551680" w:rsidR="00D77AA5" w:rsidRPr="00ED060F" w:rsidRDefault="00B64746" w:rsidP="004D034B">
      <w:pPr>
        <w:pStyle w:val="Prrafodelista"/>
        <w:ind w:left="2124"/>
        <w:jc w:val="both"/>
        <w:rPr>
          <w:lang w:val="en-US"/>
        </w:rPr>
      </w:pPr>
      <w:r w:rsidRPr="00ED060F">
        <w:rPr>
          <w:lang w:val="en-US"/>
        </w:rPr>
        <w:t>Does not apply.</w:t>
      </w:r>
    </w:p>
    <w:p w14:paraId="31B1F921" w14:textId="4B7BDCE5" w:rsidR="00675C68" w:rsidRPr="00ED060F" w:rsidRDefault="00675C68" w:rsidP="004D034B">
      <w:pPr>
        <w:pStyle w:val="Prrafodelista"/>
        <w:numPr>
          <w:ilvl w:val="2"/>
          <w:numId w:val="12"/>
        </w:numPr>
        <w:ind w:left="1985"/>
        <w:jc w:val="both"/>
        <w:rPr>
          <w:b/>
          <w:bCs/>
          <w:lang w:val="en-US"/>
        </w:rPr>
      </w:pPr>
      <w:r w:rsidRPr="00ED060F">
        <w:rPr>
          <w:b/>
          <w:bCs/>
          <w:lang w:val="en-US"/>
        </w:rPr>
        <w:t>Information system activity review (Required)</w:t>
      </w:r>
    </w:p>
    <w:p w14:paraId="6EA9803C" w14:textId="39BB16DE" w:rsidR="001018B8" w:rsidRPr="00ED060F" w:rsidRDefault="00B64746" w:rsidP="004D034B">
      <w:pPr>
        <w:pStyle w:val="Prrafodelista"/>
        <w:ind w:left="2124"/>
        <w:jc w:val="both"/>
        <w:rPr>
          <w:lang w:val="en-US"/>
        </w:rPr>
      </w:pPr>
      <w:r w:rsidRPr="00ED060F">
        <w:rPr>
          <w:lang w:val="en-US"/>
        </w:rPr>
        <w:t>Implement procedures to regularly review records of information system activity, such as audit logs, access reports, and security incident tracking reports</w:t>
      </w:r>
    </w:p>
    <w:p w14:paraId="5DDF84E6" w14:textId="21EE591B" w:rsidR="0073306A" w:rsidRPr="00ED060F" w:rsidRDefault="001018B8" w:rsidP="004D034B">
      <w:pPr>
        <w:pStyle w:val="Prrafodelista"/>
        <w:numPr>
          <w:ilvl w:val="0"/>
          <w:numId w:val="9"/>
        </w:numPr>
        <w:jc w:val="both"/>
        <w:rPr>
          <w:lang w:val="en-US"/>
        </w:rPr>
      </w:pPr>
      <w:r w:rsidRPr="00ED060F">
        <w:rPr>
          <w:b/>
          <w:bCs/>
          <w:lang w:val="en-US"/>
        </w:rPr>
        <w:t xml:space="preserve">Standard: </w:t>
      </w:r>
      <w:r w:rsidRPr="00ED060F">
        <w:rPr>
          <w:lang w:val="en-US"/>
        </w:rPr>
        <w:t>Assigned security responsibility</w:t>
      </w:r>
      <w:r w:rsidR="0073306A" w:rsidRPr="00ED060F">
        <w:rPr>
          <w:lang w:val="en-US"/>
        </w:rPr>
        <w:t>.</w:t>
      </w:r>
    </w:p>
    <w:p w14:paraId="4FDD2990" w14:textId="4DEA8437" w:rsidR="00114EF0" w:rsidRPr="00ED060F" w:rsidRDefault="00114EF0" w:rsidP="004D034B">
      <w:pPr>
        <w:pStyle w:val="Prrafodelista"/>
        <w:ind w:left="1068"/>
        <w:jc w:val="both"/>
        <w:rPr>
          <w:lang w:val="en-US"/>
        </w:rPr>
      </w:pPr>
      <w:r w:rsidRPr="00ED060F">
        <w:rPr>
          <w:lang w:val="en-US"/>
        </w:rPr>
        <w:t>Does not apply</w:t>
      </w:r>
    </w:p>
    <w:p w14:paraId="62FA459E" w14:textId="6F8BF419" w:rsidR="0073306A" w:rsidRPr="00ED060F" w:rsidRDefault="0073306A" w:rsidP="004D034B">
      <w:pPr>
        <w:pStyle w:val="Prrafodelista"/>
        <w:numPr>
          <w:ilvl w:val="0"/>
          <w:numId w:val="9"/>
        </w:numPr>
        <w:jc w:val="both"/>
        <w:rPr>
          <w:lang w:val="en-US"/>
        </w:rPr>
      </w:pPr>
      <w:r w:rsidRPr="00ED060F">
        <w:rPr>
          <w:lang w:val="en-US"/>
        </w:rPr>
        <w:lastRenderedPageBreak/>
        <w:t xml:space="preserve"> </w:t>
      </w:r>
    </w:p>
    <w:p w14:paraId="515882B4" w14:textId="5A1E22DE" w:rsidR="003A0C9C" w:rsidRPr="00ED060F" w:rsidRDefault="009F125A" w:rsidP="004D034B">
      <w:pPr>
        <w:pStyle w:val="Prrafodelista"/>
        <w:numPr>
          <w:ilvl w:val="1"/>
          <w:numId w:val="9"/>
        </w:numPr>
        <w:jc w:val="both"/>
        <w:rPr>
          <w:b/>
          <w:bCs/>
          <w:lang w:val="en-US"/>
        </w:rPr>
      </w:pPr>
      <w:r w:rsidRPr="00ED060F">
        <w:rPr>
          <w:b/>
          <w:bCs/>
          <w:lang w:val="en-US"/>
        </w:rPr>
        <w:t>Standard: Workforce security</w:t>
      </w:r>
      <w:r w:rsidR="003A0C9C" w:rsidRPr="00ED060F">
        <w:rPr>
          <w:b/>
          <w:bCs/>
          <w:lang w:val="en-US"/>
        </w:rPr>
        <w:t>:</w:t>
      </w:r>
    </w:p>
    <w:p w14:paraId="4B9B0463" w14:textId="13EDF739" w:rsidR="003A0C9C" w:rsidRPr="00ED060F" w:rsidRDefault="00B701F4" w:rsidP="004D034B">
      <w:pPr>
        <w:pStyle w:val="Prrafodelista"/>
        <w:ind w:left="1440"/>
        <w:jc w:val="both"/>
        <w:rPr>
          <w:lang w:val="en-US"/>
        </w:rPr>
      </w:pPr>
      <w:r w:rsidRPr="00ED060F">
        <w:rPr>
          <w:lang w:val="en-US"/>
        </w:rPr>
        <w:t>Does not apply</w:t>
      </w:r>
    </w:p>
    <w:p w14:paraId="363CFCBD" w14:textId="4B6CA805" w:rsidR="00B701F4" w:rsidRPr="00ED060F" w:rsidRDefault="00B701F4" w:rsidP="004D034B">
      <w:pPr>
        <w:pStyle w:val="Prrafodelista"/>
        <w:numPr>
          <w:ilvl w:val="1"/>
          <w:numId w:val="9"/>
        </w:numPr>
        <w:jc w:val="both"/>
        <w:rPr>
          <w:b/>
          <w:bCs/>
          <w:lang w:val="en-US"/>
        </w:rPr>
      </w:pPr>
      <w:r w:rsidRPr="00ED060F">
        <w:rPr>
          <w:b/>
          <w:bCs/>
          <w:lang w:val="en-US"/>
        </w:rPr>
        <w:t>Implementation specifications:</w:t>
      </w:r>
    </w:p>
    <w:p w14:paraId="2AFC3E80" w14:textId="75538044" w:rsidR="008E354A" w:rsidRPr="00ED060F" w:rsidRDefault="00FD7AA2" w:rsidP="004D034B">
      <w:pPr>
        <w:pStyle w:val="Prrafodelista"/>
        <w:numPr>
          <w:ilvl w:val="0"/>
          <w:numId w:val="14"/>
        </w:numPr>
        <w:ind w:left="1985"/>
        <w:jc w:val="both"/>
        <w:rPr>
          <w:b/>
          <w:bCs/>
          <w:lang w:val="en-US"/>
        </w:rPr>
      </w:pPr>
      <w:r w:rsidRPr="00ED060F">
        <w:rPr>
          <w:b/>
          <w:bCs/>
          <w:lang w:val="en-US"/>
        </w:rPr>
        <w:t>Authorization and/or supervision (Addressable)</w:t>
      </w:r>
    </w:p>
    <w:p w14:paraId="1F6C9748" w14:textId="06185DC4" w:rsidR="00FD7AA2" w:rsidRPr="00ED060F" w:rsidRDefault="00E72173" w:rsidP="004D034B">
      <w:pPr>
        <w:pStyle w:val="Prrafodelista"/>
        <w:ind w:left="2124"/>
        <w:jc w:val="both"/>
        <w:rPr>
          <w:lang w:val="en-US"/>
        </w:rPr>
      </w:pPr>
      <w:r w:rsidRPr="00ED060F">
        <w:rPr>
          <w:lang w:val="en-US"/>
        </w:rPr>
        <w:t>Does not apply.</w:t>
      </w:r>
    </w:p>
    <w:p w14:paraId="496048FB" w14:textId="77777777" w:rsidR="00E72173" w:rsidRPr="00ED060F" w:rsidRDefault="00E72173" w:rsidP="004D034B">
      <w:pPr>
        <w:pStyle w:val="Prrafodelista"/>
        <w:numPr>
          <w:ilvl w:val="0"/>
          <w:numId w:val="14"/>
        </w:numPr>
        <w:ind w:left="1985"/>
        <w:jc w:val="both"/>
        <w:rPr>
          <w:b/>
          <w:bCs/>
          <w:lang w:val="en-US"/>
        </w:rPr>
      </w:pPr>
      <w:r w:rsidRPr="00ED060F">
        <w:rPr>
          <w:b/>
          <w:bCs/>
          <w:lang w:val="en-US"/>
        </w:rPr>
        <w:t>Authorization and/or supervision (Addressable)</w:t>
      </w:r>
    </w:p>
    <w:p w14:paraId="0DDCAA0A" w14:textId="6C50A0F1" w:rsidR="00E72173" w:rsidRPr="00ED060F" w:rsidRDefault="00E72173" w:rsidP="004D034B">
      <w:pPr>
        <w:pStyle w:val="Prrafodelista"/>
        <w:ind w:left="2124"/>
        <w:jc w:val="both"/>
        <w:rPr>
          <w:lang w:val="en-US"/>
        </w:rPr>
      </w:pPr>
      <w:r w:rsidRPr="00ED060F">
        <w:rPr>
          <w:lang w:val="en-US"/>
        </w:rPr>
        <w:t>Does not apply.</w:t>
      </w:r>
    </w:p>
    <w:p w14:paraId="5A9BC69C" w14:textId="1C71526C" w:rsidR="007C7788" w:rsidRPr="00ED060F" w:rsidRDefault="007C7788" w:rsidP="004D034B">
      <w:pPr>
        <w:pStyle w:val="Prrafodelista"/>
        <w:numPr>
          <w:ilvl w:val="0"/>
          <w:numId w:val="14"/>
        </w:numPr>
        <w:ind w:left="1985"/>
        <w:jc w:val="both"/>
        <w:rPr>
          <w:b/>
          <w:bCs/>
          <w:lang w:val="en-US"/>
        </w:rPr>
      </w:pPr>
      <w:r w:rsidRPr="00ED060F">
        <w:rPr>
          <w:b/>
          <w:bCs/>
          <w:lang w:val="en-US"/>
        </w:rPr>
        <w:t>Termination procedures (Addressable)</w:t>
      </w:r>
    </w:p>
    <w:p w14:paraId="4273C43D" w14:textId="6E3C2B2E" w:rsidR="007C7788" w:rsidRPr="00ED060F" w:rsidRDefault="007C7788" w:rsidP="004D034B">
      <w:pPr>
        <w:pStyle w:val="Prrafodelista"/>
        <w:ind w:left="1985" w:firstLine="139"/>
        <w:jc w:val="both"/>
        <w:rPr>
          <w:lang w:val="en-US"/>
        </w:rPr>
      </w:pPr>
      <w:r w:rsidRPr="00ED060F">
        <w:rPr>
          <w:lang w:val="en-US"/>
        </w:rPr>
        <w:t>Does not apply.</w:t>
      </w:r>
    </w:p>
    <w:p w14:paraId="6A0C3E68" w14:textId="77777777" w:rsidR="00155F3A" w:rsidRPr="00ED060F" w:rsidRDefault="00155F3A" w:rsidP="004D034B">
      <w:pPr>
        <w:pStyle w:val="Prrafodelista"/>
        <w:numPr>
          <w:ilvl w:val="0"/>
          <w:numId w:val="9"/>
        </w:numPr>
        <w:jc w:val="both"/>
        <w:rPr>
          <w:lang w:val="en-US"/>
        </w:rPr>
      </w:pPr>
    </w:p>
    <w:p w14:paraId="72C2FBB0" w14:textId="03564CE4" w:rsidR="00155F3A" w:rsidRPr="00ED060F" w:rsidRDefault="00155F3A" w:rsidP="004D034B">
      <w:pPr>
        <w:pStyle w:val="Prrafodelista"/>
        <w:numPr>
          <w:ilvl w:val="1"/>
          <w:numId w:val="9"/>
        </w:numPr>
        <w:jc w:val="both"/>
        <w:rPr>
          <w:b/>
          <w:bCs/>
          <w:lang w:val="en-US"/>
        </w:rPr>
      </w:pPr>
      <w:r w:rsidRPr="00155F3A">
        <w:rPr>
          <w:b/>
          <w:bCs/>
          <w:lang w:val="en-US"/>
        </w:rPr>
        <w:t>Standard: Information access management</w:t>
      </w:r>
      <w:r w:rsidRPr="00ED060F">
        <w:rPr>
          <w:b/>
          <w:bCs/>
          <w:lang w:val="en-US"/>
        </w:rPr>
        <w:t>:</w:t>
      </w:r>
    </w:p>
    <w:p w14:paraId="3D3E7BF5" w14:textId="77777777" w:rsidR="00155F3A" w:rsidRPr="00ED060F" w:rsidRDefault="00155F3A" w:rsidP="004D034B">
      <w:pPr>
        <w:pStyle w:val="Prrafodelista"/>
        <w:ind w:left="1440"/>
        <w:jc w:val="both"/>
        <w:rPr>
          <w:lang w:val="en-US"/>
        </w:rPr>
      </w:pPr>
      <w:r w:rsidRPr="00ED060F">
        <w:rPr>
          <w:lang w:val="en-US"/>
        </w:rPr>
        <w:t>Does not apply</w:t>
      </w:r>
    </w:p>
    <w:p w14:paraId="21264AEF" w14:textId="77777777" w:rsidR="00155F3A" w:rsidRPr="00ED060F" w:rsidRDefault="00155F3A" w:rsidP="004D034B">
      <w:pPr>
        <w:pStyle w:val="Prrafodelista"/>
        <w:numPr>
          <w:ilvl w:val="1"/>
          <w:numId w:val="9"/>
        </w:numPr>
        <w:jc w:val="both"/>
        <w:rPr>
          <w:b/>
          <w:bCs/>
          <w:lang w:val="en-US"/>
        </w:rPr>
      </w:pPr>
      <w:r w:rsidRPr="00ED060F">
        <w:rPr>
          <w:b/>
          <w:bCs/>
          <w:lang w:val="en-US"/>
        </w:rPr>
        <w:t>Implementation specifications:</w:t>
      </w:r>
    </w:p>
    <w:p w14:paraId="55158000" w14:textId="3CD0DF00" w:rsidR="00155F3A" w:rsidRPr="00ED060F" w:rsidRDefault="00155F3A" w:rsidP="004D034B">
      <w:pPr>
        <w:pStyle w:val="Prrafodelista"/>
        <w:numPr>
          <w:ilvl w:val="0"/>
          <w:numId w:val="15"/>
        </w:numPr>
        <w:ind w:left="1985"/>
        <w:jc w:val="both"/>
        <w:rPr>
          <w:b/>
          <w:bCs/>
          <w:lang w:val="en-US"/>
        </w:rPr>
      </w:pPr>
      <w:r w:rsidRPr="00155F3A">
        <w:rPr>
          <w:b/>
          <w:bCs/>
          <w:lang w:val="en-US"/>
        </w:rPr>
        <w:t>Isolating health care clearinghouse functions (Required)</w:t>
      </w:r>
    </w:p>
    <w:p w14:paraId="34DC5D49" w14:textId="77777777" w:rsidR="00155F3A" w:rsidRPr="00ED060F" w:rsidRDefault="00155F3A" w:rsidP="004D034B">
      <w:pPr>
        <w:pStyle w:val="Prrafodelista"/>
        <w:ind w:left="2124"/>
        <w:jc w:val="both"/>
        <w:rPr>
          <w:lang w:val="en-US"/>
        </w:rPr>
      </w:pPr>
      <w:r w:rsidRPr="00ED060F">
        <w:rPr>
          <w:lang w:val="en-US"/>
        </w:rPr>
        <w:t>Does not apply.</w:t>
      </w:r>
    </w:p>
    <w:p w14:paraId="04F398D5" w14:textId="450F3DC1" w:rsidR="00155F3A" w:rsidRPr="00ED060F" w:rsidRDefault="00CA622C" w:rsidP="004D034B">
      <w:pPr>
        <w:pStyle w:val="Prrafodelista"/>
        <w:numPr>
          <w:ilvl w:val="0"/>
          <w:numId w:val="15"/>
        </w:numPr>
        <w:ind w:left="1985"/>
        <w:jc w:val="both"/>
        <w:rPr>
          <w:b/>
          <w:bCs/>
          <w:lang w:val="en-US"/>
        </w:rPr>
      </w:pPr>
      <w:r w:rsidRPr="00CA622C">
        <w:rPr>
          <w:b/>
          <w:bCs/>
          <w:lang w:val="en-US"/>
        </w:rPr>
        <w:t>Access authorization (Addressable).</w:t>
      </w:r>
    </w:p>
    <w:p w14:paraId="103AD8A8" w14:textId="04675319" w:rsidR="00155F3A" w:rsidRPr="00ED060F" w:rsidRDefault="007F3872" w:rsidP="004D034B">
      <w:pPr>
        <w:pStyle w:val="Prrafodelista"/>
        <w:ind w:left="2124"/>
        <w:jc w:val="both"/>
        <w:rPr>
          <w:lang w:val="en-US"/>
        </w:rPr>
      </w:pPr>
      <w:r w:rsidRPr="007F3872">
        <w:rPr>
          <w:lang w:val="en-US"/>
        </w:rPr>
        <w:t>Implement policies and procedures for granting access to electronic protected health information, for example, through access to a workstation, transaction, program, process, or other mechanism</w:t>
      </w:r>
      <w:r w:rsidR="00155F3A" w:rsidRPr="00ED060F">
        <w:rPr>
          <w:lang w:val="en-US"/>
        </w:rPr>
        <w:t>.</w:t>
      </w:r>
    </w:p>
    <w:p w14:paraId="3C965E21" w14:textId="352DC810" w:rsidR="00155F3A" w:rsidRPr="00ED060F" w:rsidRDefault="00504F3D" w:rsidP="004D034B">
      <w:pPr>
        <w:pStyle w:val="Prrafodelista"/>
        <w:numPr>
          <w:ilvl w:val="0"/>
          <w:numId w:val="15"/>
        </w:numPr>
        <w:ind w:left="1985"/>
        <w:jc w:val="both"/>
        <w:rPr>
          <w:b/>
          <w:bCs/>
          <w:lang w:val="en-US"/>
        </w:rPr>
      </w:pPr>
      <w:r w:rsidRPr="00504F3D">
        <w:rPr>
          <w:b/>
          <w:bCs/>
          <w:lang w:val="en-US"/>
        </w:rPr>
        <w:t>Access establishment and modification (Addressable)</w:t>
      </w:r>
    </w:p>
    <w:p w14:paraId="6FA5DB32" w14:textId="50803F59" w:rsidR="00155F3A" w:rsidRDefault="00155F3A" w:rsidP="004D034B">
      <w:pPr>
        <w:pStyle w:val="Prrafodelista"/>
        <w:ind w:left="1985" w:firstLine="139"/>
        <w:jc w:val="both"/>
        <w:rPr>
          <w:lang w:val="en-US"/>
        </w:rPr>
      </w:pPr>
      <w:r w:rsidRPr="00ED060F">
        <w:rPr>
          <w:lang w:val="en-US"/>
        </w:rPr>
        <w:t>Does not apply.</w:t>
      </w:r>
    </w:p>
    <w:p w14:paraId="6893DB70" w14:textId="77777777" w:rsidR="007D2018" w:rsidRPr="00ED060F" w:rsidRDefault="007D2018" w:rsidP="004D034B">
      <w:pPr>
        <w:pStyle w:val="Prrafodelista"/>
        <w:numPr>
          <w:ilvl w:val="0"/>
          <w:numId w:val="9"/>
        </w:numPr>
        <w:jc w:val="both"/>
        <w:rPr>
          <w:lang w:val="en-US"/>
        </w:rPr>
      </w:pPr>
    </w:p>
    <w:p w14:paraId="0B564A42" w14:textId="2D6E4235" w:rsidR="007D2018" w:rsidRPr="00ED060F" w:rsidRDefault="00A00030" w:rsidP="004D034B">
      <w:pPr>
        <w:pStyle w:val="Prrafodelista"/>
        <w:numPr>
          <w:ilvl w:val="1"/>
          <w:numId w:val="9"/>
        </w:numPr>
        <w:jc w:val="both"/>
        <w:rPr>
          <w:b/>
          <w:bCs/>
          <w:lang w:val="en-US"/>
        </w:rPr>
      </w:pPr>
      <w:r w:rsidRPr="00A00030">
        <w:rPr>
          <w:b/>
          <w:bCs/>
          <w:lang w:val="en-US"/>
        </w:rPr>
        <w:t>Standard: Security awareness and training</w:t>
      </w:r>
      <w:r w:rsidR="007D2018" w:rsidRPr="00ED060F">
        <w:rPr>
          <w:b/>
          <w:bCs/>
          <w:lang w:val="en-US"/>
        </w:rPr>
        <w:t>:</w:t>
      </w:r>
    </w:p>
    <w:p w14:paraId="086B6F0A" w14:textId="77777777" w:rsidR="007D2018" w:rsidRPr="00ED060F" w:rsidRDefault="007D2018" w:rsidP="004D034B">
      <w:pPr>
        <w:pStyle w:val="Prrafodelista"/>
        <w:ind w:left="1440"/>
        <w:jc w:val="both"/>
        <w:rPr>
          <w:lang w:val="en-US"/>
        </w:rPr>
      </w:pPr>
      <w:r w:rsidRPr="00ED060F">
        <w:rPr>
          <w:lang w:val="en-US"/>
        </w:rPr>
        <w:t>Does not apply</w:t>
      </w:r>
    </w:p>
    <w:p w14:paraId="1C8F9ACB" w14:textId="3A31F364" w:rsidR="007D2018" w:rsidRPr="00ED060F" w:rsidRDefault="00843E29" w:rsidP="004D034B">
      <w:pPr>
        <w:pStyle w:val="Prrafodelista"/>
        <w:numPr>
          <w:ilvl w:val="1"/>
          <w:numId w:val="9"/>
        </w:numPr>
        <w:jc w:val="both"/>
        <w:rPr>
          <w:b/>
          <w:bCs/>
          <w:lang w:val="en-US"/>
        </w:rPr>
      </w:pPr>
      <w:r w:rsidRPr="00843E29">
        <w:rPr>
          <w:b/>
          <w:bCs/>
          <w:lang w:val="en-US"/>
        </w:rPr>
        <w:t xml:space="preserve">Implementation specifications.  </w:t>
      </w:r>
      <w:r w:rsidRPr="00031F80">
        <w:rPr>
          <w:b/>
          <w:bCs/>
          <w:lang w:val="en-US"/>
        </w:rPr>
        <w:t>Implement</w:t>
      </w:r>
      <w:r>
        <w:rPr>
          <w:b/>
          <w:bCs/>
          <w:lang w:val="en-US"/>
        </w:rPr>
        <w:t>:</w:t>
      </w:r>
    </w:p>
    <w:p w14:paraId="4C320E26" w14:textId="645B0AA9" w:rsidR="007D2018" w:rsidRPr="00ED060F" w:rsidRDefault="00031F80" w:rsidP="004D034B">
      <w:pPr>
        <w:pStyle w:val="Prrafodelista"/>
        <w:numPr>
          <w:ilvl w:val="0"/>
          <w:numId w:val="16"/>
        </w:numPr>
        <w:ind w:left="1985"/>
        <w:jc w:val="both"/>
        <w:rPr>
          <w:b/>
          <w:bCs/>
          <w:lang w:val="en-US"/>
        </w:rPr>
      </w:pPr>
      <w:r w:rsidRPr="00031F80">
        <w:rPr>
          <w:b/>
          <w:bCs/>
          <w:lang w:val="en-US"/>
        </w:rPr>
        <w:t>Security reminders (Addressable)</w:t>
      </w:r>
    </w:p>
    <w:p w14:paraId="3755AEAF" w14:textId="75527D36" w:rsidR="007D2018" w:rsidRPr="00ED060F" w:rsidRDefault="00F86D38" w:rsidP="004D034B">
      <w:pPr>
        <w:pStyle w:val="Prrafodelista"/>
        <w:ind w:left="2124"/>
        <w:jc w:val="both"/>
        <w:rPr>
          <w:lang w:val="en-US"/>
        </w:rPr>
      </w:pPr>
      <w:r w:rsidRPr="00F86D38">
        <w:rPr>
          <w:lang w:val="en-US"/>
        </w:rPr>
        <w:t>Periodic security updates</w:t>
      </w:r>
      <w:r w:rsidR="007D2018" w:rsidRPr="00ED060F">
        <w:rPr>
          <w:lang w:val="en-US"/>
        </w:rPr>
        <w:t>.</w:t>
      </w:r>
    </w:p>
    <w:p w14:paraId="6D1B321C" w14:textId="1FE683C7" w:rsidR="007D2018" w:rsidRPr="00ED060F" w:rsidRDefault="00AA56DE" w:rsidP="004D034B">
      <w:pPr>
        <w:pStyle w:val="Prrafodelista"/>
        <w:numPr>
          <w:ilvl w:val="0"/>
          <w:numId w:val="16"/>
        </w:numPr>
        <w:ind w:left="1985"/>
        <w:jc w:val="both"/>
        <w:rPr>
          <w:b/>
          <w:bCs/>
          <w:lang w:val="en-US"/>
        </w:rPr>
      </w:pPr>
      <w:r w:rsidRPr="00AA56DE">
        <w:rPr>
          <w:b/>
          <w:bCs/>
          <w:lang w:val="en-US"/>
        </w:rPr>
        <w:t>Protection from malicious software (Addressable)</w:t>
      </w:r>
    </w:p>
    <w:p w14:paraId="475E4166" w14:textId="3A00F20A" w:rsidR="007D2018" w:rsidRPr="00ED060F" w:rsidRDefault="00DD1CCD" w:rsidP="004D034B">
      <w:pPr>
        <w:pStyle w:val="Prrafodelista"/>
        <w:ind w:left="2124"/>
        <w:jc w:val="both"/>
        <w:rPr>
          <w:lang w:val="en-US"/>
        </w:rPr>
      </w:pPr>
      <w:r>
        <w:rPr>
          <w:lang w:val="en-US"/>
        </w:rPr>
        <w:t>Does not apply.</w:t>
      </w:r>
    </w:p>
    <w:p w14:paraId="05FFCF2F" w14:textId="4F64E610" w:rsidR="007D2018" w:rsidRPr="00ED060F" w:rsidRDefault="001B135D" w:rsidP="004D034B">
      <w:pPr>
        <w:pStyle w:val="Prrafodelista"/>
        <w:numPr>
          <w:ilvl w:val="0"/>
          <w:numId w:val="16"/>
        </w:numPr>
        <w:ind w:left="1985"/>
        <w:jc w:val="both"/>
        <w:rPr>
          <w:b/>
          <w:bCs/>
          <w:lang w:val="en-US"/>
        </w:rPr>
      </w:pPr>
      <w:r w:rsidRPr="001B135D">
        <w:rPr>
          <w:b/>
          <w:bCs/>
          <w:lang w:val="en-US"/>
        </w:rPr>
        <w:t>Log-in monitoring (Addressable)</w:t>
      </w:r>
    </w:p>
    <w:p w14:paraId="41BBEB7B" w14:textId="167E3B34" w:rsidR="007D2018" w:rsidRDefault="00C428C6" w:rsidP="004D034B">
      <w:pPr>
        <w:pStyle w:val="Prrafodelista"/>
        <w:ind w:left="1985" w:firstLine="139"/>
        <w:jc w:val="both"/>
        <w:rPr>
          <w:lang w:val="en-US"/>
        </w:rPr>
      </w:pPr>
      <w:r w:rsidRPr="00C428C6">
        <w:rPr>
          <w:lang w:val="en-US"/>
        </w:rPr>
        <w:t>Procedures for monitoring log-in attempts and reporting discrepancies</w:t>
      </w:r>
      <w:r w:rsidR="007D2018" w:rsidRPr="00ED060F">
        <w:rPr>
          <w:lang w:val="en-US"/>
        </w:rPr>
        <w:t>.</w:t>
      </w:r>
    </w:p>
    <w:p w14:paraId="5EAC4122" w14:textId="1474F445" w:rsidR="0033662B" w:rsidRPr="00ED060F" w:rsidRDefault="0033662B" w:rsidP="004D034B">
      <w:pPr>
        <w:pStyle w:val="Prrafodelista"/>
        <w:numPr>
          <w:ilvl w:val="0"/>
          <w:numId w:val="16"/>
        </w:numPr>
        <w:ind w:left="1985"/>
        <w:jc w:val="both"/>
        <w:rPr>
          <w:b/>
          <w:bCs/>
          <w:lang w:val="en-US"/>
        </w:rPr>
      </w:pPr>
      <w:r w:rsidRPr="0033662B">
        <w:rPr>
          <w:b/>
          <w:bCs/>
          <w:lang w:val="en-US"/>
        </w:rPr>
        <w:t>Password management (Addressable)</w:t>
      </w:r>
    </w:p>
    <w:p w14:paraId="114BA8E5" w14:textId="3A47594C" w:rsidR="0033662B" w:rsidRPr="00ED060F" w:rsidRDefault="006C6D0B" w:rsidP="004D034B">
      <w:pPr>
        <w:pStyle w:val="Prrafodelista"/>
        <w:ind w:left="1985" w:firstLine="139"/>
        <w:jc w:val="both"/>
        <w:rPr>
          <w:lang w:val="en-US"/>
        </w:rPr>
      </w:pPr>
      <w:r w:rsidRPr="006C6D0B">
        <w:rPr>
          <w:lang w:val="en-US"/>
        </w:rPr>
        <w:t>Procedures for creating, changing, and safeguarding passwords</w:t>
      </w:r>
      <w:r w:rsidR="0033662B" w:rsidRPr="00ED060F">
        <w:rPr>
          <w:lang w:val="en-US"/>
        </w:rPr>
        <w:t>.</w:t>
      </w:r>
    </w:p>
    <w:p w14:paraId="7CE189BE" w14:textId="77777777" w:rsidR="005E7F29" w:rsidRPr="00ED060F" w:rsidRDefault="005E7F29" w:rsidP="004D034B">
      <w:pPr>
        <w:pStyle w:val="Prrafodelista"/>
        <w:numPr>
          <w:ilvl w:val="0"/>
          <w:numId w:val="9"/>
        </w:numPr>
        <w:jc w:val="both"/>
        <w:rPr>
          <w:lang w:val="en-US"/>
        </w:rPr>
      </w:pPr>
    </w:p>
    <w:p w14:paraId="736E2FE9" w14:textId="23B32DDF" w:rsidR="005E7F29" w:rsidRPr="00ED060F" w:rsidRDefault="005E7F29" w:rsidP="004D034B">
      <w:pPr>
        <w:pStyle w:val="Prrafodelista"/>
        <w:numPr>
          <w:ilvl w:val="1"/>
          <w:numId w:val="9"/>
        </w:numPr>
        <w:jc w:val="both"/>
        <w:rPr>
          <w:b/>
          <w:bCs/>
          <w:lang w:val="en-US"/>
        </w:rPr>
      </w:pPr>
      <w:r w:rsidRPr="005E7F29">
        <w:rPr>
          <w:b/>
          <w:bCs/>
          <w:lang w:val="en-US"/>
        </w:rPr>
        <w:t>Standard: Security incident procedures</w:t>
      </w:r>
      <w:r w:rsidRPr="00ED060F">
        <w:rPr>
          <w:b/>
          <w:bCs/>
          <w:lang w:val="en-US"/>
        </w:rPr>
        <w:t>:</w:t>
      </w:r>
    </w:p>
    <w:p w14:paraId="65310171" w14:textId="77777777" w:rsidR="005E7F29" w:rsidRPr="00ED060F" w:rsidRDefault="005E7F29" w:rsidP="004D034B">
      <w:pPr>
        <w:pStyle w:val="Prrafodelista"/>
        <w:ind w:left="1440"/>
        <w:jc w:val="both"/>
        <w:rPr>
          <w:lang w:val="en-US"/>
        </w:rPr>
      </w:pPr>
      <w:r w:rsidRPr="00ED060F">
        <w:rPr>
          <w:lang w:val="en-US"/>
        </w:rPr>
        <w:t>Does not apply</w:t>
      </w:r>
    </w:p>
    <w:p w14:paraId="24113960" w14:textId="7038F8BF" w:rsidR="005E7F29" w:rsidRDefault="005E7F29" w:rsidP="004D034B">
      <w:pPr>
        <w:pStyle w:val="Prrafodelista"/>
        <w:numPr>
          <w:ilvl w:val="1"/>
          <w:numId w:val="9"/>
        </w:numPr>
        <w:jc w:val="both"/>
        <w:rPr>
          <w:b/>
          <w:bCs/>
          <w:lang w:val="en-US"/>
        </w:rPr>
      </w:pPr>
      <w:r w:rsidRPr="00843E29">
        <w:rPr>
          <w:b/>
          <w:bCs/>
          <w:lang w:val="en-US"/>
        </w:rPr>
        <w:t>Implementation specifications</w:t>
      </w:r>
      <w:r w:rsidR="00B008C8">
        <w:rPr>
          <w:b/>
          <w:bCs/>
          <w:lang w:val="en-US"/>
        </w:rPr>
        <w:t>:</w:t>
      </w:r>
      <w:r w:rsidRPr="00843E29">
        <w:rPr>
          <w:b/>
          <w:bCs/>
          <w:lang w:val="en-US"/>
        </w:rPr>
        <w:t xml:space="preserve"> </w:t>
      </w:r>
      <w:r w:rsidR="00B008C8" w:rsidRPr="00B008C8">
        <w:rPr>
          <w:b/>
          <w:bCs/>
          <w:lang w:val="en-US"/>
        </w:rPr>
        <w:t>Response and reporting (Required)</w:t>
      </w:r>
      <w:r>
        <w:rPr>
          <w:b/>
          <w:bCs/>
          <w:lang w:val="en-US"/>
        </w:rPr>
        <w:t>:</w:t>
      </w:r>
    </w:p>
    <w:p w14:paraId="40E74B89" w14:textId="2F67A1FF" w:rsidR="00B008C8" w:rsidRDefault="00B008C8" w:rsidP="004D034B">
      <w:pPr>
        <w:pStyle w:val="Prrafodelista"/>
        <w:ind w:left="1068" w:firstLine="348"/>
        <w:jc w:val="both"/>
        <w:rPr>
          <w:lang w:val="en-US"/>
        </w:rPr>
      </w:pPr>
      <w:r w:rsidRPr="00ED060F">
        <w:rPr>
          <w:lang w:val="en-US"/>
        </w:rPr>
        <w:t>Does not apply</w:t>
      </w:r>
    </w:p>
    <w:p w14:paraId="18E5EBC6" w14:textId="77777777" w:rsidR="0064206A" w:rsidRPr="00ED060F" w:rsidRDefault="0064206A" w:rsidP="004D034B">
      <w:pPr>
        <w:pStyle w:val="Prrafodelista"/>
        <w:numPr>
          <w:ilvl w:val="0"/>
          <w:numId w:val="9"/>
        </w:numPr>
        <w:jc w:val="both"/>
        <w:rPr>
          <w:lang w:val="en-US"/>
        </w:rPr>
      </w:pPr>
    </w:p>
    <w:p w14:paraId="4792D7BB" w14:textId="3F8FAC5B" w:rsidR="0064206A" w:rsidRPr="00ED060F" w:rsidRDefault="000A3457" w:rsidP="004D034B">
      <w:pPr>
        <w:pStyle w:val="Prrafodelista"/>
        <w:numPr>
          <w:ilvl w:val="1"/>
          <w:numId w:val="9"/>
        </w:numPr>
        <w:jc w:val="both"/>
        <w:rPr>
          <w:b/>
          <w:bCs/>
          <w:lang w:val="en-US"/>
        </w:rPr>
      </w:pPr>
      <w:r w:rsidRPr="000A3457">
        <w:rPr>
          <w:b/>
          <w:bCs/>
          <w:lang w:val="en-US"/>
        </w:rPr>
        <w:t>Standard: Contingency plan</w:t>
      </w:r>
      <w:r w:rsidR="0064206A" w:rsidRPr="00ED060F">
        <w:rPr>
          <w:b/>
          <w:bCs/>
          <w:lang w:val="en-US"/>
        </w:rPr>
        <w:t>:</w:t>
      </w:r>
    </w:p>
    <w:p w14:paraId="676B01BD" w14:textId="77777777" w:rsidR="0064206A" w:rsidRPr="00ED060F" w:rsidRDefault="0064206A" w:rsidP="004D034B">
      <w:pPr>
        <w:pStyle w:val="Prrafodelista"/>
        <w:ind w:left="1440"/>
        <w:jc w:val="both"/>
        <w:rPr>
          <w:lang w:val="en-US"/>
        </w:rPr>
      </w:pPr>
      <w:r w:rsidRPr="00ED060F">
        <w:rPr>
          <w:lang w:val="en-US"/>
        </w:rPr>
        <w:t>Does not apply</w:t>
      </w:r>
    </w:p>
    <w:p w14:paraId="0F2EA394" w14:textId="77777777" w:rsidR="0064206A" w:rsidRPr="00ED060F" w:rsidRDefault="0064206A" w:rsidP="004D034B">
      <w:pPr>
        <w:pStyle w:val="Prrafodelista"/>
        <w:numPr>
          <w:ilvl w:val="1"/>
          <w:numId w:val="9"/>
        </w:numPr>
        <w:jc w:val="both"/>
        <w:rPr>
          <w:b/>
          <w:bCs/>
          <w:lang w:val="en-US"/>
        </w:rPr>
      </w:pPr>
      <w:r w:rsidRPr="00ED060F">
        <w:rPr>
          <w:b/>
          <w:bCs/>
          <w:lang w:val="en-US"/>
        </w:rPr>
        <w:t>Implementation specifications:</w:t>
      </w:r>
    </w:p>
    <w:p w14:paraId="35BE871C" w14:textId="413BBBE4" w:rsidR="0064206A" w:rsidRDefault="0064206A" w:rsidP="004D034B">
      <w:pPr>
        <w:pStyle w:val="Prrafodelista"/>
        <w:ind w:left="1440"/>
        <w:jc w:val="both"/>
        <w:rPr>
          <w:lang w:val="en-US"/>
        </w:rPr>
      </w:pPr>
      <w:r w:rsidRPr="003B534D">
        <w:rPr>
          <w:lang w:val="en-US"/>
        </w:rPr>
        <w:t>Does not apply.</w:t>
      </w:r>
    </w:p>
    <w:p w14:paraId="4D0F6A0D" w14:textId="070CF304" w:rsidR="00F77E03" w:rsidRPr="00F77E03" w:rsidRDefault="00F77E03" w:rsidP="004D034B">
      <w:pPr>
        <w:pStyle w:val="Prrafodelista"/>
        <w:numPr>
          <w:ilvl w:val="0"/>
          <w:numId w:val="9"/>
        </w:numPr>
        <w:jc w:val="both"/>
        <w:rPr>
          <w:b/>
          <w:bCs/>
          <w:lang w:val="en-US"/>
        </w:rPr>
      </w:pPr>
      <w:r w:rsidRPr="00F77E03">
        <w:rPr>
          <w:b/>
          <w:bCs/>
          <w:lang w:val="en-US"/>
        </w:rPr>
        <w:lastRenderedPageBreak/>
        <w:t>Standard: Evaluation</w:t>
      </w:r>
    </w:p>
    <w:p w14:paraId="18AB4D0F" w14:textId="77777777" w:rsidR="00F77E03" w:rsidRPr="00ED060F" w:rsidRDefault="00F77E03" w:rsidP="004D034B">
      <w:pPr>
        <w:pStyle w:val="Prrafodelista"/>
        <w:ind w:left="1440"/>
        <w:jc w:val="both"/>
        <w:rPr>
          <w:lang w:val="en-US"/>
        </w:rPr>
      </w:pPr>
      <w:r w:rsidRPr="00ED060F">
        <w:rPr>
          <w:lang w:val="en-US"/>
        </w:rPr>
        <w:t>Does not apply</w:t>
      </w:r>
    </w:p>
    <w:p w14:paraId="34F1B3C5" w14:textId="1E4A93BD" w:rsidR="0073306A" w:rsidRDefault="0073306A" w:rsidP="004D034B">
      <w:pPr>
        <w:pStyle w:val="Ttulo4"/>
        <w:numPr>
          <w:ilvl w:val="0"/>
          <w:numId w:val="8"/>
        </w:numPr>
        <w:jc w:val="both"/>
        <w:rPr>
          <w:lang w:val="en-US"/>
        </w:rPr>
      </w:pPr>
      <w:bookmarkStart w:id="14" w:name="_Toc151458107"/>
      <w:bookmarkEnd w:id="14"/>
    </w:p>
    <w:p w14:paraId="1C181EB7" w14:textId="55A73DE4" w:rsidR="00B46B63" w:rsidRDefault="00B46B63" w:rsidP="004D034B">
      <w:pPr>
        <w:pStyle w:val="Prrafodelista"/>
        <w:numPr>
          <w:ilvl w:val="0"/>
          <w:numId w:val="17"/>
        </w:numPr>
        <w:jc w:val="both"/>
        <w:rPr>
          <w:lang w:val="en-US"/>
        </w:rPr>
      </w:pPr>
      <w:r w:rsidRPr="00B46B63">
        <w:rPr>
          <w:b/>
          <w:bCs/>
          <w:lang w:val="en-US"/>
        </w:rPr>
        <w:t>Business associate contracts and other arrangements</w:t>
      </w:r>
      <w:r w:rsidRPr="00ED060F">
        <w:rPr>
          <w:lang w:val="en-US"/>
        </w:rPr>
        <w:t>.</w:t>
      </w:r>
    </w:p>
    <w:p w14:paraId="0BFE3996" w14:textId="5CEFFC1C" w:rsidR="00042648" w:rsidRDefault="00042648" w:rsidP="004D034B">
      <w:pPr>
        <w:pStyle w:val="Prrafodelista"/>
        <w:ind w:left="1440"/>
        <w:jc w:val="both"/>
        <w:rPr>
          <w:lang w:val="en-US"/>
        </w:rPr>
      </w:pPr>
      <w:r w:rsidRPr="00042648">
        <w:rPr>
          <w:lang w:val="en-US"/>
        </w:rPr>
        <w:t>Does not apply</w:t>
      </w:r>
    </w:p>
    <w:p w14:paraId="24315DBA" w14:textId="50347A03" w:rsidR="004D034B" w:rsidRDefault="004D034B" w:rsidP="004D034B">
      <w:pPr>
        <w:pStyle w:val="Prrafodelista"/>
        <w:numPr>
          <w:ilvl w:val="0"/>
          <w:numId w:val="17"/>
        </w:numPr>
        <w:jc w:val="both"/>
        <w:rPr>
          <w:lang w:val="en-US"/>
        </w:rPr>
      </w:pPr>
      <w:r w:rsidRPr="004D034B">
        <w:rPr>
          <w:b/>
          <w:bCs/>
          <w:lang w:val="en-US"/>
        </w:rPr>
        <w:t>A business associate may permit a business associate that is a subcontractor to create, receive, maintain, or transmit electronic protected health information</w:t>
      </w:r>
      <w:r w:rsidRPr="00ED060F">
        <w:rPr>
          <w:lang w:val="en-US"/>
        </w:rPr>
        <w:t>.</w:t>
      </w:r>
    </w:p>
    <w:p w14:paraId="14E56424" w14:textId="602D7B07" w:rsidR="004D034B" w:rsidRDefault="004D034B" w:rsidP="004D034B">
      <w:pPr>
        <w:pStyle w:val="Prrafodelista"/>
        <w:ind w:left="1440"/>
        <w:jc w:val="both"/>
        <w:rPr>
          <w:lang w:val="en-US"/>
        </w:rPr>
      </w:pPr>
      <w:r w:rsidRPr="00042648">
        <w:rPr>
          <w:lang w:val="en-US"/>
        </w:rPr>
        <w:t>Does not apply</w:t>
      </w:r>
    </w:p>
    <w:p w14:paraId="2E7EDB67" w14:textId="15DF2E80" w:rsidR="003E1D3B" w:rsidRDefault="003E1D3B" w:rsidP="003E1D3B">
      <w:pPr>
        <w:pStyle w:val="Prrafodelista"/>
        <w:numPr>
          <w:ilvl w:val="0"/>
          <w:numId w:val="17"/>
        </w:numPr>
        <w:jc w:val="both"/>
        <w:rPr>
          <w:lang w:val="en-US"/>
        </w:rPr>
      </w:pPr>
      <w:r w:rsidRPr="003E1D3B">
        <w:rPr>
          <w:b/>
          <w:bCs/>
          <w:lang w:val="en-US"/>
        </w:rPr>
        <w:t>Implementation specifications: Written contract or other arrangement (Required).</w:t>
      </w:r>
    </w:p>
    <w:p w14:paraId="53B3BA5C" w14:textId="77777777" w:rsidR="003E1D3B" w:rsidRDefault="003E1D3B" w:rsidP="003E1D3B">
      <w:pPr>
        <w:pStyle w:val="Prrafodelista"/>
        <w:ind w:left="1440"/>
        <w:jc w:val="both"/>
        <w:rPr>
          <w:lang w:val="en-US"/>
        </w:rPr>
      </w:pPr>
      <w:r w:rsidRPr="00042648">
        <w:rPr>
          <w:lang w:val="en-US"/>
        </w:rPr>
        <w:t>Does not apply</w:t>
      </w:r>
    </w:p>
    <w:p w14:paraId="3042B832" w14:textId="32B6830E" w:rsidR="00380A77" w:rsidRPr="00ED060F" w:rsidRDefault="00380A77" w:rsidP="004D034B">
      <w:pPr>
        <w:pStyle w:val="Ttulo3"/>
        <w:jc w:val="both"/>
        <w:rPr>
          <w:lang w:val="en-US"/>
        </w:rPr>
      </w:pPr>
      <w:bookmarkStart w:id="15" w:name="_Toc151458108"/>
      <w:r w:rsidRPr="00ED060F">
        <w:rPr>
          <w:lang w:val="en-US"/>
        </w:rPr>
        <w:t>§ 164.310 Physical safeguards.</w:t>
      </w:r>
      <w:bookmarkEnd w:id="15"/>
    </w:p>
    <w:p w14:paraId="1ECE78D8" w14:textId="71FEB841" w:rsidR="00380A77" w:rsidRPr="00ED060F" w:rsidRDefault="00380A77" w:rsidP="004D034B">
      <w:pPr>
        <w:jc w:val="both"/>
        <w:rPr>
          <w:lang w:val="en-US"/>
        </w:rPr>
      </w:pPr>
      <w:r w:rsidRPr="00ED060F">
        <w:rPr>
          <w:lang w:val="en-US"/>
        </w:rPr>
        <w:t>Does not apply.</w:t>
      </w:r>
    </w:p>
    <w:p w14:paraId="0AA13062" w14:textId="53EF81E2" w:rsidR="00380A77" w:rsidRPr="00ED060F" w:rsidRDefault="00380A77" w:rsidP="004D034B">
      <w:pPr>
        <w:pStyle w:val="Ttulo3"/>
        <w:jc w:val="both"/>
        <w:rPr>
          <w:lang w:val="en-US"/>
        </w:rPr>
      </w:pPr>
      <w:bookmarkStart w:id="16" w:name="_Toc151458109"/>
      <w:r w:rsidRPr="00ED060F">
        <w:rPr>
          <w:lang w:val="en-US"/>
        </w:rPr>
        <w:t>§ 164.312 Technical safeguards.</w:t>
      </w:r>
      <w:bookmarkEnd w:id="16"/>
    </w:p>
    <w:p w14:paraId="51416E47" w14:textId="7E48C331" w:rsidR="00A7340A" w:rsidRPr="00ED060F" w:rsidRDefault="00A7340A" w:rsidP="00A7340A">
      <w:pPr>
        <w:pStyle w:val="Ttulo4"/>
        <w:numPr>
          <w:ilvl w:val="0"/>
          <w:numId w:val="18"/>
        </w:numPr>
        <w:jc w:val="both"/>
        <w:rPr>
          <w:lang w:val="en-US"/>
        </w:rPr>
      </w:pPr>
      <w:bookmarkStart w:id="17" w:name="_Toc151458110"/>
      <w:bookmarkEnd w:id="17"/>
    </w:p>
    <w:p w14:paraId="56308DDB" w14:textId="26440AD3" w:rsidR="00A7340A" w:rsidRPr="00ED060F" w:rsidRDefault="006E0C1F" w:rsidP="006E0C1F">
      <w:pPr>
        <w:pStyle w:val="Prrafodelista"/>
        <w:numPr>
          <w:ilvl w:val="0"/>
          <w:numId w:val="19"/>
        </w:numPr>
        <w:jc w:val="both"/>
        <w:rPr>
          <w:lang w:val="en-US"/>
        </w:rPr>
      </w:pPr>
      <w:r w:rsidRPr="006E0C1F">
        <w:rPr>
          <w:b/>
          <w:bCs/>
          <w:lang w:val="en-US"/>
        </w:rPr>
        <w:t>Standard: Access control</w:t>
      </w:r>
      <w:r w:rsidRPr="006E0C1F">
        <w:rPr>
          <w:lang w:val="en-US"/>
        </w:rPr>
        <w:t>.  Implement technical policies and procedures for electronic information systems that maintain electronic protected health information to allow access only to those persons or software programs that have been granted access rights as specified in § 164.308(a)(4)</w:t>
      </w:r>
    </w:p>
    <w:p w14:paraId="7BEDAA1E" w14:textId="34F99291" w:rsidR="00A7340A" w:rsidRPr="00ED060F" w:rsidRDefault="006E0C1F" w:rsidP="006E0C1F">
      <w:pPr>
        <w:pStyle w:val="Prrafodelista"/>
        <w:numPr>
          <w:ilvl w:val="0"/>
          <w:numId w:val="19"/>
        </w:numPr>
        <w:jc w:val="both"/>
        <w:rPr>
          <w:lang w:val="en-US"/>
        </w:rPr>
      </w:pPr>
      <w:r w:rsidRPr="006E0C1F">
        <w:rPr>
          <w:b/>
          <w:bCs/>
          <w:lang w:val="en-US"/>
        </w:rPr>
        <w:t>Implementation specifications:</w:t>
      </w:r>
      <w:r w:rsidR="00A7340A" w:rsidRPr="00ED060F">
        <w:rPr>
          <w:lang w:val="en-US"/>
        </w:rPr>
        <w:t xml:space="preserve"> </w:t>
      </w:r>
    </w:p>
    <w:p w14:paraId="223192D0" w14:textId="77777777" w:rsidR="000E690D" w:rsidRDefault="000E690D" w:rsidP="006E0C1F">
      <w:pPr>
        <w:pStyle w:val="Prrafodelista"/>
        <w:numPr>
          <w:ilvl w:val="1"/>
          <w:numId w:val="19"/>
        </w:numPr>
        <w:jc w:val="both"/>
        <w:rPr>
          <w:b/>
          <w:bCs/>
          <w:lang w:val="en-US"/>
        </w:rPr>
      </w:pPr>
      <w:r w:rsidRPr="000E690D">
        <w:rPr>
          <w:b/>
          <w:bCs/>
          <w:lang w:val="en-US"/>
        </w:rPr>
        <w:t xml:space="preserve">Unique user identification (Required). </w:t>
      </w:r>
    </w:p>
    <w:p w14:paraId="67A44106" w14:textId="62D9F2F7" w:rsidR="00A7340A" w:rsidRPr="000E690D" w:rsidRDefault="000E690D" w:rsidP="000E690D">
      <w:pPr>
        <w:pStyle w:val="Prrafodelista"/>
        <w:ind w:left="1788"/>
        <w:jc w:val="both"/>
        <w:rPr>
          <w:lang w:val="en-US"/>
        </w:rPr>
      </w:pPr>
      <w:r w:rsidRPr="000E690D">
        <w:rPr>
          <w:lang w:val="en-US"/>
        </w:rPr>
        <w:t>Assign a unique name and/or number for identifying and tracking user identity.</w:t>
      </w:r>
    </w:p>
    <w:p w14:paraId="6111C372" w14:textId="77777777" w:rsidR="00494EE1" w:rsidRDefault="00494EE1" w:rsidP="006E0C1F">
      <w:pPr>
        <w:pStyle w:val="Prrafodelista"/>
        <w:numPr>
          <w:ilvl w:val="1"/>
          <w:numId w:val="19"/>
        </w:numPr>
        <w:jc w:val="both"/>
        <w:rPr>
          <w:b/>
          <w:bCs/>
          <w:lang w:val="en-US"/>
        </w:rPr>
      </w:pPr>
      <w:r w:rsidRPr="00494EE1">
        <w:rPr>
          <w:b/>
          <w:bCs/>
          <w:lang w:val="en-US"/>
        </w:rPr>
        <w:t>Emergency access procedure (Required)</w:t>
      </w:r>
      <w:r>
        <w:rPr>
          <w:b/>
          <w:bCs/>
          <w:lang w:val="en-US"/>
        </w:rPr>
        <w:t>:</w:t>
      </w:r>
      <w:r w:rsidRPr="00494EE1">
        <w:rPr>
          <w:b/>
          <w:bCs/>
          <w:lang w:val="en-US"/>
        </w:rPr>
        <w:t xml:space="preserve"> </w:t>
      </w:r>
    </w:p>
    <w:p w14:paraId="20013224" w14:textId="20F989B2" w:rsidR="00A7340A" w:rsidRDefault="00665D55" w:rsidP="00494EE1">
      <w:pPr>
        <w:pStyle w:val="Prrafodelista"/>
        <w:ind w:left="1788"/>
        <w:jc w:val="both"/>
        <w:rPr>
          <w:lang w:val="en-US"/>
        </w:rPr>
      </w:pPr>
      <w:r>
        <w:rPr>
          <w:lang w:val="en-US"/>
        </w:rPr>
        <w:t>Does not apply.</w:t>
      </w:r>
    </w:p>
    <w:p w14:paraId="50664918" w14:textId="77777777" w:rsidR="001C0B59" w:rsidRDefault="001C0B59" w:rsidP="001C0B59">
      <w:pPr>
        <w:pStyle w:val="Prrafodelista"/>
        <w:numPr>
          <w:ilvl w:val="1"/>
          <w:numId w:val="19"/>
        </w:numPr>
        <w:jc w:val="both"/>
        <w:rPr>
          <w:b/>
          <w:bCs/>
          <w:lang w:val="en-US"/>
        </w:rPr>
      </w:pPr>
      <w:r w:rsidRPr="001C0B59">
        <w:rPr>
          <w:b/>
          <w:bCs/>
          <w:lang w:val="en-US"/>
        </w:rPr>
        <w:t>Automatic logoff (Addressable)</w:t>
      </w:r>
      <w:r>
        <w:rPr>
          <w:b/>
          <w:bCs/>
          <w:lang w:val="en-US"/>
        </w:rPr>
        <w:t>:</w:t>
      </w:r>
    </w:p>
    <w:p w14:paraId="2729D364" w14:textId="7BEE5E1C" w:rsidR="001C0B59" w:rsidRPr="001C0B59" w:rsidRDefault="001C0B59" w:rsidP="001C0B59">
      <w:pPr>
        <w:pStyle w:val="Prrafodelista"/>
        <w:ind w:left="1788"/>
        <w:jc w:val="both"/>
        <w:rPr>
          <w:lang w:val="en-US"/>
        </w:rPr>
      </w:pPr>
      <w:r w:rsidRPr="001C0B59">
        <w:rPr>
          <w:lang w:val="en-US"/>
        </w:rPr>
        <w:t>Implement electronic procedures that terminate an electronic session after a predetermined time of inactivity.</w:t>
      </w:r>
    </w:p>
    <w:p w14:paraId="7F3F1220" w14:textId="17E7B841" w:rsidR="00D95CFF" w:rsidRDefault="00D95CFF" w:rsidP="00D95CFF">
      <w:pPr>
        <w:pStyle w:val="Prrafodelista"/>
        <w:numPr>
          <w:ilvl w:val="1"/>
          <w:numId w:val="19"/>
        </w:numPr>
        <w:jc w:val="both"/>
        <w:rPr>
          <w:b/>
          <w:bCs/>
          <w:lang w:val="en-US"/>
        </w:rPr>
      </w:pPr>
      <w:r w:rsidRPr="00D95CFF">
        <w:rPr>
          <w:b/>
          <w:bCs/>
          <w:lang w:val="en-US"/>
        </w:rPr>
        <w:t>Encryption and decryption (Addressable)</w:t>
      </w:r>
      <w:r>
        <w:rPr>
          <w:b/>
          <w:bCs/>
          <w:lang w:val="en-US"/>
        </w:rPr>
        <w:t>:</w:t>
      </w:r>
    </w:p>
    <w:p w14:paraId="1D537E87" w14:textId="399E542E" w:rsidR="001C0B59" w:rsidRDefault="00D95CFF" w:rsidP="00494EE1">
      <w:pPr>
        <w:pStyle w:val="Prrafodelista"/>
        <w:ind w:left="1788"/>
        <w:jc w:val="both"/>
        <w:rPr>
          <w:lang w:val="en-US"/>
        </w:rPr>
      </w:pPr>
      <w:r w:rsidRPr="00D95CFF">
        <w:rPr>
          <w:lang w:val="en-US"/>
        </w:rPr>
        <w:t>Implement a mechanism to encrypt and decrypt electronic protected health information</w:t>
      </w:r>
      <w:r>
        <w:rPr>
          <w:lang w:val="en-US"/>
        </w:rPr>
        <w:t>.</w:t>
      </w:r>
    </w:p>
    <w:p w14:paraId="4B27B9F5" w14:textId="77777777" w:rsidR="005B4023" w:rsidRPr="005B4023" w:rsidRDefault="005B4023" w:rsidP="005B4023">
      <w:pPr>
        <w:pStyle w:val="Ttulo4"/>
        <w:numPr>
          <w:ilvl w:val="0"/>
          <w:numId w:val="18"/>
        </w:numPr>
        <w:jc w:val="both"/>
        <w:rPr>
          <w:b/>
          <w:bCs/>
          <w:lang w:val="en-US"/>
        </w:rPr>
      </w:pPr>
      <w:bookmarkStart w:id="18" w:name="_Toc151458111"/>
      <w:r w:rsidRPr="005B4023">
        <w:rPr>
          <w:i w:val="0"/>
          <w:iCs w:val="0"/>
          <w:lang w:val="en-US"/>
        </w:rPr>
        <w:t>Standard</w:t>
      </w:r>
      <w:r w:rsidRPr="005B4023">
        <w:rPr>
          <w:rStyle w:val="Ttulo4Car"/>
          <w:lang w:val="en-US"/>
        </w:rPr>
        <w:t>: Audit controls.</w:t>
      </w:r>
      <w:bookmarkEnd w:id="18"/>
      <w:r w:rsidRPr="005B4023">
        <w:rPr>
          <w:lang w:val="en-US"/>
        </w:rPr>
        <w:t xml:space="preserve"> </w:t>
      </w:r>
    </w:p>
    <w:p w14:paraId="0A104793" w14:textId="5FD1401F" w:rsidR="005B4023" w:rsidRDefault="005B4023" w:rsidP="005B4023">
      <w:pPr>
        <w:pStyle w:val="Prrafodelista"/>
        <w:jc w:val="both"/>
        <w:rPr>
          <w:lang w:val="en-US"/>
        </w:rPr>
      </w:pPr>
      <w:r w:rsidRPr="005B4023">
        <w:rPr>
          <w:lang w:val="en-US"/>
        </w:rPr>
        <w:t>Implement hardware, software, and/or procedural mechanisms that record and examine activity in information systems that contain or use electronic protected health information.</w:t>
      </w:r>
    </w:p>
    <w:p w14:paraId="068A45A3" w14:textId="3E0FAEDC" w:rsidR="00636371" w:rsidRDefault="00636371" w:rsidP="00636371">
      <w:pPr>
        <w:pStyle w:val="Ttulo4"/>
        <w:numPr>
          <w:ilvl w:val="0"/>
          <w:numId w:val="18"/>
        </w:numPr>
        <w:jc w:val="both"/>
        <w:rPr>
          <w:lang w:val="en-US"/>
        </w:rPr>
      </w:pPr>
      <w:r>
        <w:rPr>
          <w:i w:val="0"/>
          <w:iCs w:val="0"/>
          <w:lang w:val="en-US"/>
        </w:rPr>
        <w:t xml:space="preserve"> </w:t>
      </w:r>
      <w:bookmarkStart w:id="19" w:name="_Toc151458112"/>
      <w:bookmarkEnd w:id="19"/>
    </w:p>
    <w:p w14:paraId="171F97AD" w14:textId="2DB1CF66" w:rsidR="00636371" w:rsidRPr="00530680" w:rsidRDefault="00636371" w:rsidP="000418F7">
      <w:pPr>
        <w:pStyle w:val="Prrafodelista"/>
        <w:numPr>
          <w:ilvl w:val="0"/>
          <w:numId w:val="20"/>
        </w:numPr>
        <w:jc w:val="both"/>
        <w:rPr>
          <w:b/>
          <w:bCs/>
          <w:lang w:val="en-US"/>
        </w:rPr>
      </w:pPr>
      <w:r w:rsidRPr="00530680">
        <w:rPr>
          <w:b/>
          <w:bCs/>
          <w:lang w:val="en-US"/>
        </w:rPr>
        <w:t xml:space="preserve">Standard: </w:t>
      </w:r>
      <w:r w:rsidR="00530680" w:rsidRPr="00530680">
        <w:rPr>
          <w:b/>
          <w:bCs/>
          <w:lang w:val="en-US"/>
        </w:rPr>
        <w:t>integrity</w:t>
      </w:r>
      <w:r w:rsidRPr="00530680">
        <w:rPr>
          <w:lang w:val="en-US"/>
        </w:rPr>
        <w:t>.</w:t>
      </w:r>
    </w:p>
    <w:p w14:paraId="196E4975" w14:textId="0ADDD47F" w:rsidR="00530680" w:rsidRDefault="00530680" w:rsidP="00530680">
      <w:pPr>
        <w:pStyle w:val="Prrafodelista"/>
        <w:ind w:left="1068"/>
        <w:jc w:val="both"/>
        <w:rPr>
          <w:lang w:val="en-US"/>
        </w:rPr>
      </w:pPr>
      <w:r w:rsidRPr="00530680">
        <w:rPr>
          <w:lang w:val="en-US"/>
        </w:rPr>
        <w:t>Implement policies and procedures to protect electronic protected health information from improper alteration or destruction.</w:t>
      </w:r>
    </w:p>
    <w:p w14:paraId="231FF29A" w14:textId="6A24F621" w:rsidR="00530680" w:rsidRPr="00530680" w:rsidRDefault="00530680" w:rsidP="00530680">
      <w:pPr>
        <w:pStyle w:val="Prrafodelista"/>
        <w:numPr>
          <w:ilvl w:val="0"/>
          <w:numId w:val="20"/>
        </w:numPr>
        <w:jc w:val="both"/>
        <w:rPr>
          <w:b/>
          <w:bCs/>
          <w:lang w:val="en-US"/>
        </w:rPr>
      </w:pPr>
      <w:r w:rsidRPr="00530680">
        <w:rPr>
          <w:b/>
          <w:bCs/>
          <w:lang w:val="en-US"/>
        </w:rPr>
        <w:t>Implementation specification: Mechanism to authenticate electronic protected health information (Addressable)</w:t>
      </w:r>
      <w:r w:rsidRPr="00530680">
        <w:rPr>
          <w:lang w:val="en-US"/>
        </w:rPr>
        <w:t>.</w:t>
      </w:r>
    </w:p>
    <w:p w14:paraId="7B2DB259" w14:textId="26614C4F" w:rsidR="00530680" w:rsidRDefault="00530680" w:rsidP="00530680">
      <w:pPr>
        <w:pStyle w:val="Prrafodelista"/>
        <w:ind w:left="1068"/>
        <w:jc w:val="both"/>
        <w:rPr>
          <w:lang w:val="en-US"/>
        </w:rPr>
      </w:pPr>
      <w:r w:rsidRPr="00530680">
        <w:rPr>
          <w:lang w:val="en-US"/>
        </w:rPr>
        <w:t>Implement electronic mechanisms to corroborate that electronic protected health information has not been altered or destroyed in an unauthorized manner.</w:t>
      </w:r>
    </w:p>
    <w:p w14:paraId="76782169" w14:textId="27E91B5A" w:rsidR="00D51F76" w:rsidRDefault="00D51F76" w:rsidP="00D51F76">
      <w:pPr>
        <w:pStyle w:val="Ttulo4"/>
        <w:numPr>
          <w:ilvl w:val="0"/>
          <w:numId w:val="18"/>
        </w:numPr>
        <w:jc w:val="both"/>
        <w:rPr>
          <w:lang w:val="en-US"/>
        </w:rPr>
      </w:pPr>
      <w:bookmarkStart w:id="20" w:name="_Toc151458113"/>
      <w:r w:rsidRPr="00D51F76">
        <w:rPr>
          <w:lang w:val="en-US"/>
        </w:rPr>
        <w:lastRenderedPageBreak/>
        <w:t>Standard: Person or entity authentication</w:t>
      </w:r>
      <w:bookmarkEnd w:id="20"/>
    </w:p>
    <w:p w14:paraId="34CB0E3C" w14:textId="4F75ACEE" w:rsidR="00D51F76" w:rsidRDefault="00D51F76" w:rsidP="00D51F76">
      <w:pPr>
        <w:ind w:left="708"/>
        <w:rPr>
          <w:lang w:val="en-US"/>
        </w:rPr>
      </w:pPr>
      <w:r w:rsidRPr="00D51F76">
        <w:rPr>
          <w:lang w:val="en-US"/>
        </w:rPr>
        <w:t>Implement procedures to verify that a person or entity seeking access to electronic protected health information is the one claimed</w:t>
      </w:r>
      <w:r w:rsidR="000A519F">
        <w:rPr>
          <w:lang w:val="en-US"/>
        </w:rPr>
        <w:t>.</w:t>
      </w:r>
    </w:p>
    <w:p w14:paraId="5AE214DF" w14:textId="77777777" w:rsidR="000A519F" w:rsidRDefault="000A519F" w:rsidP="000A519F">
      <w:pPr>
        <w:pStyle w:val="Ttulo4"/>
        <w:numPr>
          <w:ilvl w:val="0"/>
          <w:numId w:val="18"/>
        </w:numPr>
        <w:jc w:val="both"/>
        <w:rPr>
          <w:lang w:val="en-US"/>
        </w:rPr>
      </w:pPr>
      <w:bookmarkStart w:id="21" w:name="_Toc151458114"/>
      <w:bookmarkEnd w:id="21"/>
    </w:p>
    <w:p w14:paraId="2E479ECE" w14:textId="66A31578" w:rsidR="000A519F" w:rsidRPr="00530680" w:rsidRDefault="000A519F" w:rsidP="000A519F">
      <w:pPr>
        <w:pStyle w:val="Prrafodelista"/>
        <w:numPr>
          <w:ilvl w:val="0"/>
          <w:numId w:val="21"/>
        </w:numPr>
        <w:jc w:val="both"/>
        <w:rPr>
          <w:b/>
          <w:bCs/>
          <w:lang w:val="en-US"/>
        </w:rPr>
      </w:pPr>
      <w:r w:rsidRPr="000A519F">
        <w:rPr>
          <w:b/>
          <w:bCs/>
          <w:lang w:val="en-US"/>
        </w:rPr>
        <w:t>Standard: Transmission security</w:t>
      </w:r>
      <w:r w:rsidRPr="00530680">
        <w:rPr>
          <w:lang w:val="en-US"/>
        </w:rPr>
        <w:t>.</w:t>
      </w:r>
    </w:p>
    <w:p w14:paraId="0CA41EFA" w14:textId="5898DD15" w:rsidR="000A519F" w:rsidRDefault="000A519F" w:rsidP="000A519F">
      <w:pPr>
        <w:pStyle w:val="Prrafodelista"/>
        <w:ind w:left="1068"/>
        <w:jc w:val="both"/>
        <w:rPr>
          <w:lang w:val="en-US"/>
        </w:rPr>
      </w:pPr>
      <w:r w:rsidRPr="000A519F">
        <w:rPr>
          <w:lang w:val="en-US"/>
        </w:rPr>
        <w:t>Implement technical security measures to guard against unauthorized access to electronic protected health information that is being transmitted over an electronic communications network.</w:t>
      </w:r>
    </w:p>
    <w:p w14:paraId="7CF70CD2" w14:textId="77777777" w:rsidR="006D6D7C" w:rsidRDefault="000A519F" w:rsidP="000A519F">
      <w:pPr>
        <w:pStyle w:val="Prrafodelista"/>
        <w:numPr>
          <w:ilvl w:val="0"/>
          <w:numId w:val="21"/>
        </w:numPr>
        <w:jc w:val="both"/>
        <w:rPr>
          <w:b/>
          <w:bCs/>
          <w:lang w:val="en-US"/>
        </w:rPr>
      </w:pPr>
      <w:r w:rsidRPr="00530680">
        <w:rPr>
          <w:b/>
          <w:bCs/>
          <w:lang w:val="en-US"/>
        </w:rPr>
        <w:t>Implementation specification</w:t>
      </w:r>
      <w:r w:rsidR="006D6D7C">
        <w:rPr>
          <w:b/>
          <w:bCs/>
          <w:lang w:val="en-US"/>
        </w:rPr>
        <w:t>s</w:t>
      </w:r>
      <w:r w:rsidRPr="00530680">
        <w:rPr>
          <w:b/>
          <w:bCs/>
          <w:lang w:val="en-US"/>
        </w:rPr>
        <w:t>:</w:t>
      </w:r>
    </w:p>
    <w:p w14:paraId="4BAC1B70" w14:textId="1E89F898" w:rsidR="006D6D7C" w:rsidRDefault="006D6D7C" w:rsidP="006D6D7C">
      <w:pPr>
        <w:pStyle w:val="Prrafodelista"/>
        <w:numPr>
          <w:ilvl w:val="0"/>
          <w:numId w:val="22"/>
        </w:numPr>
        <w:jc w:val="both"/>
        <w:rPr>
          <w:b/>
          <w:bCs/>
          <w:lang w:val="en-US"/>
        </w:rPr>
      </w:pPr>
      <w:bookmarkStart w:id="22" w:name="_Hlk147157043"/>
      <w:r w:rsidRPr="006D6D7C">
        <w:rPr>
          <w:b/>
          <w:bCs/>
          <w:lang w:val="en-US"/>
        </w:rPr>
        <w:t>Integrity controls (Addressable)</w:t>
      </w:r>
      <w:r w:rsidRPr="000E690D">
        <w:rPr>
          <w:b/>
          <w:bCs/>
          <w:lang w:val="en-US"/>
        </w:rPr>
        <w:t xml:space="preserve">. </w:t>
      </w:r>
    </w:p>
    <w:p w14:paraId="24A57919" w14:textId="72E4F65B" w:rsidR="006D6D7C" w:rsidRPr="000E690D" w:rsidRDefault="006D6D7C" w:rsidP="006D6D7C">
      <w:pPr>
        <w:pStyle w:val="Prrafodelista"/>
        <w:ind w:left="1788"/>
        <w:jc w:val="both"/>
        <w:rPr>
          <w:lang w:val="en-US"/>
        </w:rPr>
      </w:pPr>
      <w:r w:rsidRPr="006D6D7C">
        <w:rPr>
          <w:lang w:val="en-US"/>
        </w:rPr>
        <w:t>Implement security measures to ensure that electronically transmitted electronic protected health information is not improperly modified without detection until disposed of.</w:t>
      </w:r>
    </w:p>
    <w:p w14:paraId="7B236CA6" w14:textId="5FC03BE3" w:rsidR="006D6D7C" w:rsidRDefault="00AB62B1" w:rsidP="006D6D7C">
      <w:pPr>
        <w:pStyle w:val="Prrafodelista"/>
        <w:numPr>
          <w:ilvl w:val="0"/>
          <w:numId w:val="22"/>
        </w:numPr>
        <w:jc w:val="both"/>
        <w:rPr>
          <w:b/>
          <w:bCs/>
          <w:lang w:val="en-US"/>
        </w:rPr>
      </w:pPr>
      <w:r w:rsidRPr="00AB62B1">
        <w:rPr>
          <w:b/>
          <w:bCs/>
          <w:lang w:val="en-US"/>
        </w:rPr>
        <w:t>Encryption (Addressable)</w:t>
      </w:r>
      <w:r w:rsidR="006D6D7C">
        <w:rPr>
          <w:b/>
          <w:bCs/>
          <w:lang w:val="en-US"/>
        </w:rPr>
        <w:t>:</w:t>
      </w:r>
      <w:r w:rsidR="006D6D7C" w:rsidRPr="00494EE1">
        <w:rPr>
          <w:b/>
          <w:bCs/>
          <w:lang w:val="en-US"/>
        </w:rPr>
        <w:t xml:space="preserve"> </w:t>
      </w:r>
    </w:p>
    <w:p w14:paraId="2031CA94" w14:textId="636D4DE7" w:rsidR="00A7340A" w:rsidRPr="00D37FE3" w:rsidRDefault="00AB62B1" w:rsidP="00D37FE3">
      <w:pPr>
        <w:pStyle w:val="Prrafodelista"/>
        <w:ind w:left="1788"/>
        <w:jc w:val="both"/>
        <w:rPr>
          <w:lang w:val="en-US"/>
        </w:rPr>
      </w:pPr>
      <w:r w:rsidRPr="00AB62B1">
        <w:rPr>
          <w:lang w:val="en-US"/>
        </w:rPr>
        <w:t>Implement a mechanism to encrypt electronic protected health information whenever deemed appropriate</w:t>
      </w:r>
    </w:p>
    <w:p w14:paraId="64C9C763" w14:textId="6F2484A2" w:rsidR="00380A77" w:rsidRPr="00ED060F" w:rsidRDefault="00380A77" w:rsidP="004D034B">
      <w:pPr>
        <w:pStyle w:val="Ttulo3"/>
        <w:jc w:val="both"/>
        <w:rPr>
          <w:lang w:val="en-US"/>
        </w:rPr>
      </w:pPr>
      <w:bookmarkStart w:id="23" w:name="_Toc151458115"/>
      <w:bookmarkEnd w:id="22"/>
      <w:r w:rsidRPr="00ED060F">
        <w:rPr>
          <w:lang w:val="en-US"/>
        </w:rPr>
        <w:t>§ 164.314 Organizational requirements.</w:t>
      </w:r>
      <w:bookmarkEnd w:id="23"/>
    </w:p>
    <w:p w14:paraId="67013D60" w14:textId="359C75E6" w:rsidR="00380A77" w:rsidRPr="00ED060F" w:rsidRDefault="00380A77" w:rsidP="004D034B">
      <w:pPr>
        <w:jc w:val="both"/>
        <w:rPr>
          <w:lang w:val="en-US"/>
        </w:rPr>
      </w:pPr>
      <w:r w:rsidRPr="00ED060F">
        <w:rPr>
          <w:lang w:val="en-US"/>
        </w:rPr>
        <w:t>Does not apply.</w:t>
      </w:r>
    </w:p>
    <w:p w14:paraId="2BF30C1D" w14:textId="4E63D338" w:rsidR="00380A77" w:rsidRPr="00ED060F" w:rsidRDefault="00380A77" w:rsidP="004D034B">
      <w:pPr>
        <w:pStyle w:val="Ttulo3"/>
        <w:jc w:val="both"/>
        <w:rPr>
          <w:lang w:val="en-US"/>
        </w:rPr>
      </w:pPr>
      <w:bookmarkStart w:id="24" w:name="_Toc151458116"/>
      <w:r w:rsidRPr="00ED060F">
        <w:rPr>
          <w:lang w:val="en-US"/>
        </w:rPr>
        <w:t>§ 164.316 Policies and procedures and documentation requirements.</w:t>
      </w:r>
      <w:bookmarkEnd w:id="24"/>
    </w:p>
    <w:p w14:paraId="66AADCF0" w14:textId="43EADBF9" w:rsidR="00380A77" w:rsidRPr="00ED060F" w:rsidRDefault="00380A77" w:rsidP="004D034B">
      <w:pPr>
        <w:jc w:val="both"/>
        <w:rPr>
          <w:lang w:val="en-US"/>
        </w:rPr>
      </w:pPr>
      <w:r w:rsidRPr="00ED060F">
        <w:rPr>
          <w:lang w:val="en-US"/>
        </w:rPr>
        <w:t>Does not apply.</w:t>
      </w:r>
    </w:p>
    <w:p w14:paraId="5A6E991F" w14:textId="2405B1CE" w:rsidR="00380A77" w:rsidRPr="00ED060F" w:rsidRDefault="00380A77" w:rsidP="004D034B">
      <w:pPr>
        <w:pStyle w:val="Ttulo3"/>
        <w:jc w:val="both"/>
        <w:rPr>
          <w:lang w:val="en-US"/>
        </w:rPr>
      </w:pPr>
      <w:bookmarkStart w:id="25" w:name="_Toc151458117"/>
      <w:r w:rsidRPr="00ED060F">
        <w:rPr>
          <w:lang w:val="en-US"/>
        </w:rPr>
        <w:t>§ 164.318 Compliance dates for the initial implementation of the security standards.</w:t>
      </w:r>
      <w:bookmarkEnd w:id="25"/>
    </w:p>
    <w:p w14:paraId="0982F738" w14:textId="5DDA12BC" w:rsidR="00380A77" w:rsidRDefault="00380A77" w:rsidP="004D034B">
      <w:pPr>
        <w:jc w:val="both"/>
        <w:rPr>
          <w:lang w:val="en-US"/>
        </w:rPr>
      </w:pPr>
      <w:r w:rsidRPr="00ED060F">
        <w:rPr>
          <w:lang w:val="en-US"/>
        </w:rPr>
        <w:t>Does not apply.</w:t>
      </w:r>
    </w:p>
    <w:p w14:paraId="120D9E73" w14:textId="2FD53B03" w:rsidR="00685831" w:rsidRDefault="00685831" w:rsidP="004D034B">
      <w:pPr>
        <w:jc w:val="both"/>
        <w:rPr>
          <w:lang w:val="en-US"/>
        </w:rPr>
      </w:pPr>
    </w:p>
    <w:p w14:paraId="2245BFC1" w14:textId="68DA0489" w:rsidR="00685831" w:rsidRDefault="00685831" w:rsidP="004D034B">
      <w:pPr>
        <w:jc w:val="both"/>
        <w:rPr>
          <w:lang w:val="en-US"/>
        </w:rPr>
      </w:pPr>
    </w:p>
    <w:p w14:paraId="0EECE92B" w14:textId="31B9D197" w:rsidR="00685831" w:rsidRDefault="00685831" w:rsidP="004D034B">
      <w:pPr>
        <w:jc w:val="both"/>
        <w:rPr>
          <w:lang w:val="en-US"/>
        </w:rPr>
      </w:pPr>
    </w:p>
    <w:p w14:paraId="40AA65D2" w14:textId="77777777" w:rsidR="00685831" w:rsidRPr="00ED060F" w:rsidRDefault="00685831" w:rsidP="004D034B">
      <w:pPr>
        <w:jc w:val="both"/>
        <w:rPr>
          <w:lang w:val="en-US"/>
        </w:rPr>
      </w:pPr>
    </w:p>
    <w:p w14:paraId="2A14F118" w14:textId="11BC644E" w:rsidR="00685831" w:rsidRPr="00ED060F" w:rsidRDefault="00685831" w:rsidP="00685831">
      <w:pPr>
        <w:pStyle w:val="Ttulo2"/>
        <w:jc w:val="both"/>
        <w:rPr>
          <w:lang w:val="en-US"/>
        </w:rPr>
      </w:pPr>
      <w:bookmarkStart w:id="26" w:name="_Toc151458118"/>
      <w:r w:rsidRPr="00ED060F">
        <w:rPr>
          <w:lang w:val="en-US"/>
        </w:rPr>
        <w:t xml:space="preserve">Subpart </w:t>
      </w:r>
      <w:r>
        <w:rPr>
          <w:lang w:val="en-US"/>
        </w:rPr>
        <w:t>E</w:t>
      </w:r>
      <w:r w:rsidRPr="00ED060F">
        <w:rPr>
          <w:lang w:val="en-US"/>
        </w:rPr>
        <w:t xml:space="preserve"> - </w:t>
      </w:r>
      <w:r w:rsidRPr="00685831">
        <w:rPr>
          <w:lang w:val="en-US"/>
        </w:rPr>
        <w:t>Privacy of Individually Identifiable Health Information</w:t>
      </w:r>
      <w:bookmarkEnd w:id="26"/>
    </w:p>
    <w:p w14:paraId="0071E2DD" w14:textId="5A9FFC4D" w:rsidR="00685831" w:rsidRPr="00ED060F" w:rsidRDefault="00685831" w:rsidP="00685831">
      <w:pPr>
        <w:pStyle w:val="Ttulo3"/>
        <w:jc w:val="both"/>
        <w:rPr>
          <w:lang w:val="en-US"/>
        </w:rPr>
      </w:pPr>
      <w:bookmarkStart w:id="27" w:name="_Toc151458119"/>
      <w:r w:rsidRPr="00ED060F">
        <w:rPr>
          <w:lang w:val="en-US"/>
        </w:rPr>
        <w:t>§ 164.</w:t>
      </w:r>
      <w:r w:rsidR="00D428CE">
        <w:rPr>
          <w:lang w:val="en-US"/>
        </w:rPr>
        <w:t>500</w:t>
      </w:r>
      <w:r w:rsidRPr="00ED060F">
        <w:rPr>
          <w:lang w:val="en-US"/>
        </w:rPr>
        <w:t xml:space="preserve"> Applicability.</w:t>
      </w:r>
      <w:bookmarkEnd w:id="27"/>
    </w:p>
    <w:p w14:paraId="2C18F428" w14:textId="77777777" w:rsidR="00685831" w:rsidRPr="00ED060F" w:rsidRDefault="00685831" w:rsidP="00685831">
      <w:pPr>
        <w:jc w:val="both"/>
        <w:rPr>
          <w:lang w:val="en-US"/>
        </w:rPr>
      </w:pPr>
      <w:r w:rsidRPr="00ED060F">
        <w:rPr>
          <w:lang w:val="en-US"/>
        </w:rPr>
        <w:t>Does not apply.</w:t>
      </w:r>
    </w:p>
    <w:p w14:paraId="545B5B07" w14:textId="56551E1E" w:rsidR="00685831" w:rsidRPr="00ED060F" w:rsidRDefault="00685831" w:rsidP="00685831">
      <w:pPr>
        <w:pStyle w:val="Ttulo3"/>
        <w:jc w:val="both"/>
        <w:rPr>
          <w:lang w:val="en-US"/>
        </w:rPr>
      </w:pPr>
      <w:bookmarkStart w:id="28" w:name="_Toc151458120"/>
      <w:r w:rsidRPr="00ED060F">
        <w:rPr>
          <w:lang w:val="en-US"/>
        </w:rPr>
        <w:t>§ 164.</w:t>
      </w:r>
      <w:r w:rsidR="00D428CE">
        <w:rPr>
          <w:lang w:val="en-US"/>
        </w:rPr>
        <w:t>501</w:t>
      </w:r>
      <w:r w:rsidRPr="00ED060F">
        <w:rPr>
          <w:lang w:val="en-US"/>
        </w:rPr>
        <w:t xml:space="preserve"> Definitions.</w:t>
      </w:r>
      <w:bookmarkEnd w:id="28"/>
    </w:p>
    <w:p w14:paraId="4FBFFF3C" w14:textId="77777777" w:rsidR="00685831" w:rsidRPr="00ED060F" w:rsidRDefault="00685831" w:rsidP="00685831">
      <w:pPr>
        <w:jc w:val="both"/>
        <w:rPr>
          <w:lang w:val="en-US"/>
        </w:rPr>
      </w:pPr>
      <w:r w:rsidRPr="00ED060F">
        <w:rPr>
          <w:lang w:val="en-US"/>
        </w:rPr>
        <w:t>Does not apply.</w:t>
      </w:r>
    </w:p>
    <w:p w14:paraId="13AF814F" w14:textId="4E9B7615" w:rsidR="00685831" w:rsidRPr="00ED060F" w:rsidRDefault="00685831" w:rsidP="00685831">
      <w:pPr>
        <w:pStyle w:val="Ttulo3"/>
        <w:jc w:val="both"/>
        <w:rPr>
          <w:lang w:val="en-US"/>
        </w:rPr>
      </w:pPr>
      <w:bookmarkStart w:id="29" w:name="_Toc151458121"/>
      <w:r w:rsidRPr="00ED060F">
        <w:rPr>
          <w:lang w:val="en-US"/>
        </w:rPr>
        <w:t>§ 164.</w:t>
      </w:r>
      <w:r w:rsidR="004D27C4">
        <w:rPr>
          <w:lang w:val="en-US"/>
        </w:rPr>
        <w:t>502</w:t>
      </w:r>
      <w:r w:rsidRPr="00ED060F">
        <w:rPr>
          <w:lang w:val="en-US"/>
        </w:rPr>
        <w:t xml:space="preserve"> </w:t>
      </w:r>
      <w:r w:rsidR="004D27C4" w:rsidRPr="004D27C4">
        <w:rPr>
          <w:lang w:val="en-US"/>
        </w:rPr>
        <w:t>Uses and disclosures of protected health information: General rules.</w:t>
      </w:r>
      <w:bookmarkEnd w:id="29"/>
    </w:p>
    <w:p w14:paraId="10803FEA" w14:textId="77777777" w:rsidR="00685831" w:rsidRPr="00ED060F" w:rsidRDefault="00685831" w:rsidP="004D27C4">
      <w:pPr>
        <w:jc w:val="both"/>
        <w:rPr>
          <w:lang w:val="en-US"/>
        </w:rPr>
      </w:pPr>
      <w:r w:rsidRPr="00ED060F">
        <w:rPr>
          <w:lang w:val="en-US"/>
        </w:rPr>
        <w:t>Does not apply.</w:t>
      </w:r>
    </w:p>
    <w:p w14:paraId="349057EF" w14:textId="5CF59691" w:rsidR="00685831" w:rsidRPr="00ED060F" w:rsidRDefault="00685831" w:rsidP="00685831">
      <w:pPr>
        <w:pStyle w:val="Ttulo3"/>
        <w:jc w:val="both"/>
        <w:rPr>
          <w:lang w:val="en-US"/>
        </w:rPr>
      </w:pPr>
      <w:bookmarkStart w:id="30" w:name="_Toc151458122"/>
      <w:r w:rsidRPr="00ED060F">
        <w:rPr>
          <w:lang w:val="en-US"/>
        </w:rPr>
        <w:t>§ 164.</w:t>
      </w:r>
      <w:r w:rsidR="00124675">
        <w:rPr>
          <w:lang w:val="en-US"/>
        </w:rPr>
        <w:t>504</w:t>
      </w:r>
      <w:r w:rsidRPr="00ED060F">
        <w:rPr>
          <w:lang w:val="en-US"/>
        </w:rPr>
        <w:t xml:space="preserve"> </w:t>
      </w:r>
      <w:r w:rsidR="00124675" w:rsidRPr="00124675">
        <w:rPr>
          <w:lang w:val="en-US"/>
        </w:rPr>
        <w:t>Uses and disclosures: Organizational requirements.</w:t>
      </w:r>
      <w:bookmarkEnd w:id="30"/>
    </w:p>
    <w:p w14:paraId="10E97743" w14:textId="77777777" w:rsidR="00685831" w:rsidRPr="006F51EC" w:rsidRDefault="00685831" w:rsidP="006F51EC">
      <w:pPr>
        <w:jc w:val="both"/>
        <w:rPr>
          <w:lang w:val="en-US"/>
        </w:rPr>
      </w:pPr>
      <w:r w:rsidRPr="006F51EC">
        <w:rPr>
          <w:lang w:val="en-US"/>
        </w:rPr>
        <w:t>Does not apply</w:t>
      </w:r>
    </w:p>
    <w:p w14:paraId="0B32B00E" w14:textId="364ACCA4" w:rsidR="00685831" w:rsidRPr="00ED060F" w:rsidRDefault="00685831" w:rsidP="00685831">
      <w:pPr>
        <w:pStyle w:val="Ttulo3"/>
        <w:jc w:val="both"/>
        <w:rPr>
          <w:lang w:val="en-US"/>
        </w:rPr>
      </w:pPr>
      <w:bookmarkStart w:id="31" w:name="_Toc151458123"/>
      <w:r w:rsidRPr="00ED060F">
        <w:rPr>
          <w:lang w:val="en-US"/>
        </w:rPr>
        <w:lastRenderedPageBreak/>
        <w:t>§ 164.</w:t>
      </w:r>
      <w:r w:rsidR="00C37C6E">
        <w:rPr>
          <w:lang w:val="en-US"/>
        </w:rPr>
        <w:t>506</w:t>
      </w:r>
      <w:r w:rsidRPr="00ED060F">
        <w:rPr>
          <w:lang w:val="en-US"/>
        </w:rPr>
        <w:t xml:space="preserve"> </w:t>
      </w:r>
      <w:r w:rsidR="00C37C6E" w:rsidRPr="00C37C6E">
        <w:rPr>
          <w:lang w:val="en-US"/>
        </w:rPr>
        <w:t>Uses and disclosures to carry out treatment, payment, or health care operations</w:t>
      </w:r>
      <w:r w:rsidRPr="00ED060F">
        <w:rPr>
          <w:lang w:val="en-US"/>
        </w:rPr>
        <w:t>.</w:t>
      </w:r>
      <w:bookmarkEnd w:id="31"/>
    </w:p>
    <w:p w14:paraId="7590A244" w14:textId="77777777" w:rsidR="00136121" w:rsidRPr="006F51EC" w:rsidRDefault="00136121" w:rsidP="00136121">
      <w:pPr>
        <w:jc w:val="both"/>
        <w:rPr>
          <w:lang w:val="en-US"/>
        </w:rPr>
      </w:pPr>
      <w:r w:rsidRPr="006F51EC">
        <w:rPr>
          <w:lang w:val="en-US"/>
        </w:rPr>
        <w:t>Does not apply</w:t>
      </w:r>
    </w:p>
    <w:p w14:paraId="249013B3" w14:textId="08EB02ED" w:rsidR="00685831" w:rsidRPr="00ED060F" w:rsidRDefault="00685831" w:rsidP="00685831">
      <w:pPr>
        <w:pStyle w:val="Ttulo3"/>
        <w:jc w:val="both"/>
        <w:rPr>
          <w:lang w:val="en-US"/>
        </w:rPr>
      </w:pPr>
      <w:bookmarkStart w:id="32" w:name="_Toc151458124"/>
      <w:r w:rsidRPr="00ED060F">
        <w:rPr>
          <w:lang w:val="en-US"/>
        </w:rPr>
        <w:t>§ 164.</w:t>
      </w:r>
      <w:r w:rsidR="00136121">
        <w:rPr>
          <w:lang w:val="en-US"/>
        </w:rPr>
        <w:t>508</w:t>
      </w:r>
      <w:r w:rsidRPr="00ED060F">
        <w:rPr>
          <w:lang w:val="en-US"/>
        </w:rPr>
        <w:t xml:space="preserve"> </w:t>
      </w:r>
      <w:r w:rsidR="00F4705E" w:rsidRPr="00F4705E">
        <w:rPr>
          <w:lang w:val="en-US"/>
        </w:rPr>
        <w:t>Uses and disclosures for which an authorization is required.</w:t>
      </w:r>
      <w:bookmarkEnd w:id="32"/>
    </w:p>
    <w:p w14:paraId="465085B4" w14:textId="77777777" w:rsidR="00685831" w:rsidRPr="00ED060F" w:rsidRDefault="00685831" w:rsidP="00685831">
      <w:pPr>
        <w:jc w:val="both"/>
        <w:rPr>
          <w:lang w:val="en-US"/>
        </w:rPr>
      </w:pPr>
      <w:r w:rsidRPr="00ED060F">
        <w:rPr>
          <w:lang w:val="en-US"/>
        </w:rPr>
        <w:t>Does not apply.</w:t>
      </w:r>
    </w:p>
    <w:p w14:paraId="1A260B1D" w14:textId="38B9A648" w:rsidR="001C736C" w:rsidRPr="00ED060F" w:rsidRDefault="001C736C" w:rsidP="001C736C">
      <w:pPr>
        <w:pStyle w:val="Ttulo3"/>
        <w:jc w:val="both"/>
        <w:rPr>
          <w:lang w:val="en-US"/>
        </w:rPr>
      </w:pPr>
      <w:bookmarkStart w:id="33" w:name="_Toc151458125"/>
      <w:r w:rsidRPr="00ED060F">
        <w:rPr>
          <w:lang w:val="en-US"/>
        </w:rPr>
        <w:t>§ 164.</w:t>
      </w:r>
      <w:r>
        <w:rPr>
          <w:lang w:val="en-US"/>
        </w:rPr>
        <w:t>510</w:t>
      </w:r>
      <w:r w:rsidRPr="00ED060F">
        <w:rPr>
          <w:lang w:val="en-US"/>
        </w:rPr>
        <w:t xml:space="preserve"> </w:t>
      </w:r>
      <w:r w:rsidRPr="00F4705E">
        <w:rPr>
          <w:lang w:val="en-US"/>
        </w:rPr>
        <w:t>Uses and disclosures for which an authorization is required.</w:t>
      </w:r>
      <w:bookmarkEnd w:id="33"/>
    </w:p>
    <w:p w14:paraId="408515CD" w14:textId="77777777" w:rsidR="001C736C" w:rsidRPr="00ED060F" w:rsidRDefault="001C736C" w:rsidP="001C736C">
      <w:pPr>
        <w:jc w:val="both"/>
        <w:rPr>
          <w:lang w:val="en-US"/>
        </w:rPr>
      </w:pPr>
      <w:r w:rsidRPr="00ED060F">
        <w:rPr>
          <w:lang w:val="en-US"/>
        </w:rPr>
        <w:t>Does not apply.</w:t>
      </w:r>
    </w:p>
    <w:p w14:paraId="788E3178" w14:textId="4702E58C" w:rsidR="0090284D" w:rsidRPr="00ED060F" w:rsidRDefault="0090284D" w:rsidP="0090284D">
      <w:pPr>
        <w:pStyle w:val="Ttulo3"/>
        <w:jc w:val="both"/>
        <w:rPr>
          <w:lang w:val="en-US"/>
        </w:rPr>
      </w:pPr>
      <w:bookmarkStart w:id="34" w:name="_Toc151458126"/>
      <w:r w:rsidRPr="00ED060F">
        <w:rPr>
          <w:lang w:val="en-US"/>
        </w:rPr>
        <w:t>§ 164.</w:t>
      </w:r>
      <w:r>
        <w:rPr>
          <w:lang w:val="en-US"/>
        </w:rPr>
        <w:t>51</w:t>
      </w:r>
      <w:r w:rsidR="00BE308C">
        <w:rPr>
          <w:lang w:val="en-US"/>
        </w:rPr>
        <w:t>2</w:t>
      </w:r>
      <w:r w:rsidRPr="00ED060F">
        <w:rPr>
          <w:lang w:val="en-US"/>
        </w:rPr>
        <w:t xml:space="preserve"> </w:t>
      </w:r>
      <w:r w:rsidR="00BE308C" w:rsidRPr="00BE308C">
        <w:rPr>
          <w:lang w:val="en-US"/>
        </w:rPr>
        <w:t>Uses and disclosures for which an authorization or opportunity to agree or object is not required</w:t>
      </w:r>
      <w:r w:rsidRPr="00F4705E">
        <w:rPr>
          <w:lang w:val="en-US"/>
        </w:rPr>
        <w:t>.</w:t>
      </w:r>
      <w:bookmarkEnd w:id="34"/>
    </w:p>
    <w:p w14:paraId="020CB7B7" w14:textId="46F3C17A" w:rsidR="0090284D" w:rsidRDefault="0090284D" w:rsidP="0090284D">
      <w:pPr>
        <w:jc w:val="both"/>
        <w:rPr>
          <w:lang w:val="en-US"/>
        </w:rPr>
      </w:pPr>
      <w:r w:rsidRPr="00ED060F">
        <w:rPr>
          <w:lang w:val="en-US"/>
        </w:rPr>
        <w:t>Does not apply.</w:t>
      </w:r>
    </w:p>
    <w:p w14:paraId="3E6D7825" w14:textId="256C9F3B" w:rsidR="002A098E" w:rsidRPr="00ED060F" w:rsidRDefault="002A098E" w:rsidP="00521D3C">
      <w:pPr>
        <w:pStyle w:val="Ttulo3"/>
        <w:jc w:val="both"/>
        <w:rPr>
          <w:lang w:val="en-US"/>
        </w:rPr>
      </w:pPr>
      <w:bookmarkStart w:id="35" w:name="_Toc151458127"/>
      <w:r w:rsidRPr="00ED060F">
        <w:rPr>
          <w:lang w:val="en-US"/>
        </w:rPr>
        <w:t>§ 164.</w:t>
      </w:r>
      <w:r>
        <w:rPr>
          <w:lang w:val="en-US"/>
        </w:rPr>
        <w:t>514</w:t>
      </w:r>
      <w:r w:rsidRPr="00ED060F">
        <w:rPr>
          <w:lang w:val="en-US"/>
        </w:rPr>
        <w:t xml:space="preserve"> </w:t>
      </w:r>
      <w:r w:rsidRPr="00BE308C">
        <w:rPr>
          <w:lang w:val="en-US"/>
        </w:rPr>
        <w:t>Uses and disclosures for which an authorization or opportunity to agree or object is not required</w:t>
      </w:r>
      <w:r w:rsidRPr="00F4705E">
        <w:rPr>
          <w:lang w:val="en-US"/>
        </w:rPr>
        <w:t>.</w:t>
      </w:r>
      <w:bookmarkEnd w:id="35"/>
    </w:p>
    <w:p w14:paraId="08A6F5DE" w14:textId="77777777" w:rsidR="002A098E" w:rsidRPr="00ED060F" w:rsidRDefault="002A098E" w:rsidP="002A098E">
      <w:pPr>
        <w:jc w:val="both"/>
        <w:rPr>
          <w:lang w:val="en-US"/>
        </w:rPr>
      </w:pPr>
      <w:r w:rsidRPr="00ED060F">
        <w:rPr>
          <w:lang w:val="en-US"/>
        </w:rPr>
        <w:t>Does not apply.</w:t>
      </w:r>
    </w:p>
    <w:p w14:paraId="08BB2BE6" w14:textId="2BE4BA46" w:rsidR="00325AB3" w:rsidRPr="00ED060F" w:rsidRDefault="00325AB3" w:rsidP="00325AB3">
      <w:pPr>
        <w:pStyle w:val="Ttulo3"/>
        <w:jc w:val="both"/>
        <w:rPr>
          <w:lang w:val="en-US"/>
        </w:rPr>
      </w:pPr>
      <w:bookmarkStart w:id="36" w:name="_Toc151458128"/>
      <w:r w:rsidRPr="00ED060F">
        <w:rPr>
          <w:lang w:val="en-US"/>
        </w:rPr>
        <w:t>§ 164.</w:t>
      </w:r>
      <w:r>
        <w:rPr>
          <w:lang w:val="en-US"/>
        </w:rPr>
        <w:t>520</w:t>
      </w:r>
      <w:r w:rsidRPr="00ED060F">
        <w:rPr>
          <w:lang w:val="en-US"/>
        </w:rPr>
        <w:t xml:space="preserve"> </w:t>
      </w:r>
      <w:r w:rsidRPr="00325AB3">
        <w:rPr>
          <w:lang w:val="en-US"/>
        </w:rPr>
        <w:t>Notice of privacy practices for protected health information</w:t>
      </w:r>
      <w:r w:rsidRPr="00F4705E">
        <w:rPr>
          <w:lang w:val="en-US"/>
        </w:rPr>
        <w:t>.</w:t>
      </w:r>
      <w:bookmarkEnd w:id="36"/>
    </w:p>
    <w:p w14:paraId="0F8FB9C6" w14:textId="2288A9BC" w:rsidR="00325AB3" w:rsidRDefault="00325AB3" w:rsidP="00325AB3">
      <w:pPr>
        <w:jc w:val="both"/>
        <w:rPr>
          <w:lang w:val="en-US"/>
        </w:rPr>
      </w:pPr>
      <w:r w:rsidRPr="00ED060F">
        <w:rPr>
          <w:lang w:val="en-US"/>
        </w:rPr>
        <w:t>Does not apply.</w:t>
      </w:r>
    </w:p>
    <w:p w14:paraId="233D90F5" w14:textId="08392668" w:rsidR="0020686F" w:rsidRPr="00ED060F" w:rsidRDefault="0020686F" w:rsidP="0020686F">
      <w:pPr>
        <w:pStyle w:val="Ttulo3"/>
        <w:jc w:val="both"/>
        <w:rPr>
          <w:lang w:val="en-US"/>
        </w:rPr>
      </w:pPr>
      <w:bookmarkStart w:id="37" w:name="_Toc151458129"/>
      <w:r w:rsidRPr="00ED060F">
        <w:rPr>
          <w:lang w:val="en-US"/>
        </w:rPr>
        <w:t>§ 164.</w:t>
      </w:r>
      <w:r>
        <w:rPr>
          <w:lang w:val="en-US"/>
        </w:rPr>
        <w:t>52</w:t>
      </w:r>
      <w:r w:rsidR="001001E5">
        <w:rPr>
          <w:lang w:val="en-US"/>
        </w:rPr>
        <w:t>2</w:t>
      </w:r>
      <w:r w:rsidRPr="00ED060F">
        <w:rPr>
          <w:lang w:val="en-US"/>
        </w:rPr>
        <w:t xml:space="preserve"> </w:t>
      </w:r>
      <w:r w:rsidR="001001E5" w:rsidRPr="001001E5">
        <w:rPr>
          <w:lang w:val="en-US"/>
        </w:rPr>
        <w:t>Rights to request privacy protection for protected health information</w:t>
      </w:r>
      <w:r w:rsidRPr="00F4705E">
        <w:rPr>
          <w:lang w:val="en-US"/>
        </w:rPr>
        <w:t>.</w:t>
      </w:r>
      <w:bookmarkEnd w:id="37"/>
    </w:p>
    <w:p w14:paraId="0BEECBDE" w14:textId="445981C5" w:rsidR="0020686F" w:rsidRDefault="0020686F" w:rsidP="0020686F">
      <w:pPr>
        <w:jc w:val="both"/>
        <w:rPr>
          <w:lang w:val="en-US"/>
        </w:rPr>
      </w:pPr>
      <w:r w:rsidRPr="00ED060F">
        <w:rPr>
          <w:lang w:val="en-US"/>
        </w:rPr>
        <w:t>Does not apply.</w:t>
      </w:r>
    </w:p>
    <w:p w14:paraId="423AC6A6" w14:textId="06E3E27B" w:rsidR="00ED120E" w:rsidRPr="00ED060F" w:rsidRDefault="00ED120E" w:rsidP="00ED120E">
      <w:pPr>
        <w:pStyle w:val="Ttulo3"/>
        <w:jc w:val="both"/>
        <w:rPr>
          <w:lang w:val="en-US"/>
        </w:rPr>
      </w:pPr>
      <w:bookmarkStart w:id="38" w:name="_Toc151458130"/>
      <w:r w:rsidRPr="00ED060F">
        <w:rPr>
          <w:lang w:val="en-US"/>
        </w:rPr>
        <w:t>§ 164.</w:t>
      </w:r>
      <w:r>
        <w:rPr>
          <w:lang w:val="en-US"/>
        </w:rPr>
        <w:t>524</w:t>
      </w:r>
      <w:r w:rsidRPr="00ED060F">
        <w:rPr>
          <w:lang w:val="en-US"/>
        </w:rPr>
        <w:t xml:space="preserve"> </w:t>
      </w:r>
      <w:r w:rsidR="000F30D7" w:rsidRPr="000F30D7">
        <w:rPr>
          <w:lang w:val="en-US"/>
        </w:rPr>
        <w:t>Access of individuals to protected health information.</w:t>
      </w:r>
      <w:bookmarkEnd w:id="38"/>
    </w:p>
    <w:p w14:paraId="63E3B5B4" w14:textId="77777777" w:rsidR="00ED120E" w:rsidRPr="00ED060F" w:rsidRDefault="00ED120E" w:rsidP="00ED120E">
      <w:pPr>
        <w:jc w:val="both"/>
        <w:rPr>
          <w:lang w:val="en-US"/>
        </w:rPr>
      </w:pPr>
      <w:r w:rsidRPr="00ED060F">
        <w:rPr>
          <w:lang w:val="en-US"/>
        </w:rPr>
        <w:t>Does not apply.</w:t>
      </w:r>
    </w:p>
    <w:p w14:paraId="6471581D" w14:textId="10FAD58F" w:rsidR="003909A5" w:rsidRPr="00ED060F" w:rsidRDefault="003909A5" w:rsidP="003909A5">
      <w:pPr>
        <w:pStyle w:val="Ttulo3"/>
        <w:jc w:val="both"/>
        <w:rPr>
          <w:lang w:val="en-US"/>
        </w:rPr>
      </w:pPr>
      <w:bookmarkStart w:id="39" w:name="_Toc151458131"/>
      <w:r w:rsidRPr="00ED060F">
        <w:rPr>
          <w:lang w:val="en-US"/>
        </w:rPr>
        <w:t>§ 164.</w:t>
      </w:r>
      <w:r>
        <w:rPr>
          <w:lang w:val="en-US"/>
        </w:rPr>
        <w:t>528</w:t>
      </w:r>
      <w:r w:rsidRPr="00ED060F">
        <w:rPr>
          <w:lang w:val="en-US"/>
        </w:rPr>
        <w:t xml:space="preserve"> </w:t>
      </w:r>
      <w:r w:rsidRPr="003909A5">
        <w:rPr>
          <w:lang w:val="en-US"/>
        </w:rPr>
        <w:t>Accounting of disclosures of protected health information</w:t>
      </w:r>
      <w:r w:rsidRPr="000F30D7">
        <w:rPr>
          <w:lang w:val="en-US"/>
        </w:rPr>
        <w:t>.</w:t>
      </w:r>
      <w:bookmarkEnd w:id="39"/>
    </w:p>
    <w:p w14:paraId="6B4E2D72" w14:textId="2683EDEE" w:rsidR="003909A5" w:rsidRDefault="003909A5" w:rsidP="003909A5">
      <w:pPr>
        <w:jc w:val="both"/>
        <w:rPr>
          <w:lang w:val="en-US"/>
        </w:rPr>
      </w:pPr>
      <w:r w:rsidRPr="00ED060F">
        <w:rPr>
          <w:lang w:val="en-US"/>
        </w:rPr>
        <w:t>Does not apply.</w:t>
      </w:r>
    </w:p>
    <w:p w14:paraId="232F638E" w14:textId="2AF5A33F" w:rsidR="00B97613" w:rsidRPr="00ED060F" w:rsidRDefault="00B97613" w:rsidP="00B97613">
      <w:pPr>
        <w:pStyle w:val="Ttulo3"/>
        <w:jc w:val="both"/>
        <w:rPr>
          <w:lang w:val="en-US"/>
        </w:rPr>
      </w:pPr>
      <w:bookmarkStart w:id="40" w:name="_Toc151458132"/>
      <w:r w:rsidRPr="00ED060F">
        <w:rPr>
          <w:lang w:val="en-US"/>
        </w:rPr>
        <w:t>§ 164.</w:t>
      </w:r>
      <w:r>
        <w:rPr>
          <w:lang w:val="en-US"/>
        </w:rPr>
        <w:t>530</w:t>
      </w:r>
      <w:r w:rsidRPr="00ED060F">
        <w:rPr>
          <w:lang w:val="en-US"/>
        </w:rPr>
        <w:t xml:space="preserve"> </w:t>
      </w:r>
      <w:r w:rsidRPr="00B97613">
        <w:rPr>
          <w:lang w:val="en-US"/>
        </w:rPr>
        <w:t>Administrative requirements</w:t>
      </w:r>
      <w:r w:rsidRPr="000F30D7">
        <w:rPr>
          <w:lang w:val="en-US"/>
        </w:rPr>
        <w:t>.</w:t>
      </w:r>
      <w:bookmarkEnd w:id="40"/>
    </w:p>
    <w:p w14:paraId="76167E72" w14:textId="77777777" w:rsidR="002F4094" w:rsidRPr="00ED060F" w:rsidRDefault="002F4094" w:rsidP="002F4094">
      <w:pPr>
        <w:pStyle w:val="Ttulo4"/>
        <w:numPr>
          <w:ilvl w:val="0"/>
          <w:numId w:val="23"/>
        </w:numPr>
        <w:jc w:val="both"/>
        <w:rPr>
          <w:lang w:val="en-US"/>
        </w:rPr>
      </w:pPr>
      <w:bookmarkStart w:id="41" w:name="_Toc151458133"/>
      <w:bookmarkEnd w:id="41"/>
    </w:p>
    <w:p w14:paraId="57FDDAA4" w14:textId="08C14F6B" w:rsidR="002F4094" w:rsidRDefault="002F4094" w:rsidP="002F4094">
      <w:pPr>
        <w:pStyle w:val="Prrafodelista"/>
        <w:numPr>
          <w:ilvl w:val="0"/>
          <w:numId w:val="24"/>
        </w:numPr>
        <w:jc w:val="both"/>
        <w:rPr>
          <w:lang w:val="en-US"/>
        </w:rPr>
      </w:pPr>
      <w:bookmarkStart w:id="42" w:name="_Hlk147156785"/>
      <w:r w:rsidRPr="002F4094">
        <w:rPr>
          <w:b/>
          <w:bCs/>
          <w:lang w:val="en-US"/>
        </w:rPr>
        <w:t>Standard: Personnel designations</w:t>
      </w:r>
      <w:r w:rsidRPr="006E0C1F">
        <w:rPr>
          <w:lang w:val="en-US"/>
        </w:rPr>
        <w:t xml:space="preserve">.  </w:t>
      </w:r>
    </w:p>
    <w:p w14:paraId="7B1080BA" w14:textId="445D1BA8" w:rsidR="002F4094" w:rsidRPr="002F4094" w:rsidRDefault="002F4094" w:rsidP="002F4094">
      <w:pPr>
        <w:pStyle w:val="Prrafodelista"/>
        <w:ind w:left="1068"/>
        <w:jc w:val="both"/>
        <w:rPr>
          <w:lang w:val="en-US"/>
        </w:rPr>
      </w:pPr>
      <w:r>
        <w:rPr>
          <w:lang w:val="en-US"/>
        </w:rPr>
        <w:t>Does not apply</w:t>
      </w:r>
    </w:p>
    <w:p w14:paraId="40B9AFE7" w14:textId="6CD417D1" w:rsidR="002F4094" w:rsidRDefault="005042B7" w:rsidP="002F4094">
      <w:pPr>
        <w:pStyle w:val="Prrafodelista"/>
        <w:numPr>
          <w:ilvl w:val="0"/>
          <w:numId w:val="24"/>
        </w:numPr>
        <w:jc w:val="both"/>
        <w:rPr>
          <w:lang w:val="en-US"/>
        </w:rPr>
      </w:pPr>
      <w:r w:rsidRPr="005042B7">
        <w:rPr>
          <w:b/>
          <w:bCs/>
          <w:lang w:val="en-US"/>
        </w:rPr>
        <w:t>Implementation specification: Personnel designations</w:t>
      </w:r>
      <w:r w:rsidR="002F4094" w:rsidRPr="006E0C1F">
        <w:rPr>
          <w:b/>
          <w:bCs/>
          <w:lang w:val="en-US"/>
        </w:rPr>
        <w:t>:</w:t>
      </w:r>
      <w:r w:rsidR="002F4094" w:rsidRPr="00ED060F">
        <w:rPr>
          <w:lang w:val="en-US"/>
        </w:rPr>
        <w:t xml:space="preserve"> </w:t>
      </w:r>
    </w:p>
    <w:p w14:paraId="1FA2A916" w14:textId="0B13D410" w:rsidR="00B92CCD" w:rsidRPr="00ED060F" w:rsidRDefault="00B92CCD" w:rsidP="00B92CCD">
      <w:pPr>
        <w:pStyle w:val="Prrafodelista"/>
        <w:ind w:left="1068"/>
        <w:jc w:val="both"/>
        <w:rPr>
          <w:lang w:val="en-US"/>
        </w:rPr>
      </w:pPr>
      <w:r>
        <w:rPr>
          <w:lang w:val="en-US"/>
        </w:rPr>
        <w:t>Does not apply</w:t>
      </w:r>
    </w:p>
    <w:bookmarkEnd w:id="42"/>
    <w:p w14:paraId="0D256C84" w14:textId="5C6F4CA5" w:rsidR="002F4094" w:rsidRPr="005B4023" w:rsidRDefault="00BF4016" w:rsidP="002F4094">
      <w:pPr>
        <w:pStyle w:val="Ttulo4"/>
        <w:numPr>
          <w:ilvl w:val="0"/>
          <w:numId w:val="23"/>
        </w:numPr>
        <w:jc w:val="both"/>
        <w:rPr>
          <w:b/>
          <w:bCs/>
          <w:lang w:val="en-US"/>
        </w:rPr>
      </w:pPr>
      <w:r>
        <w:rPr>
          <w:i w:val="0"/>
          <w:iCs w:val="0"/>
          <w:lang w:val="en-US"/>
        </w:rPr>
        <w:t xml:space="preserve"> </w:t>
      </w:r>
      <w:r w:rsidR="002F4094" w:rsidRPr="005B4023">
        <w:rPr>
          <w:lang w:val="en-US"/>
        </w:rPr>
        <w:t xml:space="preserve"> </w:t>
      </w:r>
      <w:bookmarkStart w:id="43" w:name="_Toc151458134"/>
      <w:bookmarkEnd w:id="43"/>
    </w:p>
    <w:p w14:paraId="25378C77" w14:textId="5B830DE7" w:rsidR="0036316B" w:rsidRDefault="00BE1CB3" w:rsidP="0036316B">
      <w:pPr>
        <w:pStyle w:val="Prrafodelista"/>
        <w:numPr>
          <w:ilvl w:val="0"/>
          <w:numId w:val="25"/>
        </w:numPr>
        <w:jc w:val="both"/>
        <w:rPr>
          <w:lang w:val="en-US"/>
        </w:rPr>
      </w:pPr>
      <w:r w:rsidRPr="00BE1CB3">
        <w:rPr>
          <w:b/>
          <w:bCs/>
          <w:lang w:val="en-US"/>
        </w:rPr>
        <w:t>Standard: Training</w:t>
      </w:r>
    </w:p>
    <w:p w14:paraId="5F1488D2" w14:textId="77777777" w:rsidR="0036316B" w:rsidRPr="002F4094" w:rsidRDefault="0036316B" w:rsidP="0036316B">
      <w:pPr>
        <w:pStyle w:val="Prrafodelista"/>
        <w:ind w:left="1068"/>
        <w:jc w:val="both"/>
        <w:rPr>
          <w:lang w:val="en-US"/>
        </w:rPr>
      </w:pPr>
      <w:r>
        <w:rPr>
          <w:lang w:val="en-US"/>
        </w:rPr>
        <w:t>Does not apply</w:t>
      </w:r>
    </w:p>
    <w:p w14:paraId="6FB50288" w14:textId="7D26459C" w:rsidR="0036316B" w:rsidRPr="00396771" w:rsidRDefault="00C61916" w:rsidP="0093158D">
      <w:pPr>
        <w:pStyle w:val="Prrafodelista"/>
        <w:numPr>
          <w:ilvl w:val="0"/>
          <w:numId w:val="25"/>
        </w:numPr>
        <w:jc w:val="both"/>
        <w:rPr>
          <w:lang w:val="en-US"/>
        </w:rPr>
      </w:pPr>
      <w:r w:rsidRPr="00C61916">
        <w:rPr>
          <w:b/>
          <w:bCs/>
          <w:lang w:val="en-US"/>
        </w:rPr>
        <w:t>Implementation specifications: Training.</w:t>
      </w:r>
    </w:p>
    <w:p w14:paraId="404975FF" w14:textId="1541699B" w:rsidR="00396771" w:rsidRPr="001F3E58" w:rsidRDefault="004A1BEE" w:rsidP="001F3E58">
      <w:pPr>
        <w:pStyle w:val="Prrafodelista"/>
        <w:ind w:left="1068"/>
        <w:jc w:val="both"/>
        <w:rPr>
          <w:lang w:val="en-US"/>
        </w:rPr>
      </w:pPr>
      <w:r>
        <w:rPr>
          <w:lang w:val="en-US"/>
        </w:rPr>
        <w:t>Does not apply</w:t>
      </w:r>
    </w:p>
    <w:p w14:paraId="4FFC009D" w14:textId="770EA556" w:rsidR="002F4094" w:rsidRDefault="002F4094" w:rsidP="002F4094">
      <w:pPr>
        <w:pStyle w:val="Ttulo4"/>
        <w:numPr>
          <w:ilvl w:val="0"/>
          <w:numId w:val="23"/>
        </w:numPr>
        <w:jc w:val="both"/>
        <w:rPr>
          <w:lang w:val="en-US"/>
        </w:rPr>
      </w:pPr>
      <w:bookmarkStart w:id="44" w:name="_Toc151458135"/>
      <w:bookmarkEnd w:id="44"/>
    </w:p>
    <w:p w14:paraId="11B06D77" w14:textId="33ACD291" w:rsidR="002F4094" w:rsidRPr="00530680" w:rsidRDefault="003177A9" w:rsidP="003177A9">
      <w:pPr>
        <w:pStyle w:val="Prrafodelista"/>
        <w:numPr>
          <w:ilvl w:val="0"/>
          <w:numId w:val="27"/>
        </w:numPr>
        <w:jc w:val="both"/>
        <w:rPr>
          <w:b/>
          <w:bCs/>
          <w:lang w:val="en-US"/>
        </w:rPr>
      </w:pPr>
      <w:r w:rsidRPr="003177A9">
        <w:rPr>
          <w:b/>
          <w:bCs/>
          <w:lang w:val="en-US"/>
        </w:rPr>
        <w:t>Standard: Safeguards</w:t>
      </w:r>
      <w:r w:rsidR="002F4094" w:rsidRPr="00530680">
        <w:rPr>
          <w:lang w:val="en-US"/>
        </w:rPr>
        <w:t>.</w:t>
      </w:r>
    </w:p>
    <w:p w14:paraId="38642D52" w14:textId="6FA13533" w:rsidR="002F4094" w:rsidRDefault="00DB23A5" w:rsidP="002F4094">
      <w:pPr>
        <w:pStyle w:val="Prrafodelista"/>
        <w:ind w:left="1068"/>
        <w:jc w:val="both"/>
        <w:rPr>
          <w:lang w:val="en-US"/>
        </w:rPr>
      </w:pPr>
      <w:r>
        <w:rPr>
          <w:lang w:val="en-US"/>
        </w:rPr>
        <w:t>Does not apply</w:t>
      </w:r>
    </w:p>
    <w:p w14:paraId="762B7A61" w14:textId="7AA9FB4A" w:rsidR="002F4094" w:rsidRPr="00530680" w:rsidRDefault="00E36770" w:rsidP="003177A9">
      <w:pPr>
        <w:pStyle w:val="Prrafodelista"/>
        <w:numPr>
          <w:ilvl w:val="0"/>
          <w:numId w:val="27"/>
        </w:numPr>
        <w:jc w:val="both"/>
        <w:rPr>
          <w:b/>
          <w:bCs/>
          <w:lang w:val="en-US"/>
        </w:rPr>
      </w:pPr>
      <w:r>
        <w:rPr>
          <w:b/>
          <w:bCs/>
          <w:lang w:val="en-US"/>
        </w:rPr>
        <w:t xml:space="preserve">  </w:t>
      </w:r>
    </w:p>
    <w:p w14:paraId="655E28B5" w14:textId="68CA60B6" w:rsidR="00E36770" w:rsidRDefault="00FB4935" w:rsidP="00E36770">
      <w:pPr>
        <w:pStyle w:val="Prrafodelista"/>
        <w:numPr>
          <w:ilvl w:val="0"/>
          <w:numId w:val="28"/>
        </w:numPr>
        <w:jc w:val="both"/>
        <w:rPr>
          <w:b/>
          <w:bCs/>
          <w:lang w:val="en-US"/>
        </w:rPr>
      </w:pPr>
      <w:r w:rsidRPr="00FB4935">
        <w:rPr>
          <w:b/>
          <w:bCs/>
          <w:lang w:val="en-US"/>
        </w:rPr>
        <w:t>Implementation specification: Safeguards</w:t>
      </w:r>
      <w:r w:rsidR="00E36770" w:rsidRPr="000E690D">
        <w:rPr>
          <w:b/>
          <w:bCs/>
          <w:lang w:val="en-US"/>
        </w:rPr>
        <w:t xml:space="preserve"> </w:t>
      </w:r>
    </w:p>
    <w:p w14:paraId="684C8EC7" w14:textId="7FE66E8D" w:rsidR="00E36770" w:rsidRPr="000E690D" w:rsidRDefault="00567CF2" w:rsidP="00E36770">
      <w:pPr>
        <w:pStyle w:val="Prrafodelista"/>
        <w:ind w:left="1788"/>
        <w:jc w:val="both"/>
        <w:rPr>
          <w:lang w:val="en-US"/>
        </w:rPr>
      </w:pPr>
      <w:r>
        <w:rPr>
          <w:lang w:val="en-US"/>
        </w:rPr>
        <w:t>Does not apply.</w:t>
      </w:r>
    </w:p>
    <w:p w14:paraId="6B8D5A03" w14:textId="77777777" w:rsidR="00782973" w:rsidRDefault="00782973" w:rsidP="007B01D6">
      <w:pPr>
        <w:pStyle w:val="Prrafodelista"/>
        <w:numPr>
          <w:ilvl w:val="0"/>
          <w:numId w:val="28"/>
        </w:numPr>
        <w:jc w:val="both"/>
        <w:rPr>
          <w:lang w:val="en-US"/>
        </w:rPr>
      </w:pPr>
    </w:p>
    <w:p w14:paraId="5C0E5F21" w14:textId="55D51B83" w:rsidR="007B01D6" w:rsidRPr="00782973" w:rsidRDefault="007B01D6" w:rsidP="00782973">
      <w:pPr>
        <w:pStyle w:val="Prrafodelista"/>
        <w:ind w:left="1788"/>
        <w:jc w:val="both"/>
        <w:rPr>
          <w:lang w:val="en-US"/>
        </w:rPr>
      </w:pPr>
      <w:r w:rsidRPr="00782973">
        <w:rPr>
          <w:lang w:val="en-US"/>
        </w:rPr>
        <w:t>Does not app</w:t>
      </w:r>
      <w:r w:rsidR="0010119C" w:rsidRPr="00782973">
        <w:rPr>
          <w:lang w:val="en-US"/>
        </w:rPr>
        <w:t>l</w:t>
      </w:r>
      <w:r w:rsidRPr="00782973">
        <w:rPr>
          <w:lang w:val="en-US"/>
        </w:rPr>
        <w:t>y</w:t>
      </w:r>
    </w:p>
    <w:p w14:paraId="4FF95033" w14:textId="54F45CCF" w:rsidR="007B208E" w:rsidRDefault="007B208E" w:rsidP="002F4094">
      <w:pPr>
        <w:pStyle w:val="Ttulo4"/>
        <w:numPr>
          <w:ilvl w:val="0"/>
          <w:numId w:val="23"/>
        </w:numPr>
        <w:jc w:val="both"/>
        <w:rPr>
          <w:lang w:val="en-US"/>
        </w:rPr>
      </w:pPr>
      <w:bookmarkStart w:id="45" w:name="_Toc151458136"/>
      <w:bookmarkEnd w:id="45"/>
    </w:p>
    <w:p w14:paraId="58A2A833" w14:textId="00FA6519" w:rsidR="007B208E" w:rsidRPr="007B208E" w:rsidRDefault="007B208E" w:rsidP="007B208E">
      <w:pPr>
        <w:pStyle w:val="Prrafodelista"/>
        <w:jc w:val="both"/>
        <w:rPr>
          <w:lang w:val="en-US"/>
        </w:rPr>
      </w:pPr>
      <w:r>
        <w:rPr>
          <w:lang w:val="en-US"/>
        </w:rPr>
        <w:t>Does not apply</w:t>
      </w:r>
    </w:p>
    <w:p w14:paraId="30D9F835" w14:textId="77777777" w:rsidR="00E54848" w:rsidRDefault="00E54848" w:rsidP="00E54848">
      <w:pPr>
        <w:pStyle w:val="Ttulo4"/>
        <w:numPr>
          <w:ilvl w:val="0"/>
          <w:numId w:val="23"/>
        </w:numPr>
        <w:jc w:val="both"/>
        <w:rPr>
          <w:lang w:val="en-US"/>
        </w:rPr>
      </w:pPr>
      <w:bookmarkStart w:id="46" w:name="_Toc151458137"/>
      <w:bookmarkEnd w:id="46"/>
    </w:p>
    <w:p w14:paraId="3513DB3A" w14:textId="77777777" w:rsidR="00E54848" w:rsidRPr="007B208E" w:rsidRDefault="00E54848" w:rsidP="00E54848">
      <w:pPr>
        <w:pStyle w:val="Prrafodelista"/>
        <w:jc w:val="both"/>
        <w:rPr>
          <w:lang w:val="en-US"/>
        </w:rPr>
      </w:pPr>
      <w:r>
        <w:rPr>
          <w:lang w:val="en-US"/>
        </w:rPr>
        <w:t>Does not apply</w:t>
      </w:r>
    </w:p>
    <w:p w14:paraId="4EC37804" w14:textId="21D7E9C2" w:rsidR="002F4094" w:rsidRDefault="00E54848" w:rsidP="002F4094">
      <w:pPr>
        <w:pStyle w:val="Ttulo4"/>
        <w:numPr>
          <w:ilvl w:val="0"/>
          <w:numId w:val="23"/>
        </w:numPr>
        <w:jc w:val="both"/>
        <w:rPr>
          <w:lang w:val="en-US"/>
        </w:rPr>
      </w:pPr>
      <w:bookmarkStart w:id="47" w:name="_Toc151458138"/>
      <w:r w:rsidRPr="00E54848">
        <w:rPr>
          <w:lang w:val="en-US"/>
        </w:rPr>
        <w:t>Standard: Mitigation</w:t>
      </w:r>
      <w:bookmarkEnd w:id="47"/>
    </w:p>
    <w:p w14:paraId="732F6D46" w14:textId="4F309DEE" w:rsidR="00E54848" w:rsidRDefault="00E54848" w:rsidP="00E54848">
      <w:pPr>
        <w:ind w:left="708"/>
        <w:rPr>
          <w:lang w:val="en-US"/>
        </w:rPr>
      </w:pPr>
      <w:r>
        <w:rPr>
          <w:lang w:val="en-US"/>
        </w:rPr>
        <w:t>Does not apply</w:t>
      </w:r>
    </w:p>
    <w:p w14:paraId="5D620994" w14:textId="77777777" w:rsidR="000F135D" w:rsidRDefault="000F135D" w:rsidP="00094E1B">
      <w:pPr>
        <w:pStyle w:val="Ttulo4"/>
        <w:numPr>
          <w:ilvl w:val="0"/>
          <w:numId w:val="23"/>
        </w:numPr>
        <w:ind w:left="708"/>
        <w:jc w:val="both"/>
        <w:rPr>
          <w:lang w:val="en-US"/>
        </w:rPr>
      </w:pPr>
      <w:bookmarkStart w:id="48" w:name="_Toc151458139"/>
      <w:r w:rsidRPr="000F135D">
        <w:rPr>
          <w:lang w:val="en-US"/>
        </w:rPr>
        <w:t>Standard: Refraining from intimidating or retaliatory acts</w:t>
      </w:r>
      <w:bookmarkEnd w:id="48"/>
    </w:p>
    <w:p w14:paraId="72D2C492" w14:textId="5343AC8C" w:rsidR="000F135D" w:rsidRPr="000F135D" w:rsidRDefault="000F135D" w:rsidP="00F85F7E">
      <w:pPr>
        <w:pStyle w:val="Prrafodelista"/>
        <w:rPr>
          <w:lang w:val="en-US"/>
        </w:rPr>
      </w:pPr>
      <w:r w:rsidRPr="000F135D">
        <w:rPr>
          <w:lang w:val="en-US"/>
        </w:rPr>
        <w:t>Does not apply</w:t>
      </w:r>
    </w:p>
    <w:p w14:paraId="21BE0025" w14:textId="0627E63D" w:rsidR="000F135D" w:rsidRDefault="000C6B36" w:rsidP="00094E1B">
      <w:pPr>
        <w:pStyle w:val="Ttulo4"/>
        <w:numPr>
          <w:ilvl w:val="0"/>
          <w:numId w:val="23"/>
        </w:numPr>
        <w:ind w:left="708"/>
        <w:jc w:val="both"/>
        <w:rPr>
          <w:lang w:val="en-US"/>
        </w:rPr>
      </w:pPr>
      <w:bookmarkStart w:id="49" w:name="_Toc151458140"/>
      <w:r w:rsidRPr="000C6B36">
        <w:rPr>
          <w:lang w:val="en-US"/>
        </w:rPr>
        <w:t>Standard: Waiver of rights</w:t>
      </w:r>
      <w:bookmarkEnd w:id="49"/>
    </w:p>
    <w:p w14:paraId="43B87525" w14:textId="4B8F9A1D" w:rsidR="00ED41E3" w:rsidRPr="00ED41E3" w:rsidRDefault="00ED41E3" w:rsidP="00ED41E3">
      <w:pPr>
        <w:pStyle w:val="Prrafodelista"/>
        <w:rPr>
          <w:lang w:val="en-US"/>
        </w:rPr>
      </w:pPr>
      <w:r w:rsidRPr="000F135D">
        <w:rPr>
          <w:lang w:val="en-US"/>
        </w:rPr>
        <w:t>Does not apply</w:t>
      </w:r>
    </w:p>
    <w:p w14:paraId="3101945B" w14:textId="77777777" w:rsidR="00F67E86" w:rsidRDefault="00F67E86" w:rsidP="00F67E86">
      <w:pPr>
        <w:pStyle w:val="Ttulo4"/>
        <w:numPr>
          <w:ilvl w:val="0"/>
          <w:numId w:val="23"/>
        </w:numPr>
        <w:jc w:val="both"/>
        <w:rPr>
          <w:lang w:val="en-US"/>
        </w:rPr>
      </w:pPr>
      <w:bookmarkStart w:id="50" w:name="_Toc151458141"/>
      <w:bookmarkEnd w:id="50"/>
    </w:p>
    <w:p w14:paraId="24A53E0D" w14:textId="136FA9CF" w:rsidR="00F67E86" w:rsidRDefault="00F67E86" w:rsidP="00F67E86">
      <w:pPr>
        <w:pStyle w:val="Prrafodelista"/>
        <w:jc w:val="both"/>
        <w:rPr>
          <w:lang w:val="en-US"/>
        </w:rPr>
      </w:pPr>
      <w:r>
        <w:rPr>
          <w:lang w:val="en-US"/>
        </w:rPr>
        <w:t>Does not apply</w:t>
      </w:r>
    </w:p>
    <w:p w14:paraId="44AEBAA5" w14:textId="77777777" w:rsidR="00F67E86" w:rsidRDefault="00F67E86" w:rsidP="00F67E86">
      <w:pPr>
        <w:pStyle w:val="Ttulo4"/>
        <w:numPr>
          <w:ilvl w:val="0"/>
          <w:numId w:val="23"/>
        </w:numPr>
        <w:jc w:val="both"/>
        <w:rPr>
          <w:lang w:val="en-US"/>
        </w:rPr>
      </w:pPr>
      <w:bookmarkStart w:id="51" w:name="_Toc151458142"/>
      <w:bookmarkEnd w:id="51"/>
    </w:p>
    <w:p w14:paraId="7E3B1AC3" w14:textId="77777777" w:rsidR="00F67E86" w:rsidRPr="007B208E" w:rsidRDefault="00F67E86" w:rsidP="00F67E86">
      <w:pPr>
        <w:pStyle w:val="Prrafodelista"/>
        <w:jc w:val="both"/>
        <w:rPr>
          <w:lang w:val="en-US"/>
        </w:rPr>
      </w:pPr>
      <w:r>
        <w:rPr>
          <w:lang w:val="en-US"/>
        </w:rPr>
        <w:t>Does not apply</w:t>
      </w:r>
    </w:p>
    <w:p w14:paraId="0FD8F607" w14:textId="2B0B485D" w:rsidR="00E177BB" w:rsidRDefault="00E177BB" w:rsidP="00E177BB">
      <w:pPr>
        <w:pStyle w:val="Ttulo4"/>
        <w:numPr>
          <w:ilvl w:val="0"/>
          <w:numId w:val="23"/>
        </w:numPr>
        <w:ind w:left="708"/>
        <w:jc w:val="both"/>
        <w:rPr>
          <w:lang w:val="en-US"/>
        </w:rPr>
      </w:pPr>
      <w:bookmarkStart w:id="52" w:name="_Toc151458143"/>
      <w:r w:rsidRPr="000C6B36">
        <w:rPr>
          <w:lang w:val="en-US"/>
        </w:rPr>
        <w:t xml:space="preserve">Standard: </w:t>
      </w:r>
      <w:r w:rsidRPr="00E177BB">
        <w:rPr>
          <w:lang w:val="en-US"/>
        </w:rPr>
        <w:t>Group health plans</w:t>
      </w:r>
      <w:bookmarkEnd w:id="52"/>
    </w:p>
    <w:p w14:paraId="11631315" w14:textId="77777777" w:rsidR="00E177BB" w:rsidRPr="00ED41E3" w:rsidRDefault="00E177BB" w:rsidP="00E177BB">
      <w:pPr>
        <w:pStyle w:val="Prrafodelista"/>
        <w:rPr>
          <w:lang w:val="en-US"/>
        </w:rPr>
      </w:pPr>
      <w:r w:rsidRPr="000F135D">
        <w:rPr>
          <w:lang w:val="en-US"/>
        </w:rPr>
        <w:t>Does not apply</w:t>
      </w:r>
    </w:p>
    <w:p w14:paraId="3DD237AD" w14:textId="77777777" w:rsidR="00F67E86" w:rsidRPr="007B208E" w:rsidRDefault="00F67E86" w:rsidP="00F67E86">
      <w:pPr>
        <w:pStyle w:val="Prrafodelista"/>
        <w:jc w:val="both"/>
        <w:rPr>
          <w:lang w:val="en-US"/>
        </w:rPr>
      </w:pPr>
    </w:p>
    <w:p w14:paraId="1727849C" w14:textId="77777777" w:rsidR="000F135D" w:rsidRPr="00E54848" w:rsidRDefault="000F135D" w:rsidP="00E54848">
      <w:pPr>
        <w:ind w:left="708"/>
        <w:rPr>
          <w:lang w:val="en-US"/>
        </w:rPr>
      </w:pPr>
    </w:p>
    <w:sectPr w:rsidR="000F135D" w:rsidRPr="00E548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617B"/>
    <w:multiLevelType w:val="hybridMultilevel"/>
    <w:tmpl w:val="FB520286"/>
    <w:lvl w:ilvl="0" w:tplc="1AE05926">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1397432D"/>
    <w:multiLevelType w:val="hybridMultilevel"/>
    <w:tmpl w:val="CCDA43EC"/>
    <w:lvl w:ilvl="0" w:tplc="6EF40CDA">
      <w:start w:val="1"/>
      <w:numFmt w:val="lowerLetter"/>
      <w:lvlText w:val="(%1)"/>
      <w:lvlJc w:val="left"/>
      <w:pPr>
        <w:ind w:left="720" w:hanging="360"/>
      </w:pPr>
      <w:rPr>
        <w:rFonts w:hint="default"/>
      </w:rPr>
    </w:lvl>
    <w:lvl w:ilvl="1" w:tplc="2D5C9192">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E95143"/>
    <w:multiLevelType w:val="hybridMultilevel"/>
    <w:tmpl w:val="474809F0"/>
    <w:lvl w:ilvl="0" w:tplc="564C242E">
      <w:start w:val="1"/>
      <w:numFmt w:val="lowerRoman"/>
      <w:lvlText w:val="(%1)"/>
      <w:lvlJc w:val="left"/>
      <w:pPr>
        <w:ind w:left="1068" w:hanging="360"/>
      </w:pPr>
      <w:rPr>
        <w:rFonts w:hint="default"/>
      </w:rPr>
    </w:lvl>
    <w:lvl w:ilvl="1" w:tplc="7910F4A4">
      <w:start w:val="1"/>
      <w:numFmt w:val="lowerRoman"/>
      <w:lvlText w:val="(%2)"/>
      <w:lvlJc w:val="left"/>
      <w:pPr>
        <w:ind w:left="1440" w:hanging="360"/>
      </w:pPr>
      <w:rPr>
        <w:rFonts w:hint="default"/>
        <w:b/>
        <w:bCs/>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0C0022"/>
    <w:multiLevelType w:val="hybridMultilevel"/>
    <w:tmpl w:val="F0AEEFB0"/>
    <w:lvl w:ilvl="0" w:tplc="564C242E">
      <w:start w:val="1"/>
      <w:numFmt w:val="lowerRoman"/>
      <w:lvlText w:val="(%1)"/>
      <w:lvlJc w:val="left"/>
      <w:pPr>
        <w:ind w:left="1788"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2F67B99"/>
    <w:multiLevelType w:val="hybridMultilevel"/>
    <w:tmpl w:val="C5BAE6D2"/>
    <w:lvl w:ilvl="0" w:tplc="9E14CCAC">
      <w:start w:val="1"/>
      <w:numFmt w:val="lowerLetter"/>
      <w:lvlText w:val="(%1)"/>
      <w:lvlJc w:val="left"/>
      <w:pPr>
        <w:ind w:left="720" w:hanging="360"/>
      </w:pPr>
      <w:rPr>
        <w:rFonts w:hint="default"/>
        <w:b w:val="0"/>
        <w:bCs w:val="0"/>
      </w:rPr>
    </w:lvl>
    <w:lvl w:ilvl="1" w:tplc="2D5C9192">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BB2197C"/>
    <w:multiLevelType w:val="hybridMultilevel"/>
    <w:tmpl w:val="C5BAE6D2"/>
    <w:lvl w:ilvl="0" w:tplc="9E14CCAC">
      <w:start w:val="1"/>
      <w:numFmt w:val="lowerLetter"/>
      <w:lvlText w:val="(%1)"/>
      <w:lvlJc w:val="left"/>
      <w:pPr>
        <w:ind w:left="720" w:hanging="360"/>
      </w:pPr>
      <w:rPr>
        <w:rFonts w:hint="default"/>
        <w:b w:val="0"/>
        <w:bCs w:val="0"/>
      </w:rPr>
    </w:lvl>
    <w:lvl w:ilvl="1" w:tplc="2D5C9192">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BBD1E83"/>
    <w:multiLevelType w:val="hybridMultilevel"/>
    <w:tmpl w:val="B516916A"/>
    <w:lvl w:ilvl="0" w:tplc="F822C634">
      <w:start w:val="1"/>
      <w:numFmt w:val="upperLetter"/>
      <w:lvlText w:val="(%1)"/>
      <w:lvlJc w:val="left"/>
      <w:pPr>
        <w:ind w:left="2160" w:hanging="360"/>
      </w:pPr>
      <w:rPr>
        <w:rFonts w:hint="default"/>
      </w:rPr>
    </w:lvl>
    <w:lvl w:ilvl="1" w:tplc="080A0019" w:tentative="1">
      <w:start w:val="1"/>
      <w:numFmt w:val="lowerLetter"/>
      <w:lvlText w:val="%2."/>
      <w:lvlJc w:val="left"/>
      <w:pPr>
        <w:ind w:left="1440" w:hanging="360"/>
      </w:pPr>
    </w:lvl>
    <w:lvl w:ilvl="2" w:tplc="F822C634">
      <w:start w:val="1"/>
      <w:numFmt w:val="upperLetter"/>
      <w:lvlText w:val="(%3)"/>
      <w:lvlJc w:val="left"/>
      <w:pPr>
        <w:ind w:left="2160" w:hanging="18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10F5509"/>
    <w:multiLevelType w:val="hybridMultilevel"/>
    <w:tmpl w:val="E050F322"/>
    <w:lvl w:ilvl="0" w:tplc="42AE969A">
      <w:start w:val="1"/>
      <w:numFmt w:val="decimal"/>
      <w:lvlText w:val="(%1)"/>
      <w:lvlJc w:val="left"/>
      <w:pPr>
        <w:ind w:left="1068" w:hanging="360"/>
      </w:pPr>
      <w:rPr>
        <w:rFonts w:hint="default"/>
        <w:b/>
        <w:bCs/>
      </w:rPr>
    </w:lvl>
    <w:lvl w:ilvl="1" w:tplc="564C242E">
      <w:start w:val="1"/>
      <w:numFmt w:val="lowerRoman"/>
      <w:lvlText w:val="(%2)"/>
      <w:lvlJc w:val="left"/>
      <w:pPr>
        <w:ind w:left="1788" w:hanging="360"/>
      </w:pPr>
      <w:rPr>
        <w:rFonts w:hint="default"/>
      </w:r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34072E16"/>
    <w:multiLevelType w:val="hybridMultilevel"/>
    <w:tmpl w:val="5A1A3504"/>
    <w:lvl w:ilvl="0" w:tplc="F822C634">
      <w:start w:val="1"/>
      <w:numFmt w:val="upperLetter"/>
      <w:lvlText w:val="(%1)"/>
      <w:lvlJc w:val="left"/>
      <w:pPr>
        <w:ind w:left="2160" w:hanging="18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42B0EA0"/>
    <w:multiLevelType w:val="hybridMultilevel"/>
    <w:tmpl w:val="E050F322"/>
    <w:lvl w:ilvl="0" w:tplc="42AE969A">
      <w:start w:val="1"/>
      <w:numFmt w:val="decimal"/>
      <w:lvlText w:val="(%1)"/>
      <w:lvlJc w:val="left"/>
      <w:pPr>
        <w:ind w:left="1068" w:hanging="360"/>
      </w:pPr>
      <w:rPr>
        <w:rFonts w:hint="default"/>
        <w:b/>
        <w:bCs/>
      </w:rPr>
    </w:lvl>
    <w:lvl w:ilvl="1" w:tplc="564C242E">
      <w:start w:val="1"/>
      <w:numFmt w:val="lowerRoman"/>
      <w:lvlText w:val="(%2)"/>
      <w:lvlJc w:val="left"/>
      <w:pPr>
        <w:ind w:left="1788" w:hanging="360"/>
      </w:pPr>
      <w:rPr>
        <w:rFonts w:hint="default"/>
      </w:r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34F022F8"/>
    <w:multiLevelType w:val="hybridMultilevel"/>
    <w:tmpl w:val="963A9FA4"/>
    <w:lvl w:ilvl="0" w:tplc="1AE05926">
      <w:start w:val="1"/>
      <w:numFmt w:val="decimal"/>
      <w:lvlText w:val="(%1)"/>
      <w:lvlJc w:val="left"/>
      <w:pPr>
        <w:ind w:left="1428"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9924D3"/>
    <w:multiLevelType w:val="hybridMultilevel"/>
    <w:tmpl w:val="E050F322"/>
    <w:lvl w:ilvl="0" w:tplc="42AE969A">
      <w:start w:val="1"/>
      <w:numFmt w:val="decimal"/>
      <w:lvlText w:val="(%1)"/>
      <w:lvlJc w:val="left"/>
      <w:pPr>
        <w:ind w:left="1068" w:hanging="360"/>
      </w:pPr>
      <w:rPr>
        <w:rFonts w:hint="default"/>
        <w:b/>
        <w:bCs/>
      </w:rPr>
    </w:lvl>
    <w:lvl w:ilvl="1" w:tplc="564C242E">
      <w:start w:val="1"/>
      <w:numFmt w:val="lowerRoman"/>
      <w:lvlText w:val="(%2)"/>
      <w:lvlJc w:val="left"/>
      <w:pPr>
        <w:ind w:left="1788" w:hanging="360"/>
      </w:pPr>
      <w:rPr>
        <w:rFonts w:hint="default"/>
      </w:r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3DE0759E"/>
    <w:multiLevelType w:val="hybridMultilevel"/>
    <w:tmpl w:val="929E4D5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F20794B"/>
    <w:multiLevelType w:val="hybridMultilevel"/>
    <w:tmpl w:val="E050F322"/>
    <w:lvl w:ilvl="0" w:tplc="42AE969A">
      <w:start w:val="1"/>
      <w:numFmt w:val="decimal"/>
      <w:lvlText w:val="(%1)"/>
      <w:lvlJc w:val="left"/>
      <w:pPr>
        <w:ind w:left="1068" w:hanging="360"/>
      </w:pPr>
      <w:rPr>
        <w:rFonts w:hint="default"/>
        <w:b/>
        <w:bCs/>
      </w:rPr>
    </w:lvl>
    <w:lvl w:ilvl="1" w:tplc="564C242E">
      <w:start w:val="1"/>
      <w:numFmt w:val="lowerRoman"/>
      <w:lvlText w:val="(%2)"/>
      <w:lvlJc w:val="left"/>
      <w:pPr>
        <w:ind w:left="1788" w:hanging="360"/>
      </w:pPr>
      <w:rPr>
        <w:rFonts w:hint="default"/>
      </w:r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40CF1387"/>
    <w:multiLevelType w:val="hybridMultilevel"/>
    <w:tmpl w:val="A7ACEFF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803567E"/>
    <w:multiLevelType w:val="hybridMultilevel"/>
    <w:tmpl w:val="CCDA43EC"/>
    <w:lvl w:ilvl="0" w:tplc="6EF40CDA">
      <w:start w:val="1"/>
      <w:numFmt w:val="lowerLetter"/>
      <w:lvlText w:val="(%1)"/>
      <w:lvlJc w:val="left"/>
      <w:pPr>
        <w:ind w:left="720" w:hanging="360"/>
      </w:pPr>
      <w:rPr>
        <w:rFonts w:hint="default"/>
      </w:rPr>
    </w:lvl>
    <w:lvl w:ilvl="1" w:tplc="2D5C9192">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1237832"/>
    <w:multiLevelType w:val="hybridMultilevel"/>
    <w:tmpl w:val="F0AEEFB0"/>
    <w:lvl w:ilvl="0" w:tplc="564C242E">
      <w:start w:val="1"/>
      <w:numFmt w:val="lowerRoman"/>
      <w:lvlText w:val="(%1)"/>
      <w:lvlJc w:val="left"/>
      <w:pPr>
        <w:ind w:left="1788"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7CE531D"/>
    <w:multiLevelType w:val="hybridMultilevel"/>
    <w:tmpl w:val="E050F322"/>
    <w:lvl w:ilvl="0" w:tplc="42AE969A">
      <w:start w:val="1"/>
      <w:numFmt w:val="decimal"/>
      <w:lvlText w:val="(%1)"/>
      <w:lvlJc w:val="left"/>
      <w:pPr>
        <w:ind w:left="1068" w:hanging="360"/>
      </w:pPr>
      <w:rPr>
        <w:rFonts w:hint="default"/>
        <w:b/>
        <w:bCs/>
      </w:rPr>
    </w:lvl>
    <w:lvl w:ilvl="1" w:tplc="564C242E">
      <w:start w:val="1"/>
      <w:numFmt w:val="lowerRoman"/>
      <w:lvlText w:val="(%2)"/>
      <w:lvlJc w:val="left"/>
      <w:pPr>
        <w:ind w:left="1788" w:hanging="360"/>
      </w:pPr>
      <w:rPr>
        <w:rFonts w:hint="default"/>
      </w:r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59793AC7"/>
    <w:multiLevelType w:val="hybridMultilevel"/>
    <w:tmpl w:val="4C221CE6"/>
    <w:lvl w:ilvl="0" w:tplc="F822C634">
      <w:start w:val="1"/>
      <w:numFmt w:val="upperLetter"/>
      <w:lvlText w:val="(%1)"/>
      <w:lvlJc w:val="left"/>
      <w:pPr>
        <w:ind w:left="2160" w:hanging="18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9A85C81"/>
    <w:multiLevelType w:val="hybridMultilevel"/>
    <w:tmpl w:val="F8600664"/>
    <w:lvl w:ilvl="0" w:tplc="6B22925E">
      <w:start w:val="1"/>
      <w:numFmt w:val="lowerRoman"/>
      <w:lvlText w:val="(%1)"/>
      <w:lvlJc w:val="left"/>
      <w:pPr>
        <w:ind w:left="1788"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E3144CB"/>
    <w:multiLevelType w:val="hybridMultilevel"/>
    <w:tmpl w:val="2EF61C7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6C71C5A"/>
    <w:multiLevelType w:val="hybridMultilevel"/>
    <w:tmpl w:val="FB520286"/>
    <w:lvl w:ilvl="0" w:tplc="1AE05926">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2" w15:restartNumberingAfterBreak="0">
    <w:nsid w:val="679A57C3"/>
    <w:multiLevelType w:val="hybridMultilevel"/>
    <w:tmpl w:val="E050F322"/>
    <w:lvl w:ilvl="0" w:tplc="42AE969A">
      <w:start w:val="1"/>
      <w:numFmt w:val="decimal"/>
      <w:lvlText w:val="(%1)"/>
      <w:lvlJc w:val="left"/>
      <w:pPr>
        <w:ind w:left="1068" w:hanging="360"/>
      </w:pPr>
      <w:rPr>
        <w:rFonts w:hint="default"/>
        <w:b/>
        <w:bCs/>
      </w:rPr>
    </w:lvl>
    <w:lvl w:ilvl="1" w:tplc="564C242E">
      <w:start w:val="1"/>
      <w:numFmt w:val="lowerRoman"/>
      <w:lvlText w:val="(%2)"/>
      <w:lvlJc w:val="left"/>
      <w:pPr>
        <w:ind w:left="1788" w:hanging="360"/>
      </w:pPr>
      <w:rPr>
        <w:rFonts w:hint="default"/>
      </w:r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15:restartNumberingAfterBreak="0">
    <w:nsid w:val="6B237CCA"/>
    <w:multiLevelType w:val="hybridMultilevel"/>
    <w:tmpl w:val="5A1A3504"/>
    <w:lvl w:ilvl="0" w:tplc="F822C634">
      <w:start w:val="1"/>
      <w:numFmt w:val="upperLetter"/>
      <w:lvlText w:val="(%1)"/>
      <w:lvlJc w:val="left"/>
      <w:pPr>
        <w:ind w:left="2160" w:hanging="18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2556EB6"/>
    <w:multiLevelType w:val="hybridMultilevel"/>
    <w:tmpl w:val="E050F322"/>
    <w:lvl w:ilvl="0" w:tplc="42AE969A">
      <w:start w:val="1"/>
      <w:numFmt w:val="decimal"/>
      <w:lvlText w:val="(%1)"/>
      <w:lvlJc w:val="left"/>
      <w:pPr>
        <w:ind w:left="1068" w:hanging="360"/>
      </w:pPr>
      <w:rPr>
        <w:rFonts w:hint="default"/>
        <w:b/>
        <w:bCs/>
      </w:rPr>
    </w:lvl>
    <w:lvl w:ilvl="1" w:tplc="564C242E">
      <w:start w:val="1"/>
      <w:numFmt w:val="lowerRoman"/>
      <w:lvlText w:val="(%2)"/>
      <w:lvlJc w:val="left"/>
      <w:pPr>
        <w:ind w:left="1788" w:hanging="360"/>
      </w:pPr>
      <w:rPr>
        <w:rFonts w:hint="default"/>
      </w:r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74343C93"/>
    <w:multiLevelType w:val="hybridMultilevel"/>
    <w:tmpl w:val="E050F322"/>
    <w:lvl w:ilvl="0" w:tplc="42AE969A">
      <w:start w:val="1"/>
      <w:numFmt w:val="decimal"/>
      <w:lvlText w:val="(%1)"/>
      <w:lvlJc w:val="left"/>
      <w:pPr>
        <w:ind w:left="1068" w:hanging="360"/>
      </w:pPr>
      <w:rPr>
        <w:rFonts w:hint="default"/>
        <w:b/>
        <w:bCs/>
      </w:rPr>
    </w:lvl>
    <w:lvl w:ilvl="1" w:tplc="564C242E">
      <w:start w:val="1"/>
      <w:numFmt w:val="lowerRoman"/>
      <w:lvlText w:val="(%2)"/>
      <w:lvlJc w:val="left"/>
      <w:pPr>
        <w:ind w:left="1788" w:hanging="360"/>
      </w:pPr>
      <w:rPr>
        <w:rFonts w:hint="default"/>
      </w:r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15:restartNumberingAfterBreak="0">
    <w:nsid w:val="74AC3CAD"/>
    <w:multiLevelType w:val="hybridMultilevel"/>
    <w:tmpl w:val="869A67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9CE225C"/>
    <w:multiLevelType w:val="hybridMultilevel"/>
    <w:tmpl w:val="5A1A3504"/>
    <w:lvl w:ilvl="0" w:tplc="F822C634">
      <w:start w:val="1"/>
      <w:numFmt w:val="upperLetter"/>
      <w:lvlText w:val="(%1)"/>
      <w:lvlJc w:val="left"/>
      <w:pPr>
        <w:ind w:left="2160" w:hanging="18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6"/>
  </w:num>
  <w:num w:numId="2">
    <w:abstractNumId w:val="14"/>
  </w:num>
  <w:num w:numId="3">
    <w:abstractNumId w:val="12"/>
  </w:num>
  <w:num w:numId="4">
    <w:abstractNumId w:val="20"/>
  </w:num>
  <w:num w:numId="5">
    <w:abstractNumId w:val="1"/>
  </w:num>
  <w:num w:numId="6">
    <w:abstractNumId w:val="10"/>
  </w:num>
  <w:num w:numId="7">
    <w:abstractNumId w:val="0"/>
  </w:num>
  <w:num w:numId="8">
    <w:abstractNumId w:val="15"/>
  </w:num>
  <w:num w:numId="9">
    <w:abstractNumId w:val="22"/>
  </w:num>
  <w:num w:numId="10">
    <w:abstractNumId w:val="21"/>
  </w:num>
  <w:num w:numId="11">
    <w:abstractNumId w:val="2"/>
  </w:num>
  <w:num w:numId="12">
    <w:abstractNumId w:val="6"/>
  </w:num>
  <w:num w:numId="13">
    <w:abstractNumId w:val="18"/>
  </w:num>
  <w:num w:numId="14">
    <w:abstractNumId w:val="23"/>
  </w:num>
  <w:num w:numId="15">
    <w:abstractNumId w:val="8"/>
  </w:num>
  <w:num w:numId="16">
    <w:abstractNumId w:val="27"/>
  </w:num>
  <w:num w:numId="17">
    <w:abstractNumId w:val="9"/>
  </w:num>
  <w:num w:numId="18">
    <w:abstractNumId w:val="5"/>
  </w:num>
  <w:num w:numId="19">
    <w:abstractNumId w:val="11"/>
  </w:num>
  <w:num w:numId="20">
    <w:abstractNumId w:val="7"/>
  </w:num>
  <w:num w:numId="21">
    <w:abstractNumId w:val="13"/>
  </w:num>
  <w:num w:numId="22">
    <w:abstractNumId w:val="16"/>
  </w:num>
  <w:num w:numId="23">
    <w:abstractNumId w:val="4"/>
  </w:num>
  <w:num w:numId="24">
    <w:abstractNumId w:val="25"/>
  </w:num>
  <w:num w:numId="25">
    <w:abstractNumId w:val="17"/>
  </w:num>
  <w:num w:numId="26">
    <w:abstractNumId w:val="3"/>
  </w:num>
  <w:num w:numId="27">
    <w:abstractNumId w:val="24"/>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MDIzMjE1tzQzNzdU0lEKTi0uzszPAykwNKgFAGw/iwQtAAAA"/>
  </w:docVars>
  <w:rsids>
    <w:rsidRoot w:val="00F74290"/>
    <w:rsid w:val="00000E64"/>
    <w:rsid w:val="00004A97"/>
    <w:rsid w:val="00005DDE"/>
    <w:rsid w:val="000220FC"/>
    <w:rsid w:val="0002435D"/>
    <w:rsid w:val="0002538C"/>
    <w:rsid w:val="00031F80"/>
    <w:rsid w:val="000351DF"/>
    <w:rsid w:val="00035B12"/>
    <w:rsid w:val="00036287"/>
    <w:rsid w:val="00036D8C"/>
    <w:rsid w:val="0004101D"/>
    <w:rsid w:val="00042648"/>
    <w:rsid w:val="000430B1"/>
    <w:rsid w:val="00044975"/>
    <w:rsid w:val="00046689"/>
    <w:rsid w:val="00060D6B"/>
    <w:rsid w:val="00061C75"/>
    <w:rsid w:val="00062BBC"/>
    <w:rsid w:val="00071A28"/>
    <w:rsid w:val="00081A75"/>
    <w:rsid w:val="00084EF4"/>
    <w:rsid w:val="000903DE"/>
    <w:rsid w:val="000965EE"/>
    <w:rsid w:val="000A1044"/>
    <w:rsid w:val="000A3457"/>
    <w:rsid w:val="000A519F"/>
    <w:rsid w:val="000A7348"/>
    <w:rsid w:val="000B5C63"/>
    <w:rsid w:val="000B632F"/>
    <w:rsid w:val="000C6B36"/>
    <w:rsid w:val="000C719F"/>
    <w:rsid w:val="000D1B12"/>
    <w:rsid w:val="000D4032"/>
    <w:rsid w:val="000D7CA9"/>
    <w:rsid w:val="000E5547"/>
    <w:rsid w:val="000E690D"/>
    <w:rsid w:val="000E7B1C"/>
    <w:rsid w:val="000F135D"/>
    <w:rsid w:val="000F30D7"/>
    <w:rsid w:val="000F4C65"/>
    <w:rsid w:val="000F57A6"/>
    <w:rsid w:val="001001E5"/>
    <w:rsid w:val="0010119C"/>
    <w:rsid w:val="001018B8"/>
    <w:rsid w:val="00105CEA"/>
    <w:rsid w:val="00106AE3"/>
    <w:rsid w:val="00113959"/>
    <w:rsid w:val="00114EF0"/>
    <w:rsid w:val="00124675"/>
    <w:rsid w:val="00126C4F"/>
    <w:rsid w:val="00131BD2"/>
    <w:rsid w:val="0013468B"/>
    <w:rsid w:val="00136121"/>
    <w:rsid w:val="00136C6E"/>
    <w:rsid w:val="0014335E"/>
    <w:rsid w:val="001457BE"/>
    <w:rsid w:val="00145C0C"/>
    <w:rsid w:val="00154503"/>
    <w:rsid w:val="00155F3A"/>
    <w:rsid w:val="0017311E"/>
    <w:rsid w:val="00173A03"/>
    <w:rsid w:val="001759EF"/>
    <w:rsid w:val="0018420B"/>
    <w:rsid w:val="001879B8"/>
    <w:rsid w:val="00192A15"/>
    <w:rsid w:val="001A0421"/>
    <w:rsid w:val="001A60AB"/>
    <w:rsid w:val="001B0C9A"/>
    <w:rsid w:val="001B135D"/>
    <w:rsid w:val="001B2BB5"/>
    <w:rsid w:val="001C0B59"/>
    <w:rsid w:val="001C44ED"/>
    <w:rsid w:val="001C736C"/>
    <w:rsid w:val="001D393E"/>
    <w:rsid w:val="001E1EB5"/>
    <w:rsid w:val="001E2B24"/>
    <w:rsid w:val="001F3E58"/>
    <w:rsid w:val="002029CA"/>
    <w:rsid w:val="00206302"/>
    <w:rsid w:val="0020686F"/>
    <w:rsid w:val="00207A0E"/>
    <w:rsid w:val="0022452F"/>
    <w:rsid w:val="00230A47"/>
    <w:rsid w:val="00240BBC"/>
    <w:rsid w:val="00250E8E"/>
    <w:rsid w:val="0025215D"/>
    <w:rsid w:val="002639E9"/>
    <w:rsid w:val="00266414"/>
    <w:rsid w:val="0027071F"/>
    <w:rsid w:val="00273CC3"/>
    <w:rsid w:val="0027454A"/>
    <w:rsid w:val="002768D1"/>
    <w:rsid w:val="00281D4E"/>
    <w:rsid w:val="002870A2"/>
    <w:rsid w:val="00291D55"/>
    <w:rsid w:val="002A098E"/>
    <w:rsid w:val="002A3838"/>
    <w:rsid w:val="002B0064"/>
    <w:rsid w:val="002B016E"/>
    <w:rsid w:val="002B62C1"/>
    <w:rsid w:val="002B74B0"/>
    <w:rsid w:val="002C42C4"/>
    <w:rsid w:val="002C586E"/>
    <w:rsid w:val="002C73B8"/>
    <w:rsid w:val="002D0D27"/>
    <w:rsid w:val="002D2AB9"/>
    <w:rsid w:val="002D3D9B"/>
    <w:rsid w:val="002D4B60"/>
    <w:rsid w:val="002E5F2B"/>
    <w:rsid w:val="002F2D0E"/>
    <w:rsid w:val="002F4094"/>
    <w:rsid w:val="002F7478"/>
    <w:rsid w:val="0030540E"/>
    <w:rsid w:val="00305F2C"/>
    <w:rsid w:val="003177A9"/>
    <w:rsid w:val="00325AB3"/>
    <w:rsid w:val="00325CFB"/>
    <w:rsid w:val="0032760C"/>
    <w:rsid w:val="003329BB"/>
    <w:rsid w:val="0033662B"/>
    <w:rsid w:val="00354575"/>
    <w:rsid w:val="00356F7F"/>
    <w:rsid w:val="0036316B"/>
    <w:rsid w:val="00364F9D"/>
    <w:rsid w:val="0036756A"/>
    <w:rsid w:val="0037472F"/>
    <w:rsid w:val="00380A77"/>
    <w:rsid w:val="003909A5"/>
    <w:rsid w:val="003946F8"/>
    <w:rsid w:val="00394A0A"/>
    <w:rsid w:val="00395260"/>
    <w:rsid w:val="00396771"/>
    <w:rsid w:val="003A0C9C"/>
    <w:rsid w:val="003A5C31"/>
    <w:rsid w:val="003A65C7"/>
    <w:rsid w:val="003B0CE8"/>
    <w:rsid w:val="003B373B"/>
    <w:rsid w:val="003B534D"/>
    <w:rsid w:val="003B5F2E"/>
    <w:rsid w:val="003C4617"/>
    <w:rsid w:val="003D2579"/>
    <w:rsid w:val="003D2AB4"/>
    <w:rsid w:val="003D44F8"/>
    <w:rsid w:val="003D517F"/>
    <w:rsid w:val="003D669C"/>
    <w:rsid w:val="003E1D3B"/>
    <w:rsid w:val="003E49B0"/>
    <w:rsid w:val="003F3A81"/>
    <w:rsid w:val="003F455A"/>
    <w:rsid w:val="003F6D3A"/>
    <w:rsid w:val="003F7670"/>
    <w:rsid w:val="00405198"/>
    <w:rsid w:val="00413998"/>
    <w:rsid w:val="00415731"/>
    <w:rsid w:val="00421184"/>
    <w:rsid w:val="0042242A"/>
    <w:rsid w:val="00424D16"/>
    <w:rsid w:val="00433195"/>
    <w:rsid w:val="004370E2"/>
    <w:rsid w:val="00441685"/>
    <w:rsid w:val="00443373"/>
    <w:rsid w:val="00450B9A"/>
    <w:rsid w:val="00451D30"/>
    <w:rsid w:val="00453B65"/>
    <w:rsid w:val="0045651E"/>
    <w:rsid w:val="00460EFE"/>
    <w:rsid w:val="00464705"/>
    <w:rsid w:val="004667F5"/>
    <w:rsid w:val="00474ADB"/>
    <w:rsid w:val="00477070"/>
    <w:rsid w:val="00480E38"/>
    <w:rsid w:val="004819A6"/>
    <w:rsid w:val="00484F06"/>
    <w:rsid w:val="004937A6"/>
    <w:rsid w:val="00494EE1"/>
    <w:rsid w:val="00495B00"/>
    <w:rsid w:val="00496B46"/>
    <w:rsid w:val="004A0EC0"/>
    <w:rsid w:val="004A1BEE"/>
    <w:rsid w:val="004B13EE"/>
    <w:rsid w:val="004B2319"/>
    <w:rsid w:val="004B34CA"/>
    <w:rsid w:val="004C1586"/>
    <w:rsid w:val="004C38FE"/>
    <w:rsid w:val="004C5644"/>
    <w:rsid w:val="004C69B9"/>
    <w:rsid w:val="004D034B"/>
    <w:rsid w:val="004D0AF9"/>
    <w:rsid w:val="004D1DCA"/>
    <w:rsid w:val="004D27C4"/>
    <w:rsid w:val="004D48E0"/>
    <w:rsid w:val="004D56AC"/>
    <w:rsid w:val="004E01A2"/>
    <w:rsid w:val="004E07E8"/>
    <w:rsid w:val="004E1864"/>
    <w:rsid w:val="004F7A50"/>
    <w:rsid w:val="005013F2"/>
    <w:rsid w:val="00502224"/>
    <w:rsid w:val="005042B7"/>
    <w:rsid w:val="00504F3D"/>
    <w:rsid w:val="005052B8"/>
    <w:rsid w:val="00512BE9"/>
    <w:rsid w:val="005142D2"/>
    <w:rsid w:val="00520E31"/>
    <w:rsid w:val="00521D3C"/>
    <w:rsid w:val="00524395"/>
    <w:rsid w:val="005279BD"/>
    <w:rsid w:val="00530680"/>
    <w:rsid w:val="00531520"/>
    <w:rsid w:val="00531893"/>
    <w:rsid w:val="0053418C"/>
    <w:rsid w:val="005414E6"/>
    <w:rsid w:val="005446EA"/>
    <w:rsid w:val="0054560A"/>
    <w:rsid w:val="0055092D"/>
    <w:rsid w:val="00550996"/>
    <w:rsid w:val="00553A9A"/>
    <w:rsid w:val="00567CF2"/>
    <w:rsid w:val="00567FB4"/>
    <w:rsid w:val="00571301"/>
    <w:rsid w:val="005730F2"/>
    <w:rsid w:val="0057379E"/>
    <w:rsid w:val="00580D02"/>
    <w:rsid w:val="00580F4D"/>
    <w:rsid w:val="005861E6"/>
    <w:rsid w:val="005907DC"/>
    <w:rsid w:val="00590D7B"/>
    <w:rsid w:val="00592243"/>
    <w:rsid w:val="005975B8"/>
    <w:rsid w:val="00597D75"/>
    <w:rsid w:val="005A35EC"/>
    <w:rsid w:val="005A70F1"/>
    <w:rsid w:val="005B4023"/>
    <w:rsid w:val="005B6C10"/>
    <w:rsid w:val="005C342C"/>
    <w:rsid w:val="005C388E"/>
    <w:rsid w:val="005D143B"/>
    <w:rsid w:val="005D240D"/>
    <w:rsid w:val="005D6DEA"/>
    <w:rsid w:val="005E57AC"/>
    <w:rsid w:val="005E6497"/>
    <w:rsid w:val="005E7F29"/>
    <w:rsid w:val="005F08DB"/>
    <w:rsid w:val="005F5D40"/>
    <w:rsid w:val="00600FC9"/>
    <w:rsid w:val="00604F12"/>
    <w:rsid w:val="006070FE"/>
    <w:rsid w:val="006109A0"/>
    <w:rsid w:val="00612CDF"/>
    <w:rsid w:val="00614631"/>
    <w:rsid w:val="006234D4"/>
    <w:rsid w:val="00624145"/>
    <w:rsid w:val="00633595"/>
    <w:rsid w:val="00634B13"/>
    <w:rsid w:val="006358DC"/>
    <w:rsid w:val="00636371"/>
    <w:rsid w:val="0064114D"/>
    <w:rsid w:val="0064206A"/>
    <w:rsid w:val="0064549F"/>
    <w:rsid w:val="00653A80"/>
    <w:rsid w:val="00657268"/>
    <w:rsid w:val="00660F9E"/>
    <w:rsid w:val="0066587B"/>
    <w:rsid w:val="00665D55"/>
    <w:rsid w:val="00670395"/>
    <w:rsid w:val="006721BE"/>
    <w:rsid w:val="0067495A"/>
    <w:rsid w:val="00675C68"/>
    <w:rsid w:val="006779C6"/>
    <w:rsid w:val="00677E61"/>
    <w:rsid w:val="00680521"/>
    <w:rsid w:val="00680AF6"/>
    <w:rsid w:val="00685831"/>
    <w:rsid w:val="00685BF5"/>
    <w:rsid w:val="006A260C"/>
    <w:rsid w:val="006A699F"/>
    <w:rsid w:val="006C3F47"/>
    <w:rsid w:val="006C523A"/>
    <w:rsid w:val="006C539A"/>
    <w:rsid w:val="006C6D0B"/>
    <w:rsid w:val="006D28C9"/>
    <w:rsid w:val="006D2DAF"/>
    <w:rsid w:val="006D6D7C"/>
    <w:rsid w:val="006E0C1F"/>
    <w:rsid w:val="006E2454"/>
    <w:rsid w:val="006F51EC"/>
    <w:rsid w:val="006F5A5C"/>
    <w:rsid w:val="006F609F"/>
    <w:rsid w:val="006F664B"/>
    <w:rsid w:val="00701B7C"/>
    <w:rsid w:val="00702A51"/>
    <w:rsid w:val="00705C25"/>
    <w:rsid w:val="00711978"/>
    <w:rsid w:val="00727003"/>
    <w:rsid w:val="0073306A"/>
    <w:rsid w:val="007356DE"/>
    <w:rsid w:val="007375E4"/>
    <w:rsid w:val="00741387"/>
    <w:rsid w:val="00743BD5"/>
    <w:rsid w:val="007452AD"/>
    <w:rsid w:val="00745C81"/>
    <w:rsid w:val="007558E3"/>
    <w:rsid w:val="0076488B"/>
    <w:rsid w:val="007651C2"/>
    <w:rsid w:val="0077043A"/>
    <w:rsid w:val="00775E99"/>
    <w:rsid w:val="00777907"/>
    <w:rsid w:val="00782973"/>
    <w:rsid w:val="007834F6"/>
    <w:rsid w:val="00786A58"/>
    <w:rsid w:val="00792E7E"/>
    <w:rsid w:val="007A06BE"/>
    <w:rsid w:val="007A6F94"/>
    <w:rsid w:val="007B01D6"/>
    <w:rsid w:val="007B03EC"/>
    <w:rsid w:val="007B208E"/>
    <w:rsid w:val="007C0F0F"/>
    <w:rsid w:val="007C61A1"/>
    <w:rsid w:val="007C69F8"/>
    <w:rsid w:val="007C7788"/>
    <w:rsid w:val="007D2018"/>
    <w:rsid w:val="007D3DC2"/>
    <w:rsid w:val="007D5B77"/>
    <w:rsid w:val="007D6120"/>
    <w:rsid w:val="007E0C93"/>
    <w:rsid w:val="007E417F"/>
    <w:rsid w:val="007E70D8"/>
    <w:rsid w:val="007F3288"/>
    <w:rsid w:val="007F3872"/>
    <w:rsid w:val="008076FF"/>
    <w:rsid w:val="008110E7"/>
    <w:rsid w:val="00815114"/>
    <w:rsid w:val="00822680"/>
    <w:rsid w:val="00825199"/>
    <w:rsid w:val="00841765"/>
    <w:rsid w:val="00843E29"/>
    <w:rsid w:val="008456C5"/>
    <w:rsid w:val="00845882"/>
    <w:rsid w:val="008518ED"/>
    <w:rsid w:val="00857369"/>
    <w:rsid w:val="008616BA"/>
    <w:rsid w:val="00861DE6"/>
    <w:rsid w:val="00865744"/>
    <w:rsid w:val="00870938"/>
    <w:rsid w:val="00871174"/>
    <w:rsid w:val="00872419"/>
    <w:rsid w:val="00876D32"/>
    <w:rsid w:val="00881D62"/>
    <w:rsid w:val="008A3283"/>
    <w:rsid w:val="008A6CF2"/>
    <w:rsid w:val="008A7B5B"/>
    <w:rsid w:val="008B0CEF"/>
    <w:rsid w:val="008B2062"/>
    <w:rsid w:val="008B5B1C"/>
    <w:rsid w:val="008B63EC"/>
    <w:rsid w:val="008B74A6"/>
    <w:rsid w:val="008C09BA"/>
    <w:rsid w:val="008C1423"/>
    <w:rsid w:val="008D0E25"/>
    <w:rsid w:val="008D1983"/>
    <w:rsid w:val="008D50DC"/>
    <w:rsid w:val="008D642E"/>
    <w:rsid w:val="008E09D4"/>
    <w:rsid w:val="008E1B70"/>
    <w:rsid w:val="008E354A"/>
    <w:rsid w:val="008E4CFE"/>
    <w:rsid w:val="0090284D"/>
    <w:rsid w:val="0090433C"/>
    <w:rsid w:val="00907D7F"/>
    <w:rsid w:val="00923790"/>
    <w:rsid w:val="0092389B"/>
    <w:rsid w:val="00924160"/>
    <w:rsid w:val="0092459B"/>
    <w:rsid w:val="009315FE"/>
    <w:rsid w:val="00940428"/>
    <w:rsid w:val="00940D82"/>
    <w:rsid w:val="00943BF2"/>
    <w:rsid w:val="009452D9"/>
    <w:rsid w:val="00945854"/>
    <w:rsid w:val="0095774D"/>
    <w:rsid w:val="00960CA2"/>
    <w:rsid w:val="00972699"/>
    <w:rsid w:val="00972E35"/>
    <w:rsid w:val="009761FB"/>
    <w:rsid w:val="00981EB7"/>
    <w:rsid w:val="00981FAB"/>
    <w:rsid w:val="00983EFD"/>
    <w:rsid w:val="009847C8"/>
    <w:rsid w:val="00987981"/>
    <w:rsid w:val="009910D5"/>
    <w:rsid w:val="009919B2"/>
    <w:rsid w:val="0099460D"/>
    <w:rsid w:val="009A79FF"/>
    <w:rsid w:val="009B5351"/>
    <w:rsid w:val="009B7072"/>
    <w:rsid w:val="009C7252"/>
    <w:rsid w:val="009D4A02"/>
    <w:rsid w:val="009E1F5E"/>
    <w:rsid w:val="009E4377"/>
    <w:rsid w:val="009E5DB7"/>
    <w:rsid w:val="009E74CD"/>
    <w:rsid w:val="009F125A"/>
    <w:rsid w:val="009F5433"/>
    <w:rsid w:val="00A00030"/>
    <w:rsid w:val="00A048F4"/>
    <w:rsid w:val="00A050BC"/>
    <w:rsid w:val="00A1056C"/>
    <w:rsid w:val="00A12308"/>
    <w:rsid w:val="00A14F6A"/>
    <w:rsid w:val="00A220BD"/>
    <w:rsid w:val="00A25160"/>
    <w:rsid w:val="00A26DEF"/>
    <w:rsid w:val="00A30382"/>
    <w:rsid w:val="00A409A0"/>
    <w:rsid w:val="00A4464C"/>
    <w:rsid w:val="00A56973"/>
    <w:rsid w:val="00A56BF4"/>
    <w:rsid w:val="00A7340A"/>
    <w:rsid w:val="00A80229"/>
    <w:rsid w:val="00A97F69"/>
    <w:rsid w:val="00AA4D12"/>
    <w:rsid w:val="00AA56DE"/>
    <w:rsid w:val="00AB097F"/>
    <w:rsid w:val="00AB43D1"/>
    <w:rsid w:val="00AB62B1"/>
    <w:rsid w:val="00AD02E3"/>
    <w:rsid w:val="00AD193B"/>
    <w:rsid w:val="00AD6663"/>
    <w:rsid w:val="00AE49CF"/>
    <w:rsid w:val="00B008C8"/>
    <w:rsid w:val="00B00C1E"/>
    <w:rsid w:val="00B058FD"/>
    <w:rsid w:val="00B06DA9"/>
    <w:rsid w:val="00B11786"/>
    <w:rsid w:val="00B16BA6"/>
    <w:rsid w:val="00B16EC5"/>
    <w:rsid w:val="00B2226B"/>
    <w:rsid w:val="00B27B9A"/>
    <w:rsid w:val="00B41799"/>
    <w:rsid w:val="00B41976"/>
    <w:rsid w:val="00B45524"/>
    <w:rsid w:val="00B4633D"/>
    <w:rsid w:val="00B46B63"/>
    <w:rsid w:val="00B551E1"/>
    <w:rsid w:val="00B55703"/>
    <w:rsid w:val="00B64746"/>
    <w:rsid w:val="00B701F4"/>
    <w:rsid w:val="00B70458"/>
    <w:rsid w:val="00B71EB7"/>
    <w:rsid w:val="00B84991"/>
    <w:rsid w:val="00B87324"/>
    <w:rsid w:val="00B92CCD"/>
    <w:rsid w:val="00B94616"/>
    <w:rsid w:val="00B97613"/>
    <w:rsid w:val="00BB05EB"/>
    <w:rsid w:val="00BB6CFE"/>
    <w:rsid w:val="00BD0574"/>
    <w:rsid w:val="00BD3CA0"/>
    <w:rsid w:val="00BD775B"/>
    <w:rsid w:val="00BE1CB3"/>
    <w:rsid w:val="00BE308C"/>
    <w:rsid w:val="00BF19E3"/>
    <w:rsid w:val="00BF1DC5"/>
    <w:rsid w:val="00BF3BEC"/>
    <w:rsid w:val="00BF4016"/>
    <w:rsid w:val="00BF48EA"/>
    <w:rsid w:val="00C034CF"/>
    <w:rsid w:val="00C11DD3"/>
    <w:rsid w:val="00C13323"/>
    <w:rsid w:val="00C13C8B"/>
    <w:rsid w:val="00C1527A"/>
    <w:rsid w:val="00C21150"/>
    <w:rsid w:val="00C21564"/>
    <w:rsid w:val="00C25191"/>
    <w:rsid w:val="00C314F4"/>
    <w:rsid w:val="00C343E2"/>
    <w:rsid w:val="00C35FB8"/>
    <w:rsid w:val="00C37C6E"/>
    <w:rsid w:val="00C404A7"/>
    <w:rsid w:val="00C428C6"/>
    <w:rsid w:val="00C42C28"/>
    <w:rsid w:val="00C54818"/>
    <w:rsid w:val="00C552FA"/>
    <w:rsid w:val="00C6179B"/>
    <w:rsid w:val="00C61916"/>
    <w:rsid w:val="00C65B9B"/>
    <w:rsid w:val="00C66833"/>
    <w:rsid w:val="00C6688A"/>
    <w:rsid w:val="00C80E28"/>
    <w:rsid w:val="00C81694"/>
    <w:rsid w:val="00C85A87"/>
    <w:rsid w:val="00C90250"/>
    <w:rsid w:val="00C9218F"/>
    <w:rsid w:val="00C97D96"/>
    <w:rsid w:val="00CA01BD"/>
    <w:rsid w:val="00CA2862"/>
    <w:rsid w:val="00CA310C"/>
    <w:rsid w:val="00CA622C"/>
    <w:rsid w:val="00CB2A22"/>
    <w:rsid w:val="00CB3B22"/>
    <w:rsid w:val="00CC4ED5"/>
    <w:rsid w:val="00CC68DA"/>
    <w:rsid w:val="00CE0CA2"/>
    <w:rsid w:val="00CE103D"/>
    <w:rsid w:val="00D00188"/>
    <w:rsid w:val="00D04FB8"/>
    <w:rsid w:val="00D07B23"/>
    <w:rsid w:val="00D176DC"/>
    <w:rsid w:val="00D2501C"/>
    <w:rsid w:val="00D3283B"/>
    <w:rsid w:val="00D343DB"/>
    <w:rsid w:val="00D37FE3"/>
    <w:rsid w:val="00D42195"/>
    <w:rsid w:val="00D42706"/>
    <w:rsid w:val="00D428CE"/>
    <w:rsid w:val="00D450B8"/>
    <w:rsid w:val="00D47041"/>
    <w:rsid w:val="00D51F76"/>
    <w:rsid w:val="00D5691F"/>
    <w:rsid w:val="00D645C1"/>
    <w:rsid w:val="00D67CB7"/>
    <w:rsid w:val="00D75324"/>
    <w:rsid w:val="00D77AA5"/>
    <w:rsid w:val="00D879F3"/>
    <w:rsid w:val="00D920A4"/>
    <w:rsid w:val="00D92EDB"/>
    <w:rsid w:val="00D9333F"/>
    <w:rsid w:val="00D94275"/>
    <w:rsid w:val="00D94629"/>
    <w:rsid w:val="00D95CFF"/>
    <w:rsid w:val="00D95EC5"/>
    <w:rsid w:val="00DA0A27"/>
    <w:rsid w:val="00DA3763"/>
    <w:rsid w:val="00DA4CA5"/>
    <w:rsid w:val="00DA5812"/>
    <w:rsid w:val="00DA6437"/>
    <w:rsid w:val="00DA726C"/>
    <w:rsid w:val="00DB23A5"/>
    <w:rsid w:val="00DB33AA"/>
    <w:rsid w:val="00DB54D5"/>
    <w:rsid w:val="00DB630B"/>
    <w:rsid w:val="00DC2CC3"/>
    <w:rsid w:val="00DD1CCD"/>
    <w:rsid w:val="00DE1AE7"/>
    <w:rsid w:val="00DE2219"/>
    <w:rsid w:val="00DF399C"/>
    <w:rsid w:val="00E006E0"/>
    <w:rsid w:val="00E06A7C"/>
    <w:rsid w:val="00E10C9D"/>
    <w:rsid w:val="00E150CD"/>
    <w:rsid w:val="00E16944"/>
    <w:rsid w:val="00E177BB"/>
    <w:rsid w:val="00E179A0"/>
    <w:rsid w:val="00E203AA"/>
    <w:rsid w:val="00E2177E"/>
    <w:rsid w:val="00E266BF"/>
    <w:rsid w:val="00E31C27"/>
    <w:rsid w:val="00E36770"/>
    <w:rsid w:val="00E36A97"/>
    <w:rsid w:val="00E45961"/>
    <w:rsid w:val="00E54848"/>
    <w:rsid w:val="00E54C8C"/>
    <w:rsid w:val="00E6270C"/>
    <w:rsid w:val="00E67AFA"/>
    <w:rsid w:val="00E70F50"/>
    <w:rsid w:val="00E72173"/>
    <w:rsid w:val="00E75900"/>
    <w:rsid w:val="00E80495"/>
    <w:rsid w:val="00E81A47"/>
    <w:rsid w:val="00E84BDA"/>
    <w:rsid w:val="00E91A9B"/>
    <w:rsid w:val="00E92C86"/>
    <w:rsid w:val="00E943D4"/>
    <w:rsid w:val="00EA6F4E"/>
    <w:rsid w:val="00EB0BAB"/>
    <w:rsid w:val="00EB469B"/>
    <w:rsid w:val="00EB5B63"/>
    <w:rsid w:val="00EC1F20"/>
    <w:rsid w:val="00ED060F"/>
    <w:rsid w:val="00ED1082"/>
    <w:rsid w:val="00ED120E"/>
    <w:rsid w:val="00ED1A93"/>
    <w:rsid w:val="00ED41E3"/>
    <w:rsid w:val="00ED4977"/>
    <w:rsid w:val="00ED642E"/>
    <w:rsid w:val="00EE1289"/>
    <w:rsid w:val="00EE22BB"/>
    <w:rsid w:val="00EE7D0D"/>
    <w:rsid w:val="00EF163C"/>
    <w:rsid w:val="00EF39EF"/>
    <w:rsid w:val="00F00AD1"/>
    <w:rsid w:val="00F03EBF"/>
    <w:rsid w:val="00F0454D"/>
    <w:rsid w:val="00F13E33"/>
    <w:rsid w:val="00F20909"/>
    <w:rsid w:val="00F2142D"/>
    <w:rsid w:val="00F2292A"/>
    <w:rsid w:val="00F24C54"/>
    <w:rsid w:val="00F337DF"/>
    <w:rsid w:val="00F35E84"/>
    <w:rsid w:val="00F4705E"/>
    <w:rsid w:val="00F5298B"/>
    <w:rsid w:val="00F5479E"/>
    <w:rsid w:val="00F54DD3"/>
    <w:rsid w:val="00F54FAC"/>
    <w:rsid w:val="00F64665"/>
    <w:rsid w:val="00F64C7B"/>
    <w:rsid w:val="00F67E86"/>
    <w:rsid w:val="00F74290"/>
    <w:rsid w:val="00F77E03"/>
    <w:rsid w:val="00F85F7E"/>
    <w:rsid w:val="00F86D38"/>
    <w:rsid w:val="00F911FB"/>
    <w:rsid w:val="00F91AA8"/>
    <w:rsid w:val="00F97EA4"/>
    <w:rsid w:val="00FA16B0"/>
    <w:rsid w:val="00FA24A4"/>
    <w:rsid w:val="00FA2B2D"/>
    <w:rsid w:val="00FA6F90"/>
    <w:rsid w:val="00FA786B"/>
    <w:rsid w:val="00FB4935"/>
    <w:rsid w:val="00FC4B1E"/>
    <w:rsid w:val="00FD6726"/>
    <w:rsid w:val="00FD7AA2"/>
    <w:rsid w:val="00FE269E"/>
    <w:rsid w:val="00FE3908"/>
    <w:rsid w:val="00FF3D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5BB9"/>
  <w15:chartTrackingRefBased/>
  <w15:docId w15:val="{DC761D8E-59CE-49E0-829D-F7D97686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5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51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B2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E5DB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DA64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519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2519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B2BB5"/>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77043A"/>
    <w:pPr>
      <w:outlineLvl w:val="9"/>
    </w:pPr>
    <w:rPr>
      <w:lang w:eastAsia="es-MX"/>
    </w:rPr>
  </w:style>
  <w:style w:type="paragraph" w:styleId="TDC1">
    <w:name w:val="toc 1"/>
    <w:basedOn w:val="Normal"/>
    <w:next w:val="Normal"/>
    <w:autoRedefine/>
    <w:uiPriority w:val="39"/>
    <w:unhideWhenUsed/>
    <w:rsid w:val="0077043A"/>
    <w:pPr>
      <w:spacing w:after="100"/>
    </w:pPr>
  </w:style>
  <w:style w:type="paragraph" w:styleId="TDC2">
    <w:name w:val="toc 2"/>
    <w:basedOn w:val="Normal"/>
    <w:next w:val="Normal"/>
    <w:autoRedefine/>
    <w:uiPriority w:val="39"/>
    <w:unhideWhenUsed/>
    <w:rsid w:val="0077043A"/>
    <w:pPr>
      <w:spacing w:after="100"/>
      <w:ind w:left="220"/>
    </w:pPr>
  </w:style>
  <w:style w:type="character" w:styleId="Hipervnculo">
    <w:name w:val="Hyperlink"/>
    <w:basedOn w:val="Fuentedeprrafopredeter"/>
    <w:uiPriority w:val="99"/>
    <w:unhideWhenUsed/>
    <w:rsid w:val="0077043A"/>
    <w:rPr>
      <w:color w:val="0563C1" w:themeColor="hyperlink"/>
      <w:u w:val="single"/>
    </w:rPr>
  </w:style>
  <w:style w:type="paragraph" w:styleId="Prrafodelista">
    <w:name w:val="List Paragraph"/>
    <w:basedOn w:val="Normal"/>
    <w:uiPriority w:val="34"/>
    <w:qFormat/>
    <w:rsid w:val="00F24C54"/>
    <w:pPr>
      <w:ind w:left="720"/>
      <w:contextualSpacing/>
    </w:pPr>
  </w:style>
  <w:style w:type="paragraph" w:styleId="TDC3">
    <w:name w:val="toc 3"/>
    <w:basedOn w:val="Normal"/>
    <w:next w:val="Normal"/>
    <w:autoRedefine/>
    <w:uiPriority w:val="39"/>
    <w:unhideWhenUsed/>
    <w:rsid w:val="006234D4"/>
    <w:pPr>
      <w:spacing w:after="100"/>
      <w:ind w:left="440"/>
    </w:pPr>
  </w:style>
  <w:style w:type="character" w:customStyle="1" w:styleId="Ttulo4Car">
    <w:name w:val="Título 4 Car"/>
    <w:basedOn w:val="Fuentedeprrafopredeter"/>
    <w:link w:val="Ttulo4"/>
    <w:uiPriority w:val="9"/>
    <w:rsid w:val="009E5DB7"/>
    <w:rPr>
      <w:rFonts w:asciiTheme="majorHAnsi" w:eastAsiaTheme="majorEastAsia" w:hAnsiTheme="majorHAnsi" w:cstheme="majorBidi"/>
      <w:i/>
      <w:iCs/>
      <w:color w:val="2F5496" w:themeColor="accent1" w:themeShade="BF"/>
    </w:rPr>
  </w:style>
  <w:style w:type="paragraph" w:styleId="TDC4">
    <w:name w:val="toc 4"/>
    <w:basedOn w:val="Normal"/>
    <w:next w:val="Normal"/>
    <w:autoRedefine/>
    <w:uiPriority w:val="39"/>
    <w:unhideWhenUsed/>
    <w:rsid w:val="00F64C7B"/>
    <w:pPr>
      <w:spacing w:after="100"/>
      <w:ind w:left="660"/>
    </w:pPr>
  </w:style>
  <w:style w:type="character" w:customStyle="1" w:styleId="Ttulo5Car">
    <w:name w:val="Título 5 Car"/>
    <w:basedOn w:val="Fuentedeprrafopredeter"/>
    <w:link w:val="Ttulo5"/>
    <w:uiPriority w:val="9"/>
    <w:rsid w:val="00DA6437"/>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923790"/>
    <w:pPr>
      <w:spacing w:after="100"/>
      <w:ind w:left="880"/>
    </w:pPr>
  </w:style>
  <w:style w:type="paragraph" w:styleId="TDC6">
    <w:name w:val="toc 6"/>
    <w:basedOn w:val="Normal"/>
    <w:next w:val="Normal"/>
    <w:autoRedefine/>
    <w:uiPriority w:val="39"/>
    <w:unhideWhenUsed/>
    <w:rsid w:val="00DA5812"/>
    <w:pPr>
      <w:spacing w:after="100"/>
      <w:ind w:left="1100"/>
    </w:pPr>
    <w:rPr>
      <w:rFonts w:eastAsiaTheme="minorEastAsia"/>
      <w:lang w:eastAsia="es-MX"/>
    </w:rPr>
  </w:style>
  <w:style w:type="paragraph" w:styleId="TDC7">
    <w:name w:val="toc 7"/>
    <w:basedOn w:val="Normal"/>
    <w:next w:val="Normal"/>
    <w:autoRedefine/>
    <w:uiPriority w:val="39"/>
    <w:unhideWhenUsed/>
    <w:rsid w:val="00DA5812"/>
    <w:pPr>
      <w:spacing w:after="100"/>
      <w:ind w:left="1320"/>
    </w:pPr>
    <w:rPr>
      <w:rFonts w:eastAsiaTheme="minorEastAsia"/>
      <w:lang w:eastAsia="es-MX"/>
    </w:rPr>
  </w:style>
  <w:style w:type="paragraph" w:styleId="TDC8">
    <w:name w:val="toc 8"/>
    <w:basedOn w:val="Normal"/>
    <w:next w:val="Normal"/>
    <w:autoRedefine/>
    <w:uiPriority w:val="39"/>
    <w:unhideWhenUsed/>
    <w:rsid w:val="00DA5812"/>
    <w:pPr>
      <w:spacing w:after="100"/>
      <w:ind w:left="1540"/>
    </w:pPr>
    <w:rPr>
      <w:rFonts w:eastAsiaTheme="minorEastAsia"/>
      <w:lang w:eastAsia="es-MX"/>
    </w:rPr>
  </w:style>
  <w:style w:type="paragraph" w:styleId="TDC9">
    <w:name w:val="toc 9"/>
    <w:basedOn w:val="Normal"/>
    <w:next w:val="Normal"/>
    <w:autoRedefine/>
    <w:uiPriority w:val="39"/>
    <w:unhideWhenUsed/>
    <w:rsid w:val="00DA5812"/>
    <w:pPr>
      <w:spacing w:after="100"/>
      <w:ind w:left="1760"/>
    </w:pPr>
    <w:rPr>
      <w:rFonts w:eastAsiaTheme="minorEastAsia"/>
      <w:lang w:eastAsia="es-MX"/>
    </w:rPr>
  </w:style>
  <w:style w:type="character" w:styleId="Mencinsinresolver">
    <w:name w:val="Unresolved Mention"/>
    <w:basedOn w:val="Fuentedeprrafopredeter"/>
    <w:uiPriority w:val="99"/>
    <w:semiHidden/>
    <w:unhideWhenUsed/>
    <w:rsid w:val="00DA5812"/>
    <w:rPr>
      <w:color w:val="605E5C"/>
      <w:shd w:val="clear" w:color="auto" w:fill="E1DFDD"/>
    </w:rPr>
  </w:style>
  <w:style w:type="character" w:customStyle="1" w:styleId="paragraph-hierarchy">
    <w:name w:val="paragraph-hierarchy"/>
    <w:basedOn w:val="Fuentedeprrafopredeter"/>
    <w:rsid w:val="00E67AFA"/>
  </w:style>
  <w:style w:type="character" w:customStyle="1" w:styleId="paren">
    <w:name w:val="paren"/>
    <w:basedOn w:val="Fuentedeprrafopredeter"/>
    <w:rsid w:val="00E67AFA"/>
  </w:style>
  <w:style w:type="character" w:styleId="nfasis">
    <w:name w:val="Emphasis"/>
    <w:basedOn w:val="Fuentedeprrafopredeter"/>
    <w:uiPriority w:val="20"/>
    <w:qFormat/>
    <w:rsid w:val="00E67A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26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cfr.gov/current/title-45/section-164.30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3462F7-ADFA-4EBD-B290-16381245E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30761</TotalTime>
  <Pages>8</Pages>
  <Words>1975</Words>
  <Characters>10865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Mejía</dc:creator>
  <cp:keywords/>
  <dc:description/>
  <cp:lastModifiedBy>Mike Mejía</cp:lastModifiedBy>
  <cp:revision>607</cp:revision>
  <dcterms:created xsi:type="dcterms:W3CDTF">2023-08-08T21:10:00Z</dcterms:created>
  <dcterms:modified xsi:type="dcterms:W3CDTF">2023-11-21T16:21:00Z</dcterms:modified>
</cp:coreProperties>
</file>