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CDEE" w14:textId="77777777" w:rsidR="00A15061" w:rsidRPr="00820012" w:rsidRDefault="00A15061" w:rsidP="00E60D5A">
      <w:pPr>
        <w:spacing w:line="360" w:lineRule="auto"/>
        <w:jc w:val="center"/>
        <w:rPr>
          <w:rFonts w:ascii="Times New Roman" w:hAnsi="Times New Roman" w:cs="Times New Roman"/>
          <w:sz w:val="24"/>
          <w:szCs w:val="24"/>
        </w:rPr>
      </w:pPr>
    </w:p>
    <w:p w14:paraId="65361047" w14:textId="77777777" w:rsidR="00A15061" w:rsidRPr="00820012" w:rsidRDefault="0047744B" w:rsidP="00E60D5A">
      <w:pPr>
        <w:spacing w:line="360" w:lineRule="auto"/>
        <w:rPr>
          <w:rFonts w:ascii="Times New Roman" w:hAnsi="Times New Roman" w:cs="Times New Roman"/>
          <w:sz w:val="24"/>
          <w:szCs w:val="24"/>
        </w:rPr>
      </w:pPr>
      <w:r w:rsidRPr="00820012">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lang w:val="es-ES" w:eastAsia="zh-CN"/>
        </w:rPr>
        <w:id w:val="216023352"/>
        <w:docPartObj>
          <w:docPartGallery w:val="Table of Contents"/>
          <w:docPartUnique/>
        </w:docPartObj>
      </w:sdtPr>
      <w:sdtEndPr>
        <w:rPr>
          <w:b/>
          <w:bCs/>
        </w:rPr>
      </w:sdtEndPr>
      <w:sdtContent>
        <w:p w14:paraId="39AC5710" w14:textId="021837F5" w:rsidR="00820012" w:rsidRPr="00820012" w:rsidRDefault="00820012" w:rsidP="00E60D5A">
          <w:pPr>
            <w:pStyle w:val="TtuloTDC"/>
            <w:spacing w:line="360" w:lineRule="auto"/>
            <w:rPr>
              <w:rFonts w:ascii="Times New Roman" w:hAnsi="Times New Roman" w:cs="Times New Roman"/>
              <w:b/>
              <w:bCs/>
              <w:color w:val="000000" w:themeColor="text1"/>
              <w:sz w:val="24"/>
              <w:szCs w:val="24"/>
            </w:rPr>
          </w:pPr>
          <w:r w:rsidRPr="00820012">
            <w:rPr>
              <w:rFonts w:ascii="Times New Roman" w:hAnsi="Times New Roman" w:cs="Times New Roman"/>
              <w:b/>
              <w:bCs/>
              <w:color w:val="000000" w:themeColor="text1"/>
              <w:sz w:val="24"/>
              <w:szCs w:val="24"/>
              <w:lang w:val="es-ES"/>
            </w:rPr>
            <w:t>Contenido</w:t>
          </w:r>
        </w:p>
        <w:p w14:paraId="3FE7F1C1" w14:textId="2567767C" w:rsidR="00820012" w:rsidRPr="00820012" w:rsidRDefault="00820012" w:rsidP="00E60D5A">
          <w:pPr>
            <w:pStyle w:val="TDC1"/>
            <w:tabs>
              <w:tab w:val="right" w:leader="dot" w:pos="8296"/>
            </w:tabs>
            <w:spacing w:line="360" w:lineRule="auto"/>
            <w:rPr>
              <w:rFonts w:ascii="Times New Roman" w:hAnsi="Times New Roman" w:cs="Times New Roman"/>
              <w:noProof/>
              <w:sz w:val="24"/>
              <w:szCs w:val="24"/>
              <w:lang w:val="es-CO" w:eastAsia="es-CO"/>
            </w:rPr>
          </w:pPr>
          <w:r w:rsidRPr="00820012">
            <w:rPr>
              <w:rFonts w:ascii="Times New Roman" w:hAnsi="Times New Roman" w:cs="Times New Roman"/>
              <w:sz w:val="24"/>
              <w:szCs w:val="24"/>
            </w:rPr>
            <w:fldChar w:fldCharType="begin"/>
          </w:r>
          <w:r w:rsidRPr="00820012">
            <w:rPr>
              <w:rFonts w:ascii="Times New Roman" w:hAnsi="Times New Roman" w:cs="Times New Roman"/>
              <w:sz w:val="24"/>
              <w:szCs w:val="24"/>
            </w:rPr>
            <w:instrText xml:space="preserve"> TOC \o "1-3" \h \z \u </w:instrText>
          </w:r>
          <w:r w:rsidRPr="00820012">
            <w:rPr>
              <w:rFonts w:ascii="Times New Roman" w:hAnsi="Times New Roman" w:cs="Times New Roman"/>
              <w:sz w:val="24"/>
              <w:szCs w:val="24"/>
            </w:rPr>
            <w:fldChar w:fldCharType="separate"/>
          </w:r>
          <w:hyperlink w:anchor="_Toc199843006" w:history="1">
            <w:r w:rsidRPr="00820012">
              <w:rPr>
                <w:rStyle w:val="Hipervnculo"/>
                <w:rFonts w:ascii="Times New Roman" w:hAnsi="Times New Roman" w:cs="Times New Roman"/>
                <w:noProof/>
                <w:sz w:val="24"/>
                <w:szCs w:val="24"/>
                <w:lang w:val="es-CO"/>
              </w:rPr>
              <w:t>Resumen</w:t>
            </w:r>
            <w:r w:rsidRPr="00820012">
              <w:rPr>
                <w:rFonts w:ascii="Times New Roman" w:hAnsi="Times New Roman" w:cs="Times New Roman"/>
                <w:noProof/>
                <w:webHidden/>
                <w:sz w:val="24"/>
                <w:szCs w:val="24"/>
              </w:rPr>
              <w:tab/>
            </w:r>
            <w:r w:rsidRPr="00820012">
              <w:rPr>
                <w:rFonts w:ascii="Times New Roman" w:hAnsi="Times New Roman" w:cs="Times New Roman"/>
                <w:noProof/>
                <w:webHidden/>
                <w:sz w:val="24"/>
                <w:szCs w:val="24"/>
              </w:rPr>
              <w:fldChar w:fldCharType="begin"/>
            </w:r>
            <w:r w:rsidRPr="00820012">
              <w:rPr>
                <w:rFonts w:ascii="Times New Roman" w:hAnsi="Times New Roman" w:cs="Times New Roman"/>
                <w:noProof/>
                <w:webHidden/>
                <w:sz w:val="24"/>
                <w:szCs w:val="24"/>
              </w:rPr>
              <w:instrText xml:space="preserve"> PAGEREF _Toc199843006 \h </w:instrText>
            </w:r>
            <w:r w:rsidRPr="00820012">
              <w:rPr>
                <w:rFonts w:ascii="Times New Roman" w:hAnsi="Times New Roman" w:cs="Times New Roman"/>
                <w:noProof/>
                <w:webHidden/>
                <w:sz w:val="24"/>
                <w:szCs w:val="24"/>
              </w:rPr>
            </w:r>
            <w:r w:rsidRPr="00820012">
              <w:rPr>
                <w:rFonts w:ascii="Times New Roman" w:hAnsi="Times New Roman" w:cs="Times New Roman"/>
                <w:noProof/>
                <w:webHidden/>
                <w:sz w:val="24"/>
                <w:szCs w:val="24"/>
              </w:rPr>
              <w:fldChar w:fldCharType="separate"/>
            </w:r>
            <w:r w:rsidRPr="00820012">
              <w:rPr>
                <w:rFonts w:ascii="Times New Roman" w:hAnsi="Times New Roman" w:cs="Times New Roman"/>
                <w:noProof/>
                <w:webHidden/>
                <w:sz w:val="24"/>
                <w:szCs w:val="24"/>
              </w:rPr>
              <w:t>3</w:t>
            </w:r>
            <w:r w:rsidRPr="00820012">
              <w:rPr>
                <w:rFonts w:ascii="Times New Roman" w:hAnsi="Times New Roman" w:cs="Times New Roman"/>
                <w:noProof/>
                <w:webHidden/>
                <w:sz w:val="24"/>
                <w:szCs w:val="24"/>
              </w:rPr>
              <w:fldChar w:fldCharType="end"/>
            </w:r>
          </w:hyperlink>
        </w:p>
        <w:p w14:paraId="403245D7" w14:textId="39641E81"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07" w:history="1">
            <w:r w:rsidR="00820012" w:rsidRPr="00820012">
              <w:rPr>
                <w:rStyle w:val="Hipervnculo"/>
                <w:rFonts w:ascii="Times New Roman" w:hAnsi="Times New Roman" w:cs="Times New Roman"/>
                <w:noProof/>
                <w:sz w:val="24"/>
                <w:szCs w:val="24"/>
                <w:lang w:val="es-CO"/>
              </w:rPr>
              <w:t>Introducción</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_Toc199843007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63AE22F1" w14:textId="01634CA7"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08" w:history="1">
            <w:r w:rsidR="00820012" w:rsidRPr="00820012">
              <w:rPr>
                <w:rStyle w:val="Hipervnculo"/>
                <w:rFonts w:ascii="Times New Roman" w:hAnsi="Times New Roman" w:cs="Times New Roman"/>
                <w:noProof/>
                <w:sz w:val="24"/>
                <w:szCs w:val="24"/>
                <w:lang w:val="es-CO"/>
              </w:rPr>
              <w:t>Ciclo de Vida de un Proyecto de Machine Learning (ML)</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_Toc199843008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2A7F6F96" w14:textId="2CAC389F"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09" w:history="1">
            <w:r w:rsidR="00820012" w:rsidRPr="00820012">
              <w:rPr>
                <w:rStyle w:val="Hipervnculo"/>
                <w:rFonts w:ascii="Times New Roman" w:hAnsi="Times New Roman" w:cs="Times New Roman"/>
                <w:noProof/>
                <w:sz w:val="24"/>
                <w:szCs w:val="24"/>
                <w:lang w:val="es-CO"/>
              </w:rPr>
              <w:t>Selección del Contexto y Formulación del Problema</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_Toc199843009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75E8A6E1" w14:textId="112260C9"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10" w:history="1">
            <w:r w:rsidR="00820012" w:rsidRPr="00820012">
              <w:rPr>
                <w:rStyle w:val="Hipervnculo"/>
                <w:rFonts w:ascii="Times New Roman" w:hAnsi="Times New Roman" w:cs="Times New Roman"/>
                <w:noProof/>
                <w:sz w:val="24"/>
                <w:szCs w:val="24"/>
                <w:lang w:val="es-CO"/>
              </w:rPr>
              <w:t>Identificación de Stakeholders y Datos</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_Toc199843010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7956FA53" w14:textId="67CF4614"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11" w:history="1">
            <w:r w:rsidR="00820012" w:rsidRPr="00820012">
              <w:rPr>
                <w:rStyle w:val="Hipervnculo"/>
                <w:rFonts w:ascii="Times New Roman" w:hAnsi="Times New Roman" w:cs="Times New Roman"/>
                <w:noProof/>
                <w:sz w:val="24"/>
                <w:szCs w:val="24"/>
                <w:lang w:val="es-CO"/>
              </w:rPr>
              <w:t>Análisis Exploratorio de Datos (EDA)</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_Toc199843011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18CE3445" w14:textId="78975EDC"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12" w:history="1">
            <w:r w:rsidR="00820012" w:rsidRPr="00820012">
              <w:rPr>
                <w:rStyle w:val="Hipervnculo"/>
                <w:rFonts w:ascii="Times New Roman" w:hAnsi="Times New Roman" w:cs="Times New Roman"/>
                <w:noProof/>
                <w:sz w:val="24"/>
                <w:szCs w:val="24"/>
                <w:lang w:val="es-CO"/>
              </w:rPr>
              <w:t>Conclusiones y Recomendaciones</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_Toc199843012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39B8071F" w14:textId="5E8F88B1" w:rsidR="00820012" w:rsidRPr="00820012" w:rsidRDefault="00E44D35" w:rsidP="00E60D5A">
          <w:pPr>
            <w:pStyle w:val="TDC1"/>
            <w:tabs>
              <w:tab w:val="right" w:leader="dot" w:pos="8296"/>
            </w:tabs>
            <w:spacing w:line="360" w:lineRule="auto"/>
            <w:rPr>
              <w:rFonts w:ascii="Times New Roman" w:hAnsi="Times New Roman" w:cs="Times New Roman"/>
              <w:noProof/>
              <w:sz w:val="24"/>
              <w:szCs w:val="24"/>
              <w:lang w:val="es-CO" w:eastAsia="es-CO"/>
            </w:rPr>
          </w:pPr>
          <w:hyperlink w:anchor="_Toc199843013" w:history="1">
            <w:r w:rsidR="00820012" w:rsidRPr="00820012">
              <w:rPr>
                <w:rStyle w:val="Hipervnculo"/>
                <w:rFonts w:ascii="Times New Roman" w:hAnsi="Times New Roman" w:cs="Times New Roman"/>
                <w:noProof/>
                <w:sz w:val="24"/>
                <w:szCs w:val="24"/>
                <w:lang w:val="es-CO"/>
              </w:rPr>
              <w:t>Referencias</w:t>
            </w:r>
            <w:r w:rsidR="00820012" w:rsidRPr="00820012">
              <w:rPr>
                <w:rFonts w:ascii="Times New Roman" w:hAnsi="Times New Roman" w:cs="Times New Roman"/>
                <w:noProof/>
                <w:webHidden/>
                <w:sz w:val="24"/>
                <w:szCs w:val="24"/>
              </w:rPr>
              <w:tab/>
            </w:r>
            <w:r w:rsidR="00820012" w:rsidRPr="00820012">
              <w:rPr>
                <w:rFonts w:ascii="Times New Roman" w:hAnsi="Times New Roman" w:cs="Times New Roman"/>
                <w:noProof/>
                <w:webHidden/>
                <w:sz w:val="24"/>
                <w:szCs w:val="24"/>
              </w:rPr>
              <w:fldChar w:fldCharType="begin"/>
            </w:r>
            <w:r w:rsidR="00820012" w:rsidRPr="00820012">
              <w:rPr>
                <w:rFonts w:ascii="Times New Roman" w:hAnsi="Times New Roman" w:cs="Times New Roman"/>
                <w:noProof/>
                <w:webHidden/>
                <w:sz w:val="24"/>
                <w:szCs w:val="24"/>
              </w:rPr>
              <w:instrText xml:space="preserve"> PAGEREF _Toc199843013 \h </w:instrText>
            </w:r>
            <w:r w:rsidR="00820012" w:rsidRPr="00820012">
              <w:rPr>
                <w:rFonts w:ascii="Times New Roman" w:hAnsi="Times New Roman" w:cs="Times New Roman"/>
                <w:noProof/>
                <w:webHidden/>
                <w:sz w:val="24"/>
                <w:szCs w:val="24"/>
              </w:rPr>
            </w:r>
            <w:r w:rsidR="00820012" w:rsidRPr="00820012">
              <w:rPr>
                <w:rFonts w:ascii="Times New Roman" w:hAnsi="Times New Roman" w:cs="Times New Roman"/>
                <w:noProof/>
                <w:webHidden/>
                <w:sz w:val="24"/>
                <w:szCs w:val="24"/>
              </w:rPr>
              <w:fldChar w:fldCharType="separate"/>
            </w:r>
            <w:r w:rsidR="00820012" w:rsidRPr="00820012">
              <w:rPr>
                <w:rFonts w:ascii="Times New Roman" w:hAnsi="Times New Roman" w:cs="Times New Roman"/>
                <w:noProof/>
                <w:webHidden/>
                <w:sz w:val="24"/>
                <w:szCs w:val="24"/>
              </w:rPr>
              <w:t>3</w:t>
            </w:r>
            <w:r w:rsidR="00820012" w:rsidRPr="00820012">
              <w:rPr>
                <w:rFonts w:ascii="Times New Roman" w:hAnsi="Times New Roman" w:cs="Times New Roman"/>
                <w:noProof/>
                <w:webHidden/>
                <w:sz w:val="24"/>
                <w:szCs w:val="24"/>
              </w:rPr>
              <w:fldChar w:fldCharType="end"/>
            </w:r>
          </w:hyperlink>
        </w:p>
        <w:p w14:paraId="2394CE11" w14:textId="43CAA6A1" w:rsidR="00820012" w:rsidRPr="00820012" w:rsidRDefault="00820012" w:rsidP="00E60D5A">
          <w:pPr>
            <w:spacing w:line="360" w:lineRule="auto"/>
            <w:rPr>
              <w:rFonts w:ascii="Times New Roman" w:hAnsi="Times New Roman" w:cs="Times New Roman"/>
              <w:sz w:val="24"/>
              <w:szCs w:val="24"/>
            </w:rPr>
          </w:pPr>
          <w:r w:rsidRPr="00820012">
            <w:rPr>
              <w:rFonts w:ascii="Times New Roman" w:hAnsi="Times New Roman" w:cs="Times New Roman"/>
              <w:sz w:val="24"/>
              <w:szCs w:val="24"/>
              <w:lang w:val="es-ES"/>
            </w:rPr>
            <w:fldChar w:fldCharType="end"/>
          </w:r>
        </w:p>
      </w:sdtContent>
    </w:sdt>
    <w:p w14:paraId="3C4BF0A1" w14:textId="31F6F37C" w:rsidR="00A15061" w:rsidRPr="00820012" w:rsidRDefault="00A15061" w:rsidP="00E60D5A">
      <w:pPr>
        <w:spacing w:line="360" w:lineRule="auto"/>
        <w:rPr>
          <w:rFonts w:ascii="Times New Roman" w:hAnsi="Times New Roman" w:cs="Times New Roman"/>
          <w:sz w:val="24"/>
          <w:szCs w:val="24"/>
        </w:rPr>
      </w:pPr>
    </w:p>
    <w:p w14:paraId="5F7E2754" w14:textId="77777777" w:rsidR="00A15061" w:rsidRPr="00820012" w:rsidRDefault="0047744B" w:rsidP="00E60D5A">
      <w:pPr>
        <w:spacing w:line="360" w:lineRule="auto"/>
        <w:rPr>
          <w:rFonts w:ascii="Times New Roman" w:hAnsi="Times New Roman" w:cs="Times New Roman"/>
          <w:sz w:val="24"/>
          <w:szCs w:val="24"/>
        </w:rPr>
      </w:pPr>
      <w:r w:rsidRPr="00820012">
        <w:rPr>
          <w:rFonts w:ascii="Times New Roman" w:hAnsi="Times New Roman" w:cs="Times New Roman"/>
          <w:sz w:val="24"/>
          <w:szCs w:val="24"/>
        </w:rPr>
        <w:br w:type="page"/>
      </w:r>
    </w:p>
    <w:p w14:paraId="220203DF" w14:textId="0FEE8635" w:rsidR="007456B2" w:rsidRPr="007456B2" w:rsidRDefault="00F2388B" w:rsidP="007456B2">
      <w:pPr>
        <w:pStyle w:val="Ttulo1"/>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Introducción teórica</w:t>
      </w:r>
    </w:p>
    <w:p w14:paraId="478E1583" w14:textId="382FFD07" w:rsidR="007456B2" w:rsidRDefault="007456B2" w:rsidP="00A761AD">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En la actualidad, la </w:t>
      </w:r>
      <w:r w:rsidR="00A761AD">
        <w:rPr>
          <w:rFonts w:ascii="Times New Roman" w:hAnsi="Times New Roman" w:cs="Times New Roman"/>
          <w:sz w:val="24"/>
          <w:szCs w:val="24"/>
          <w:lang w:val="es-CO"/>
        </w:rPr>
        <w:t>humanidad</w:t>
      </w:r>
      <w:r>
        <w:rPr>
          <w:rFonts w:ascii="Times New Roman" w:hAnsi="Times New Roman" w:cs="Times New Roman"/>
          <w:sz w:val="24"/>
          <w:szCs w:val="24"/>
          <w:lang w:val="es-CO"/>
        </w:rPr>
        <w:t xml:space="preserve"> suele enfrentar desafíos urgentes relacionados con la desigualdad de acceso a recursos y la necesidad de pasarse a modelos de desarrollo que sean más sostenibles. En este contexto, la transición energética justa se ha convertido en una prioridad global, cuyo objetivo, aparte de reemplazar combustibles fósiles por fuentes más limpias, es garantizar que este cambio nos beneficie a todos equitativamente, especialmente a los más vulnerables.</w:t>
      </w:r>
    </w:p>
    <w:p w14:paraId="7622B4A9" w14:textId="39C90074" w:rsidR="007456B2" w:rsidRDefault="007456B2" w:rsidP="00A761AD">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Colombia presenta una realidad más compleja respecto a esta transición, donde Zonas No Interconectadas (ZNI) aún carecen de un acceso adecuado y continuo a energía eléctrica. Siendo estas condiciones las que perpetúan la desigualdad territorial y limitan oportunidades de desarrollo económico, social y educativo para millones de personas pertenecientes a estas comunidades. </w:t>
      </w:r>
    </w:p>
    <w:p w14:paraId="472E424E" w14:textId="06ACEF3F" w:rsidR="004A41AA" w:rsidRDefault="007456B2" w:rsidP="00A761AD">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Ante este panorama, podemos emplear herramientas que surgen de la ciencia de datos y el machine </w:t>
      </w:r>
      <w:proofErr w:type="spellStart"/>
      <w:r>
        <w:rPr>
          <w:rFonts w:ascii="Times New Roman" w:hAnsi="Times New Roman" w:cs="Times New Roman"/>
          <w:sz w:val="24"/>
          <w:szCs w:val="24"/>
          <w:lang w:val="es-CO"/>
        </w:rPr>
        <w:t>learning</w:t>
      </w:r>
      <w:proofErr w:type="spellEnd"/>
      <w:r w:rsidR="00037E9D">
        <w:rPr>
          <w:rFonts w:ascii="Times New Roman" w:hAnsi="Times New Roman" w:cs="Times New Roman"/>
          <w:sz w:val="24"/>
          <w:szCs w:val="24"/>
          <w:lang w:val="es-CO"/>
        </w:rPr>
        <w:t xml:space="preserve"> (ML)</w:t>
      </w:r>
      <w:r>
        <w:rPr>
          <w:rFonts w:ascii="Times New Roman" w:hAnsi="Times New Roman" w:cs="Times New Roman"/>
          <w:sz w:val="24"/>
          <w:szCs w:val="24"/>
          <w:lang w:val="es-CO"/>
        </w:rPr>
        <w:t xml:space="preserve">, herramientas poderosas para transformar grandes volúmenes de datos útiles para la toma de decisiones. Siendo aplicadas correctamente, podemos ayudar a detectar patrones de exclusión energética, identificar zonas donde se debe de priorizar la intervención y </w:t>
      </w:r>
      <w:r w:rsidR="004A41AA">
        <w:rPr>
          <w:rFonts w:ascii="Times New Roman" w:hAnsi="Times New Roman" w:cs="Times New Roman"/>
          <w:sz w:val="24"/>
          <w:szCs w:val="24"/>
          <w:lang w:val="es-CO"/>
        </w:rPr>
        <w:t>poder proponer soluciones basadas en evidencias.</w:t>
      </w:r>
    </w:p>
    <w:p w14:paraId="07FBEE06" w14:textId="6F94F3BC" w:rsidR="007456B2" w:rsidRPr="00820012" w:rsidRDefault="004A41AA" w:rsidP="00A761AD">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Con este contexto, el propósito de</w:t>
      </w:r>
      <w:r w:rsidR="00842444">
        <w:rPr>
          <w:rFonts w:ascii="Times New Roman" w:hAnsi="Times New Roman" w:cs="Times New Roman"/>
          <w:sz w:val="24"/>
          <w:szCs w:val="24"/>
          <w:lang w:val="es-CO"/>
        </w:rPr>
        <w:t xml:space="preserve"> este</w:t>
      </w:r>
      <w:r>
        <w:rPr>
          <w:rFonts w:ascii="Times New Roman" w:hAnsi="Times New Roman" w:cs="Times New Roman"/>
          <w:sz w:val="24"/>
          <w:szCs w:val="24"/>
          <w:lang w:val="es-CO"/>
        </w:rPr>
        <w:t xml:space="preserve"> </w:t>
      </w:r>
      <w:r w:rsidR="0047744B" w:rsidRPr="00820012">
        <w:rPr>
          <w:rFonts w:ascii="Times New Roman" w:hAnsi="Times New Roman" w:cs="Times New Roman"/>
          <w:sz w:val="24"/>
          <w:szCs w:val="24"/>
          <w:lang w:val="es-CO"/>
        </w:rPr>
        <w:t>proyecto</w:t>
      </w:r>
      <w:r w:rsidR="00842444">
        <w:rPr>
          <w:rFonts w:ascii="Times New Roman" w:hAnsi="Times New Roman" w:cs="Times New Roman"/>
          <w:sz w:val="24"/>
          <w:szCs w:val="24"/>
          <w:lang w:val="es-CO"/>
        </w:rPr>
        <w:t xml:space="preserve"> </w:t>
      </w:r>
      <w:r w:rsidR="00290123">
        <w:rPr>
          <w:rFonts w:ascii="Times New Roman" w:hAnsi="Times New Roman" w:cs="Times New Roman"/>
          <w:sz w:val="24"/>
          <w:szCs w:val="24"/>
          <w:lang w:val="es-CO"/>
        </w:rPr>
        <w:t xml:space="preserve">se centra en </w:t>
      </w:r>
      <w:r w:rsidR="0047744B" w:rsidRPr="00820012">
        <w:rPr>
          <w:rFonts w:ascii="Times New Roman" w:hAnsi="Times New Roman" w:cs="Times New Roman"/>
          <w:sz w:val="24"/>
          <w:szCs w:val="24"/>
          <w:lang w:val="es-CO"/>
        </w:rPr>
        <w:t xml:space="preserve">la problemática del acceso </w:t>
      </w:r>
      <w:r w:rsidR="00820012">
        <w:rPr>
          <w:rFonts w:ascii="Times New Roman" w:hAnsi="Times New Roman" w:cs="Times New Roman"/>
          <w:sz w:val="24"/>
          <w:szCs w:val="24"/>
          <w:lang w:val="es-CO"/>
        </w:rPr>
        <w:t>desigual a la energía eléctrica en las ZNI de Colombia</w:t>
      </w:r>
      <w:r w:rsidR="00290123">
        <w:rPr>
          <w:rFonts w:ascii="Times New Roman" w:hAnsi="Times New Roman" w:cs="Times New Roman"/>
          <w:sz w:val="24"/>
          <w:szCs w:val="24"/>
          <w:lang w:val="es-CO"/>
        </w:rPr>
        <w:t>, abordando el tema central de la transición energética justa</w:t>
      </w:r>
      <w:r w:rsidR="00820012">
        <w:rPr>
          <w:rFonts w:ascii="Times New Roman" w:hAnsi="Times New Roman" w:cs="Times New Roman"/>
          <w:sz w:val="24"/>
          <w:szCs w:val="24"/>
          <w:lang w:val="es-CO"/>
        </w:rPr>
        <w:t xml:space="preserve">, las cuales tienen graves limitaciones de cobertura y calidad de servicio energético. </w:t>
      </w:r>
      <w:r w:rsidR="00E60D5A">
        <w:rPr>
          <w:rFonts w:ascii="Times New Roman" w:hAnsi="Times New Roman" w:cs="Times New Roman"/>
          <w:sz w:val="24"/>
          <w:szCs w:val="24"/>
          <w:lang w:val="es-CO"/>
        </w:rPr>
        <w:t>El análisis parte de un conjunto de datos reales que tiene en cuenta variables como energía activa/reactiva, potencia máxima demandad</w:t>
      </w:r>
      <w:r w:rsidR="00842444">
        <w:rPr>
          <w:rFonts w:ascii="Times New Roman" w:hAnsi="Times New Roman" w:cs="Times New Roman"/>
          <w:sz w:val="24"/>
          <w:szCs w:val="24"/>
          <w:lang w:val="es-CO"/>
        </w:rPr>
        <w:t>a</w:t>
      </w:r>
      <w:r w:rsidR="00E60D5A">
        <w:rPr>
          <w:rFonts w:ascii="Times New Roman" w:hAnsi="Times New Roman" w:cs="Times New Roman"/>
          <w:sz w:val="24"/>
          <w:szCs w:val="24"/>
          <w:lang w:val="es-CO"/>
        </w:rPr>
        <w:t xml:space="preserve"> y horas promedio diarias de servicio.</w:t>
      </w:r>
      <w:r w:rsidR="007456B2">
        <w:rPr>
          <w:rFonts w:ascii="Times New Roman" w:hAnsi="Times New Roman" w:cs="Times New Roman"/>
          <w:sz w:val="24"/>
          <w:szCs w:val="24"/>
          <w:lang w:val="es-CO"/>
        </w:rPr>
        <w:t xml:space="preserve"> </w:t>
      </w:r>
      <w:r w:rsidR="00E60D5A">
        <w:rPr>
          <w:rFonts w:ascii="Times New Roman" w:hAnsi="Times New Roman" w:cs="Times New Roman"/>
          <w:sz w:val="24"/>
          <w:szCs w:val="24"/>
          <w:lang w:val="es-CO"/>
        </w:rPr>
        <w:t>Utilizando técnicas de análisis de datos, se desarrolló un modelo de [] para [], en función de []. Este modelo permite [].</w:t>
      </w:r>
      <w:r w:rsidR="007456B2">
        <w:rPr>
          <w:rFonts w:ascii="Times New Roman" w:hAnsi="Times New Roman" w:cs="Times New Roman"/>
          <w:sz w:val="24"/>
          <w:szCs w:val="24"/>
          <w:lang w:val="es-CO"/>
        </w:rPr>
        <w:t xml:space="preserve"> </w:t>
      </w:r>
      <w:r w:rsidR="00E60D5A">
        <w:rPr>
          <w:rFonts w:ascii="Times New Roman" w:hAnsi="Times New Roman" w:cs="Times New Roman"/>
          <w:sz w:val="24"/>
          <w:szCs w:val="24"/>
          <w:lang w:val="es-CO"/>
        </w:rPr>
        <w:t xml:space="preserve">El análisis exploratorio nos permitió encontrar patrones de []. Este proyecto se posiciona como una propuesta concreta y escalable para contribuir a la </w:t>
      </w:r>
      <w:r w:rsidR="0047744B">
        <w:rPr>
          <w:rFonts w:ascii="Times New Roman" w:hAnsi="Times New Roman" w:cs="Times New Roman"/>
          <w:sz w:val="24"/>
          <w:szCs w:val="24"/>
          <w:lang w:val="es-CO"/>
        </w:rPr>
        <w:t>planificación más justa y sostenible de la infraestructura energética del país.</w:t>
      </w:r>
    </w:p>
    <w:p w14:paraId="2D7BABFF" w14:textId="7AD91720" w:rsidR="00A15061" w:rsidRPr="00820012" w:rsidRDefault="0047744B" w:rsidP="00E60D5A">
      <w:pPr>
        <w:pStyle w:val="Ttulo1"/>
        <w:spacing w:line="360" w:lineRule="auto"/>
        <w:rPr>
          <w:rFonts w:ascii="Times New Roman" w:hAnsi="Times New Roman" w:cs="Times New Roman"/>
          <w:sz w:val="24"/>
          <w:szCs w:val="24"/>
          <w:lang w:val="es-CO"/>
        </w:rPr>
      </w:pPr>
      <w:bookmarkStart w:id="0" w:name="_Toc8315"/>
      <w:bookmarkStart w:id="1" w:name="_Toc199843008"/>
      <w:r w:rsidRPr="00820012">
        <w:rPr>
          <w:rFonts w:ascii="Times New Roman" w:hAnsi="Times New Roman" w:cs="Times New Roman"/>
          <w:sz w:val="24"/>
          <w:szCs w:val="24"/>
          <w:lang w:val="es-CO"/>
        </w:rPr>
        <w:lastRenderedPageBreak/>
        <w:t xml:space="preserve">Ciclo de Vida de un Proyecto de Machine </w:t>
      </w:r>
      <w:proofErr w:type="spellStart"/>
      <w:r w:rsidRPr="00820012">
        <w:rPr>
          <w:rFonts w:ascii="Times New Roman" w:hAnsi="Times New Roman" w:cs="Times New Roman"/>
          <w:sz w:val="24"/>
          <w:szCs w:val="24"/>
          <w:lang w:val="es-CO"/>
        </w:rPr>
        <w:t>Learning</w:t>
      </w:r>
      <w:proofErr w:type="spellEnd"/>
      <w:r w:rsidRPr="00820012">
        <w:rPr>
          <w:rFonts w:ascii="Times New Roman" w:hAnsi="Times New Roman" w:cs="Times New Roman"/>
          <w:sz w:val="24"/>
          <w:szCs w:val="24"/>
          <w:lang w:val="es-CO"/>
        </w:rPr>
        <w:t xml:space="preserve"> (ML)</w:t>
      </w:r>
      <w:bookmarkEnd w:id="0"/>
      <w:bookmarkEnd w:id="1"/>
    </w:p>
    <w:p w14:paraId="0405DC8B" w14:textId="77777777" w:rsidR="00A15061" w:rsidRPr="00820012" w:rsidRDefault="0047744B" w:rsidP="00E60D5A">
      <w:pPr>
        <w:pStyle w:val="Ttulo1"/>
        <w:spacing w:line="360" w:lineRule="auto"/>
        <w:rPr>
          <w:rFonts w:ascii="Times New Roman" w:hAnsi="Times New Roman" w:cs="Times New Roman"/>
          <w:sz w:val="24"/>
          <w:szCs w:val="24"/>
          <w:lang w:val="es-CO"/>
        </w:rPr>
      </w:pPr>
      <w:bookmarkStart w:id="2" w:name="_Toc3645"/>
      <w:bookmarkStart w:id="3" w:name="_Toc199843009"/>
      <w:r w:rsidRPr="00820012">
        <w:rPr>
          <w:rFonts w:ascii="Times New Roman" w:hAnsi="Times New Roman" w:cs="Times New Roman"/>
          <w:sz w:val="24"/>
          <w:szCs w:val="24"/>
          <w:lang w:val="es-CO"/>
        </w:rPr>
        <w:t>Selección del Contexto y Formulación del Problema</w:t>
      </w:r>
      <w:bookmarkEnd w:id="2"/>
      <w:bookmarkEnd w:id="3"/>
    </w:p>
    <w:p w14:paraId="6C2D820D" w14:textId="77777777" w:rsidR="00A15061" w:rsidRPr="00820012" w:rsidRDefault="0047744B" w:rsidP="00E60D5A">
      <w:pPr>
        <w:pStyle w:val="Ttulo1"/>
        <w:spacing w:line="360" w:lineRule="auto"/>
        <w:rPr>
          <w:rFonts w:ascii="Times New Roman" w:hAnsi="Times New Roman" w:cs="Times New Roman"/>
          <w:sz w:val="24"/>
          <w:szCs w:val="24"/>
          <w:lang w:val="es-CO"/>
        </w:rPr>
      </w:pPr>
      <w:bookmarkStart w:id="4" w:name="_Toc7063"/>
      <w:bookmarkStart w:id="5" w:name="_Toc199843010"/>
      <w:r w:rsidRPr="00820012">
        <w:rPr>
          <w:rFonts w:ascii="Times New Roman" w:hAnsi="Times New Roman" w:cs="Times New Roman"/>
          <w:sz w:val="24"/>
          <w:szCs w:val="24"/>
          <w:lang w:val="es-CO"/>
        </w:rPr>
        <w:t xml:space="preserve">Identificación de </w:t>
      </w:r>
      <w:proofErr w:type="spellStart"/>
      <w:r w:rsidRPr="00820012">
        <w:rPr>
          <w:rFonts w:ascii="Times New Roman" w:hAnsi="Times New Roman" w:cs="Times New Roman"/>
          <w:sz w:val="24"/>
          <w:szCs w:val="24"/>
          <w:lang w:val="es-CO"/>
        </w:rPr>
        <w:t>Stakeholders</w:t>
      </w:r>
      <w:proofErr w:type="spellEnd"/>
      <w:r w:rsidRPr="00820012">
        <w:rPr>
          <w:rFonts w:ascii="Times New Roman" w:hAnsi="Times New Roman" w:cs="Times New Roman"/>
          <w:sz w:val="24"/>
          <w:szCs w:val="24"/>
          <w:lang w:val="es-CO"/>
        </w:rPr>
        <w:t xml:space="preserve"> y Datos</w:t>
      </w:r>
      <w:bookmarkEnd w:id="4"/>
      <w:bookmarkEnd w:id="5"/>
    </w:p>
    <w:p w14:paraId="0C672319" w14:textId="77777777" w:rsidR="00A15061" w:rsidRPr="00820012" w:rsidRDefault="0047744B" w:rsidP="00E60D5A">
      <w:pPr>
        <w:pStyle w:val="Ttulo1"/>
        <w:spacing w:line="360" w:lineRule="auto"/>
        <w:rPr>
          <w:rFonts w:ascii="Times New Roman" w:hAnsi="Times New Roman" w:cs="Times New Roman"/>
          <w:sz w:val="24"/>
          <w:szCs w:val="24"/>
          <w:lang w:val="es-CO"/>
        </w:rPr>
      </w:pPr>
      <w:bookmarkStart w:id="6" w:name="_Toc16538"/>
      <w:bookmarkStart w:id="7" w:name="_Toc199843011"/>
      <w:r w:rsidRPr="00820012">
        <w:rPr>
          <w:rFonts w:ascii="Times New Roman" w:hAnsi="Times New Roman" w:cs="Times New Roman"/>
          <w:sz w:val="24"/>
          <w:szCs w:val="24"/>
          <w:lang w:val="es-CO"/>
        </w:rPr>
        <w:t>Análisis Exploratorio de Datos (EDA)</w:t>
      </w:r>
      <w:bookmarkEnd w:id="6"/>
      <w:bookmarkEnd w:id="7"/>
    </w:p>
    <w:p w14:paraId="2B40E110" w14:textId="77777777" w:rsidR="00A15061" w:rsidRPr="00820012" w:rsidRDefault="0047744B" w:rsidP="00E60D5A">
      <w:pPr>
        <w:pStyle w:val="Ttulo1"/>
        <w:spacing w:line="360" w:lineRule="auto"/>
        <w:rPr>
          <w:rFonts w:ascii="Times New Roman" w:hAnsi="Times New Roman" w:cs="Times New Roman"/>
          <w:sz w:val="24"/>
          <w:szCs w:val="24"/>
          <w:lang w:val="es-CO"/>
        </w:rPr>
      </w:pPr>
      <w:bookmarkStart w:id="8" w:name="_Toc14220"/>
      <w:bookmarkStart w:id="9" w:name="_Toc199843012"/>
      <w:r w:rsidRPr="00820012">
        <w:rPr>
          <w:rFonts w:ascii="Times New Roman" w:hAnsi="Times New Roman" w:cs="Times New Roman"/>
          <w:sz w:val="24"/>
          <w:szCs w:val="24"/>
          <w:lang w:val="es-CO"/>
        </w:rPr>
        <w:t>Conclusiones y Recomendaciones</w:t>
      </w:r>
      <w:bookmarkEnd w:id="8"/>
      <w:bookmarkEnd w:id="9"/>
    </w:p>
    <w:p w14:paraId="0E74A904" w14:textId="77777777" w:rsidR="00A15061" w:rsidRPr="00820012" w:rsidRDefault="0047744B" w:rsidP="00E60D5A">
      <w:pPr>
        <w:pStyle w:val="Ttulo1"/>
        <w:spacing w:line="360" w:lineRule="auto"/>
        <w:rPr>
          <w:rFonts w:ascii="Times New Roman" w:hAnsi="Times New Roman" w:cs="Times New Roman"/>
          <w:sz w:val="24"/>
          <w:szCs w:val="24"/>
          <w:lang w:val="es-CO"/>
        </w:rPr>
      </w:pPr>
      <w:bookmarkStart w:id="10" w:name="_Toc31028"/>
      <w:bookmarkStart w:id="11" w:name="_Toc199843013"/>
      <w:r w:rsidRPr="00820012">
        <w:rPr>
          <w:rFonts w:ascii="Times New Roman" w:hAnsi="Times New Roman" w:cs="Times New Roman"/>
          <w:sz w:val="24"/>
          <w:szCs w:val="24"/>
          <w:lang w:val="es-CO"/>
        </w:rPr>
        <w:t>Referencias</w:t>
      </w:r>
      <w:bookmarkEnd w:id="10"/>
      <w:bookmarkEnd w:id="11"/>
    </w:p>
    <w:sectPr w:rsidR="00A15061" w:rsidRPr="00820012" w:rsidSect="00E60D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F53A48"/>
    <w:rsid w:val="00037E9D"/>
    <w:rsid w:val="00290123"/>
    <w:rsid w:val="0047744B"/>
    <w:rsid w:val="004A41AA"/>
    <w:rsid w:val="00563CCC"/>
    <w:rsid w:val="007456B2"/>
    <w:rsid w:val="00820012"/>
    <w:rsid w:val="00825099"/>
    <w:rsid w:val="00842444"/>
    <w:rsid w:val="00A15061"/>
    <w:rsid w:val="00A761AD"/>
    <w:rsid w:val="00C8240F"/>
    <w:rsid w:val="00E44D35"/>
    <w:rsid w:val="00E60D5A"/>
    <w:rsid w:val="00F2388B"/>
    <w:rsid w:val="18DB1BD5"/>
    <w:rsid w:val="34C51DA1"/>
    <w:rsid w:val="471D463A"/>
    <w:rsid w:val="5CF709BF"/>
    <w:rsid w:val="727E5507"/>
    <w:rsid w:val="751524A3"/>
    <w:rsid w:val="7D264462"/>
    <w:rsid w:val="7EF53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0F2E4"/>
  <w15:docId w15:val="{EB8E9056-4518-4439-A118-F7E29C46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style>
  <w:style w:type="paragraph" w:styleId="TtuloTDC">
    <w:name w:val="TOC Heading"/>
    <w:basedOn w:val="Ttulo1"/>
    <w:next w:val="Normal"/>
    <w:uiPriority w:val="39"/>
    <w:unhideWhenUsed/>
    <w:qFormat/>
    <w:rsid w:val="00820012"/>
    <w:pPr>
      <w:keepLines/>
      <w:spacing w:after="0" w:line="259" w:lineRule="auto"/>
      <w:outlineLvl w:val="9"/>
    </w:pPr>
    <w:rPr>
      <w:rFonts w:asciiTheme="majorHAnsi" w:eastAsiaTheme="majorEastAsia" w:hAnsiTheme="majorHAnsi" w:cstheme="majorBidi"/>
      <w:b w:val="0"/>
      <w:bCs w:val="0"/>
      <w:color w:val="2E74B5" w:themeColor="accent1" w:themeShade="BF"/>
      <w:kern w:val="0"/>
      <w:lang w:val="es-CO" w:eastAsia="es-CO"/>
    </w:rPr>
  </w:style>
  <w:style w:type="character" w:styleId="Hipervnculo">
    <w:name w:val="Hyperlink"/>
    <w:basedOn w:val="Fuentedeprrafopredeter"/>
    <w:uiPriority w:val="99"/>
    <w:unhideWhenUsed/>
    <w:rsid w:val="00820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20C6D-9B6F-45A4-8862-7BD32652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JOHAN SEBASTIAN FLOREZ OSPINA</cp:lastModifiedBy>
  <cp:revision>17</cp:revision>
  <dcterms:created xsi:type="dcterms:W3CDTF">2025-06-03T16:18:00Z</dcterms:created>
  <dcterms:modified xsi:type="dcterms:W3CDTF">2025-06-04T02:58:00Z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23029F82C1AF4B09BE4823C4E6ABCBA4_11</vt:lpwstr>
  </property>
</Properties>
</file>