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983AE" w14:textId="77777777" w:rsidR="00BD69AB" w:rsidRDefault="00BD69AB" w:rsidP="00BD69AB">
      <w:r>
        <w:t>If the instrument has been switched off or has not been used for more than 15 minutes, three conditioning cycles will be required. If the instrument has been used within the preceding 15 minutes only one conditioning cycle will be required.</w:t>
      </w:r>
    </w:p>
    <w:p w14:paraId="009D81CE" w14:textId="77777777" w:rsidR="00BD69AB" w:rsidRDefault="00BD69AB" w:rsidP="00BD69AB"/>
    <w:p w14:paraId="76716B5C" w14:textId="526D23A4" w:rsidR="00BD69AB" w:rsidRDefault="00BD69AB" w:rsidP="00BD69AB">
      <w:pPr>
        <w:pStyle w:val="ListParagraph"/>
        <w:numPr>
          <w:ilvl w:val="0"/>
          <w:numId w:val="2"/>
        </w:numPr>
      </w:pPr>
      <w:r>
        <w:t>Check that the waste bottle is not full and that there is sufficient reagent in the CO₂ reagent bottle.</w:t>
      </w:r>
    </w:p>
    <w:p w14:paraId="4D6CCCA9" w14:textId="77777777" w:rsidR="00BD69AB" w:rsidRDefault="00BD69AB" w:rsidP="00BD69AB">
      <w:pPr>
        <w:numPr>
          <w:ilvl w:val="1"/>
          <w:numId w:val="2"/>
        </w:num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The short tubing is the waste (I think it has a filter) is placed behind the reagent bottle</w:t>
      </w:r>
    </w:p>
    <w:p w14:paraId="76C66DAC" w14:textId="7BB135EF" w:rsidR="00BD69AB" w:rsidRDefault="00BD69AB" w:rsidP="00BD69AB">
      <w:pPr>
        <w:pStyle w:val="ListParagraph"/>
        <w:numPr>
          <w:ilvl w:val="1"/>
          <w:numId w:val="2"/>
        </w:numPr>
      </w:pPr>
      <w:r>
        <w:rPr>
          <w:rFonts w:ascii="AppleSystemUIFont" w:hAnsi="AppleSystemUIFont" w:cs="AppleSystemUIFont"/>
          <w:kern w:val="0"/>
          <w:sz w:val="26"/>
          <w:szCs w:val="26"/>
        </w:rPr>
        <w:t>The longer tubing does down into the reservoir The reagent bottle is placed in the front of the compartment</w:t>
      </w:r>
    </w:p>
    <w:p w14:paraId="78309D3B" w14:textId="70C6079E" w:rsidR="00BD69AB" w:rsidRDefault="00BD69AB" w:rsidP="00BD69AB">
      <w:pPr>
        <w:pStyle w:val="ListParagraph"/>
        <w:numPr>
          <w:ilvl w:val="0"/>
          <w:numId w:val="2"/>
        </w:numPr>
      </w:pPr>
      <w:r>
        <w:t>Check that the READY indicator is illuminated. If not depress READY/DRAIN push-button.</w:t>
      </w:r>
    </w:p>
    <w:p w14:paraId="6A1A5B83" w14:textId="4998B3DA" w:rsidR="00BD69AB" w:rsidRDefault="00BD69AB" w:rsidP="00BD69AB">
      <w:pPr>
        <w:pStyle w:val="ListParagraph"/>
        <w:numPr>
          <w:ilvl w:val="0"/>
          <w:numId w:val="2"/>
        </w:numPr>
      </w:pPr>
      <w:r>
        <w:t>Prime the system since the tubing should have been flushed about 7 times, or until there is solution draining into the waste container</w:t>
      </w:r>
    </w:p>
    <w:p w14:paraId="7C0CE787" w14:textId="1C735AE4" w:rsidR="00BD69AB" w:rsidRDefault="00BD69AB" w:rsidP="00BD69AB">
      <w:pPr>
        <w:pStyle w:val="ListParagraph"/>
        <w:numPr>
          <w:ilvl w:val="1"/>
          <w:numId w:val="2"/>
        </w:numPr>
      </w:pPr>
      <w:r>
        <w:t>Depress READY/DRAIN push-button, to initiate a conditioning cycle.</w:t>
      </w:r>
    </w:p>
    <w:p w14:paraId="161B1311" w14:textId="51F00EC0" w:rsidR="00BD69AB" w:rsidRDefault="00BD69AB" w:rsidP="00BD69AB">
      <w:pPr>
        <w:pStyle w:val="ListParagraph"/>
        <w:numPr>
          <w:ilvl w:val="1"/>
          <w:numId w:val="2"/>
        </w:numPr>
      </w:pPr>
      <w:r>
        <w:t>When DRAIN indicator comes on, depress READY/DRAIN pushbutton again.</w:t>
      </w:r>
    </w:p>
    <w:p w14:paraId="27B731BE" w14:textId="70FBF615" w:rsidR="00BD69AB" w:rsidRDefault="00BD69AB" w:rsidP="00BD69AB">
      <w:pPr>
        <w:pStyle w:val="ListParagraph"/>
        <w:numPr>
          <w:ilvl w:val="0"/>
          <w:numId w:val="2"/>
        </w:numPr>
      </w:pPr>
      <w:r>
        <w:t>When READY indicator is illuminated the detector is conditioned for measurement, providing the 965 has been used within the preceding 15 minutes. If it has not, carry out paragraphs 3, 4 and 5 twice more to condition the detector.</w:t>
      </w:r>
    </w:p>
    <w:p w14:paraId="39FC1333" w14:textId="732893F8" w:rsidR="00BD69AB" w:rsidRDefault="00BD69AB" w:rsidP="00BD69AB">
      <w:pPr>
        <w:pStyle w:val="ListParagraph"/>
        <w:numPr>
          <w:ilvl w:val="0"/>
          <w:numId w:val="2"/>
        </w:numPr>
      </w:pPr>
      <w:r>
        <w:t>Depress READY/DRAIN push-button.</w:t>
      </w:r>
    </w:p>
    <w:p w14:paraId="167968D1" w14:textId="395C4E29" w:rsidR="00BD69AB" w:rsidRDefault="00BD69AB" w:rsidP="00BD69AB">
      <w:pPr>
        <w:pStyle w:val="ListParagraph"/>
        <w:numPr>
          <w:ilvl w:val="0"/>
          <w:numId w:val="2"/>
        </w:numPr>
      </w:pPr>
      <w:r>
        <w:t xml:space="preserve">When DRAIN indicator comes on, adjust BLANK control for a </w:t>
      </w:r>
      <w:proofErr w:type="gramStart"/>
      <w:r>
        <w:t>zero display</w:t>
      </w:r>
      <w:proofErr w:type="gramEnd"/>
      <w:r>
        <w:t xml:space="preserve"> reading (00.0). Repeat blank cycle until a reproducible result within ± 0.5 mmol is obtained.</w:t>
      </w:r>
    </w:p>
    <w:p w14:paraId="4C923BC3" w14:textId="7A815F3A" w:rsidR="00BD69AB" w:rsidRDefault="00BD69AB" w:rsidP="00BD69AB">
      <w:pPr>
        <w:pStyle w:val="ListParagraph"/>
        <w:numPr>
          <w:ilvl w:val="1"/>
          <w:numId w:val="2"/>
        </w:numPr>
      </w:pPr>
      <w:r>
        <w:t xml:space="preserve">To do this he opened the chamber to the air for a similar duration that it would require to add sample if were to do so. </w:t>
      </w:r>
      <w:proofErr w:type="spellStart"/>
      <w:r>
        <w:t>And than</w:t>
      </w:r>
      <w:proofErr w:type="spellEnd"/>
      <w:r>
        <w:t xml:space="preserve"> ran the cycle. The outcome was around -2.1 and he then adjusted the BLANK knob to zero. We did </w:t>
      </w:r>
      <w:proofErr w:type="gramStart"/>
      <w:r>
        <w:t>this three more times</w:t>
      </w:r>
      <w:proofErr w:type="gramEnd"/>
      <w:r>
        <w:t xml:space="preserve"> and got an average of 0.4.</w:t>
      </w:r>
    </w:p>
    <w:p w14:paraId="62C490A6" w14:textId="6A1FC09F" w:rsidR="00BD69AB" w:rsidRDefault="00BD69AB" w:rsidP="00BD69AB">
      <w:r>
        <w:t>NOTE: If it is not possible to set zero using the BLANK control refer to Section 5.5 and carry out the Instrument Zero Setting procedure.</w:t>
      </w:r>
    </w:p>
    <w:p w14:paraId="29EE0FC4" w14:textId="788AC254" w:rsidR="00BD69AB" w:rsidRDefault="00BD69AB" w:rsidP="00BD69AB">
      <w:pPr>
        <w:pStyle w:val="ListParagraph"/>
        <w:numPr>
          <w:ilvl w:val="0"/>
          <w:numId w:val="2"/>
        </w:numPr>
      </w:pPr>
      <w:r>
        <w:t xml:space="preserve">Depress READY/DRAIN push-button. While waiting for the READY indicator to illuminate, use a suitable pipette to take up </w:t>
      </w:r>
      <w:r w:rsidR="00900057">
        <w:t>50</w:t>
      </w:r>
      <w:r>
        <w:t>μl of 30 mmol/l CO₂ standard.</w:t>
      </w:r>
    </w:p>
    <w:p w14:paraId="126025FA" w14:textId="783799F1" w:rsidR="00900057" w:rsidRDefault="00900057" w:rsidP="00900057">
      <w:pPr>
        <w:pStyle w:val="ListParagraph"/>
        <w:numPr>
          <w:ilvl w:val="1"/>
          <w:numId w:val="2"/>
        </w:numPr>
      </w:pPr>
      <w:r>
        <w:t>The standard Chris was using was sodium bicarbonate and said it was good for a couple of months</w:t>
      </w:r>
    </w:p>
    <w:p w14:paraId="2CDF956A" w14:textId="5C309057" w:rsidR="00BD69AB" w:rsidRDefault="00BD69AB" w:rsidP="00BD69AB">
      <w:pPr>
        <w:pStyle w:val="ListParagraph"/>
        <w:numPr>
          <w:ilvl w:val="0"/>
          <w:numId w:val="2"/>
        </w:numPr>
      </w:pPr>
      <w:r>
        <w:t xml:space="preserve">When the READY indicator illuminates, rotate the reaction chamber cover </w:t>
      </w:r>
      <w:proofErr w:type="gramStart"/>
      <w:r>
        <w:t>counter clockwise</w:t>
      </w:r>
      <w:proofErr w:type="gramEnd"/>
      <w:r>
        <w:t xml:space="preserve"> until the filling hole is over the </w:t>
      </w:r>
      <w:r w:rsidR="00900057">
        <w:t>center</w:t>
      </w:r>
      <w:r>
        <w:t xml:space="preserve"> of the reaction chamber.</w:t>
      </w:r>
    </w:p>
    <w:p w14:paraId="2F9AD588" w14:textId="012786A1" w:rsidR="00BD69AB" w:rsidRDefault="00BD69AB" w:rsidP="00BD69AB">
      <w:pPr>
        <w:pStyle w:val="ListParagraph"/>
        <w:numPr>
          <w:ilvl w:val="0"/>
          <w:numId w:val="2"/>
        </w:numPr>
      </w:pPr>
      <w:r>
        <w:t>Carefully inject the CO₂ standard on to the stirrer in the reaction chamber. Close the reaction chamber by allowing the cover to rotate fully clockwise.</w:t>
      </w:r>
    </w:p>
    <w:p w14:paraId="7E4A1F3D" w14:textId="499300E0" w:rsidR="00BD69AB" w:rsidRDefault="00BD69AB" w:rsidP="00BD69AB">
      <w:pPr>
        <w:pStyle w:val="ListParagraph"/>
        <w:numPr>
          <w:ilvl w:val="0"/>
          <w:numId w:val="2"/>
        </w:numPr>
      </w:pPr>
      <w:r>
        <w:t>Depress the READY/DRAIN pushbutton.</w:t>
      </w:r>
    </w:p>
    <w:p w14:paraId="7C9D6171" w14:textId="1546602C" w:rsidR="00BD69AB" w:rsidRDefault="00BD69AB" w:rsidP="00BD69AB">
      <w:pPr>
        <w:pStyle w:val="ListParagraph"/>
        <w:numPr>
          <w:ilvl w:val="0"/>
          <w:numId w:val="2"/>
        </w:numPr>
      </w:pPr>
      <w:r>
        <w:t>When the DRAIN indicator illuminates set CAL control for 30.0 on the display.</w:t>
      </w:r>
    </w:p>
    <w:p w14:paraId="4A62B09B" w14:textId="2F13F9FB" w:rsidR="00BD69AB" w:rsidRDefault="00BD69AB" w:rsidP="00BD69AB">
      <w:pPr>
        <w:pStyle w:val="ListParagraph"/>
        <w:numPr>
          <w:ilvl w:val="0"/>
          <w:numId w:val="2"/>
        </w:numPr>
      </w:pPr>
      <w:r>
        <w:t>Repeat paragraphs 4 to 13, until the zero and standard readings are reproducible to within ±0.5 (mmol/</w:t>
      </w:r>
      <w:proofErr w:type="spellStart"/>
      <w:r>
        <w:t>litre</w:t>
      </w:r>
      <w:proofErr w:type="spellEnd"/>
      <w:r>
        <w:t>).</w:t>
      </w:r>
    </w:p>
    <w:p w14:paraId="471E0845" w14:textId="77777777" w:rsidR="00BD69AB" w:rsidRDefault="00BD69AB" w:rsidP="00BD69AB"/>
    <w:p w14:paraId="6630105D" w14:textId="77777777" w:rsidR="00BD69AB" w:rsidRDefault="00BD69AB" w:rsidP="00BD69AB">
      <w:r>
        <w:t xml:space="preserve">NOTE: To improve the accuracy of results for samples whose values are above 40 mmol/l or below 20 mmol/l use the appropriate calibration standard </w:t>
      </w:r>
      <w:proofErr w:type="gramStart"/>
      <w:r>
        <w:t>e.g.</w:t>
      </w:r>
      <w:proofErr w:type="gramEnd"/>
      <w:r>
        <w:t xml:space="preserve"> 45 mmol/l or 15 mmol/l respectively.</w:t>
      </w:r>
    </w:p>
    <w:p w14:paraId="7D6134BE" w14:textId="77777777" w:rsidR="00BD69AB" w:rsidRDefault="00BD69AB" w:rsidP="00BD69AB"/>
    <w:p w14:paraId="32C3A97D" w14:textId="3009E923" w:rsidR="00000000" w:rsidRDefault="00000000" w:rsidP="00BD69AB"/>
    <w:sectPr w:rsidR="00D23788" w:rsidSect="005B0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DB19B3"/>
    <w:multiLevelType w:val="hybridMultilevel"/>
    <w:tmpl w:val="1E6C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73F19"/>
    <w:multiLevelType w:val="hybridMultilevel"/>
    <w:tmpl w:val="CF3E2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F6340"/>
    <w:multiLevelType w:val="hybridMultilevel"/>
    <w:tmpl w:val="94982C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A0D4F"/>
    <w:multiLevelType w:val="hybridMultilevel"/>
    <w:tmpl w:val="73B8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C38D1"/>
    <w:multiLevelType w:val="hybridMultilevel"/>
    <w:tmpl w:val="EEEE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07661"/>
    <w:multiLevelType w:val="hybridMultilevel"/>
    <w:tmpl w:val="64569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239621">
    <w:abstractNumId w:val="1"/>
  </w:num>
  <w:num w:numId="2" w16cid:durableId="1950038864">
    <w:abstractNumId w:val="6"/>
  </w:num>
  <w:num w:numId="3" w16cid:durableId="1036541765">
    <w:abstractNumId w:val="2"/>
  </w:num>
  <w:num w:numId="4" w16cid:durableId="625543122">
    <w:abstractNumId w:val="4"/>
  </w:num>
  <w:num w:numId="5" w16cid:durableId="1338993696">
    <w:abstractNumId w:val="5"/>
  </w:num>
  <w:num w:numId="6" w16cid:durableId="1238662781">
    <w:abstractNumId w:val="3"/>
  </w:num>
  <w:num w:numId="7" w16cid:durableId="119052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AB"/>
    <w:rsid w:val="001F4CFC"/>
    <w:rsid w:val="00273A72"/>
    <w:rsid w:val="002C1C0B"/>
    <w:rsid w:val="005B068D"/>
    <w:rsid w:val="007A7587"/>
    <w:rsid w:val="00900057"/>
    <w:rsid w:val="00BD69AB"/>
    <w:rsid w:val="00CF3B83"/>
    <w:rsid w:val="00FF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8E8368"/>
  <w15:chartTrackingRefBased/>
  <w15:docId w15:val="{C9391175-C6D2-424F-B83A-C1ED0F45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emadi</dc:creator>
  <cp:keywords/>
  <dc:description/>
  <cp:lastModifiedBy>cameron emadi</cp:lastModifiedBy>
  <cp:revision>1</cp:revision>
  <dcterms:created xsi:type="dcterms:W3CDTF">2024-11-01T21:50:00Z</dcterms:created>
  <dcterms:modified xsi:type="dcterms:W3CDTF">2024-11-03T01:45:00Z</dcterms:modified>
</cp:coreProperties>
</file>