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83" w:rsidRPr="00E36B19" w:rsidRDefault="00090A2D" w:rsidP="00736583">
      <w:pPr>
        <w:pStyle w:val="Ttulo"/>
        <w:jc w:val="right"/>
        <w:rPr>
          <w:rFonts w:ascii="Calibri" w:hAnsi="Calibri" w:cs="Calibri"/>
          <w:sz w:val="40"/>
          <w:szCs w:val="36"/>
        </w:rPr>
      </w:pPr>
      <w:r w:rsidRPr="00E36B19">
        <w:rPr>
          <w:rFonts w:ascii="Calibri" w:hAnsi="Calibri" w:cs="Calibri"/>
          <w:sz w:val="40"/>
          <w:szCs w:val="36"/>
        </w:rPr>
        <w:t>Proyecto de Fin de Carrera</w:t>
      </w:r>
    </w:p>
    <w:p w:rsidR="004F22E7" w:rsidRDefault="004F22E7" w:rsidP="004F22E7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</w:t>
      </w:r>
      <w:r w:rsidRPr="00090A2D">
        <w:rPr>
          <w:rFonts w:ascii="Calibri" w:hAnsi="Calibri" w:cs="Calibri"/>
          <w:sz w:val="36"/>
          <w:szCs w:val="36"/>
        </w:rPr>
        <w:t xml:space="preserve">istema </w:t>
      </w:r>
      <w:r>
        <w:rPr>
          <w:rFonts w:ascii="Calibri" w:hAnsi="Calibri" w:cs="Calibri"/>
          <w:sz w:val="36"/>
          <w:szCs w:val="36"/>
        </w:rPr>
        <w:t>para la G</w:t>
      </w:r>
      <w:r w:rsidRPr="00090A2D">
        <w:rPr>
          <w:rFonts w:ascii="Calibri" w:hAnsi="Calibri" w:cs="Calibri"/>
          <w:sz w:val="36"/>
          <w:szCs w:val="36"/>
        </w:rPr>
        <w:t xml:space="preserve">estión </w:t>
      </w:r>
      <w:r>
        <w:rPr>
          <w:rFonts w:ascii="Calibri" w:hAnsi="Calibri" w:cs="Calibri"/>
          <w:sz w:val="36"/>
          <w:szCs w:val="36"/>
        </w:rPr>
        <w:t>d</w:t>
      </w:r>
      <w:r w:rsidRPr="00090A2D">
        <w:rPr>
          <w:rFonts w:ascii="Calibri" w:hAnsi="Calibri" w:cs="Calibri"/>
          <w:sz w:val="36"/>
          <w:szCs w:val="36"/>
        </w:rPr>
        <w:t xml:space="preserve">e </w:t>
      </w:r>
      <w:r>
        <w:rPr>
          <w:rFonts w:ascii="Calibri" w:hAnsi="Calibri" w:cs="Calibri"/>
          <w:sz w:val="36"/>
          <w:szCs w:val="36"/>
        </w:rPr>
        <w:t>E</w:t>
      </w:r>
      <w:r w:rsidRPr="00090A2D">
        <w:rPr>
          <w:rFonts w:ascii="Calibri" w:hAnsi="Calibri" w:cs="Calibri"/>
          <w:sz w:val="36"/>
          <w:szCs w:val="36"/>
        </w:rPr>
        <w:t xml:space="preserve">ntrega de </w:t>
      </w:r>
      <w:r>
        <w:rPr>
          <w:rFonts w:ascii="Calibri" w:hAnsi="Calibri" w:cs="Calibri"/>
          <w:sz w:val="36"/>
          <w:szCs w:val="36"/>
        </w:rPr>
        <w:br/>
        <w:t>S</w:t>
      </w:r>
      <w:r w:rsidRPr="00090A2D">
        <w:rPr>
          <w:rFonts w:ascii="Calibri" w:hAnsi="Calibri" w:cs="Calibri"/>
          <w:sz w:val="36"/>
          <w:szCs w:val="36"/>
        </w:rPr>
        <w:t xml:space="preserve">ervicios </w:t>
      </w:r>
      <w:r>
        <w:rPr>
          <w:rFonts w:ascii="Calibri" w:hAnsi="Calibri" w:cs="Calibri"/>
          <w:sz w:val="36"/>
          <w:szCs w:val="36"/>
        </w:rPr>
        <w:t>G</w:t>
      </w:r>
      <w:r w:rsidRPr="00090A2D">
        <w:rPr>
          <w:rFonts w:ascii="Calibri" w:hAnsi="Calibri" w:cs="Calibri"/>
          <w:sz w:val="36"/>
          <w:szCs w:val="36"/>
        </w:rPr>
        <w:t xml:space="preserve">enerales y </w:t>
      </w:r>
      <w:r>
        <w:rPr>
          <w:rFonts w:ascii="Calibri" w:hAnsi="Calibri" w:cs="Calibri"/>
          <w:sz w:val="36"/>
          <w:szCs w:val="36"/>
        </w:rPr>
        <w:t>M</w:t>
      </w:r>
      <w:r w:rsidRPr="00090A2D">
        <w:rPr>
          <w:rFonts w:ascii="Calibri" w:hAnsi="Calibri" w:cs="Calibri"/>
          <w:sz w:val="36"/>
          <w:szCs w:val="36"/>
        </w:rPr>
        <w:t xml:space="preserve">antenimiento a </w:t>
      </w:r>
      <w:r>
        <w:rPr>
          <w:rFonts w:ascii="Calibri" w:hAnsi="Calibri" w:cs="Calibri"/>
          <w:sz w:val="36"/>
          <w:szCs w:val="36"/>
        </w:rPr>
        <w:t>H</w:t>
      </w:r>
      <w:r w:rsidRPr="00090A2D">
        <w:rPr>
          <w:rFonts w:ascii="Calibri" w:hAnsi="Calibri" w:cs="Calibri"/>
          <w:sz w:val="36"/>
          <w:szCs w:val="36"/>
        </w:rPr>
        <w:t>ogares</w:t>
      </w:r>
    </w:p>
    <w:p w:rsidR="00090A2D" w:rsidRPr="006C1E3F" w:rsidRDefault="00090A2D" w:rsidP="00090A2D">
      <w:pPr>
        <w:jc w:val="right"/>
        <w:rPr>
          <w:rFonts w:cs="Calibri"/>
          <w:sz w:val="36"/>
          <w:szCs w:val="36"/>
        </w:rPr>
      </w:pPr>
    </w:p>
    <w:p w:rsidR="006C1E3F" w:rsidRPr="00E36B19" w:rsidRDefault="00603245" w:rsidP="006C1E3F">
      <w:pPr>
        <w:pStyle w:val="Ttulo"/>
        <w:jc w:val="right"/>
        <w:rPr>
          <w:rFonts w:ascii="Calibri" w:hAnsi="Calibri" w:cs="Calibri"/>
          <w:b w:val="0"/>
          <w:spacing w:val="30"/>
          <w:sz w:val="44"/>
          <w:szCs w:val="40"/>
        </w:rPr>
      </w:pPr>
      <w:r>
        <w:rPr>
          <w:rFonts w:ascii="Calibri" w:hAnsi="Calibri" w:cs="Calibri"/>
          <w:spacing w:val="30"/>
          <w:sz w:val="44"/>
          <w:szCs w:val="40"/>
        </w:rPr>
        <w:t>REGLAS DE NEGOCIO</w:t>
      </w:r>
    </w:p>
    <w:p w:rsidR="006C1E3F" w:rsidRDefault="006C1E3F" w:rsidP="006C1E3F">
      <w:pPr>
        <w:ind w:left="2832" w:firstLine="708"/>
        <w:jc w:val="right"/>
        <w:rPr>
          <w:b/>
          <w:bCs/>
          <w:sz w:val="36"/>
          <w:szCs w:val="36"/>
        </w:rPr>
      </w:pPr>
    </w:p>
    <w:p w:rsidR="006C1E3F" w:rsidRPr="00542E0D" w:rsidRDefault="006C1E3F" w:rsidP="00736583">
      <w:pPr>
        <w:rPr>
          <w:rFonts w:ascii="Calibri" w:hAnsi="Calibri" w:cs="Calibri"/>
          <w:b/>
          <w:bCs/>
          <w:color w:val="7F7F7F"/>
          <w:sz w:val="28"/>
          <w:szCs w:val="28"/>
        </w:rPr>
      </w:pPr>
      <w:r w:rsidRPr="00542E0D">
        <w:rPr>
          <w:rFonts w:ascii="Calibri" w:hAnsi="Calibri" w:cs="Calibri"/>
          <w:b/>
          <w:bCs/>
          <w:color w:val="7F7F7F"/>
          <w:sz w:val="28"/>
          <w:szCs w:val="28"/>
        </w:rPr>
        <w:t xml:space="preserve">                                                                                   </w:t>
      </w:r>
    </w:p>
    <w:p w:rsidR="00443F41" w:rsidRPr="006C1E3F" w:rsidRDefault="00443F41" w:rsidP="00443F41">
      <w:pPr>
        <w:pStyle w:val="Ttulo"/>
        <w:jc w:val="left"/>
        <w:rPr>
          <w:rFonts w:ascii="Times New Roman" w:hAnsi="Times New Roman"/>
          <w:sz w:val="28"/>
          <w:szCs w:val="28"/>
        </w:rPr>
        <w:sectPr w:rsidR="00443F41" w:rsidRPr="006C1E3F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86FCC" w:rsidRPr="007C2974" w:rsidRDefault="007C2974" w:rsidP="00443F41">
      <w:pPr>
        <w:pStyle w:val="Ttulo"/>
        <w:rPr>
          <w:rFonts w:cs="Arial"/>
          <w:sz w:val="24"/>
        </w:rPr>
      </w:pPr>
      <w:r w:rsidRPr="007C2974">
        <w:rPr>
          <w:rFonts w:cs="Arial"/>
          <w:sz w:val="24"/>
        </w:rPr>
        <w:lastRenderedPageBreak/>
        <w:t>Histo</w:t>
      </w:r>
      <w:r w:rsidR="00A62E6F" w:rsidRPr="007C2974">
        <w:rPr>
          <w:rFonts w:cs="Arial"/>
          <w:sz w:val="24"/>
        </w:rPr>
        <w:t>ri</w:t>
      </w:r>
      <w:r w:rsidRPr="007C2974">
        <w:rPr>
          <w:rFonts w:cs="Arial"/>
          <w:sz w:val="24"/>
        </w:rPr>
        <w:t>al</w:t>
      </w:r>
      <w:r w:rsidR="00A62E6F" w:rsidRPr="007C2974">
        <w:rPr>
          <w:rFonts w:cs="Arial"/>
          <w:sz w:val="24"/>
        </w:rPr>
        <w:t xml:space="preserve"> de revisiones</w:t>
      </w:r>
    </w:p>
    <w:p w:rsidR="00186FCC" w:rsidRPr="00186F6E" w:rsidRDefault="00186FCC">
      <w:pPr>
        <w:rPr>
          <w:rFonts w:ascii="Arial" w:hAnsi="Arial" w:cs="Arial"/>
        </w:rPr>
      </w:pP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"/>
        <w:gridCol w:w="1892"/>
        <w:gridCol w:w="1319"/>
        <w:gridCol w:w="2534"/>
        <w:gridCol w:w="2687"/>
      </w:tblGrid>
      <w:tr w:rsidR="00262221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7C2974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Responsable</w:t>
            </w:r>
          </w:p>
        </w:tc>
      </w:tr>
      <w:tr w:rsidR="00262221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603245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04</w:t>
            </w:r>
            <w:r w:rsidR="00BD59D8">
              <w:rPr>
                <w:rFonts w:ascii="Calibri" w:hAnsi="Calibri" w:cs="Calibri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BD59D8"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Primera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715BB1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1C516C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Pr="00542E0D" w:rsidRDefault="001C516C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Default="001C516C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Pr="00542E0D" w:rsidRDefault="001C516C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Pr="00542E0D" w:rsidRDefault="001C516C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Segunda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Default="001C516C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FB4748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Pr="00542E0D" w:rsidRDefault="00FB4748" w:rsidP="00E6045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Default="00FB4748" w:rsidP="00FB474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Pr="00542E0D" w:rsidRDefault="00FB4748" w:rsidP="00E6045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Pr="00542E0D" w:rsidRDefault="00FB4748" w:rsidP="00E6045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Tercera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Default="00FB4748" w:rsidP="00E6045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</w:tbl>
    <w:p w:rsidR="00842BDB" w:rsidRDefault="00186FCC" w:rsidP="00842BDB">
      <w:pPr>
        <w:pStyle w:val="Ttulo"/>
        <w:rPr>
          <w:sz w:val="32"/>
        </w:rPr>
      </w:pPr>
      <w:r w:rsidRPr="002F2AEB">
        <w:rPr>
          <w:rFonts w:cs="Arial"/>
        </w:rPr>
        <w:br w:type="page"/>
      </w:r>
      <w:r w:rsidR="00842BDB" w:rsidRPr="00842BDB">
        <w:rPr>
          <w:sz w:val="32"/>
        </w:rPr>
        <w:lastRenderedPageBreak/>
        <w:t>Tabla de contenido</w:t>
      </w:r>
    </w:p>
    <w:p w:rsidR="00114B60" w:rsidRPr="00114B60" w:rsidRDefault="00114B60" w:rsidP="00114B60"/>
    <w:p w:rsidR="00BA2833" w:rsidRPr="00BA2833" w:rsidRDefault="003358D5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r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fldChar w:fldCharType="begin"/>
      </w:r>
      <w:r w:rsidR="00114B60"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instrText xml:space="preserve"> TOC \o "1-3" \h \z \u </w:instrText>
      </w:r>
      <w:r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fldChar w:fldCharType="separate"/>
      </w:r>
      <w:hyperlink w:anchor="_Toc365202363" w:history="1">
        <w:r w:rsidR="00BA2833" w:rsidRPr="00BA2833">
          <w:rPr>
            <w:rStyle w:val="Hipervnculo"/>
            <w:noProof/>
            <w:sz w:val="22"/>
          </w:rPr>
          <w:t>1.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Introducción</w:t>
        </w:r>
        <w:r w:rsidR="00BA2833" w:rsidRPr="00BA2833">
          <w:rPr>
            <w:noProof/>
            <w:webHidden/>
            <w:sz w:val="22"/>
          </w:rPr>
          <w:tab/>
        </w:r>
        <w:r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_Toc365202363 \h </w:instrText>
        </w:r>
        <w:r w:rsidRPr="00BA2833">
          <w:rPr>
            <w:noProof/>
            <w:webHidden/>
            <w:sz w:val="22"/>
          </w:rPr>
        </w:r>
        <w:r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9C58DE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4" w:history="1">
        <w:r w:rsidR="00BA2833" w:rsidRPr="00BA2833">
          <w:rPr>
            <w:rStyle w:val="Hipervnculo"/>
            <w:noProof/>
            <w:sz w:val="22"/>
          </w:rPr>
          <w:t>2.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Propósito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_Toc365202364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9C58DE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5" w:history="1">
        <w:r w:rsidR="00BA2833" w:rsidRPr="00BA2833">
          <w:rPr>
            <w:rStyle w:val="Hipervnculo"/>
            <w:noProof/>
            <w:sz w:val="22"/>
          </w:rPr>
          <w:t>3.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Alcance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_Toc365202365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9C58DE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6" w:history="1">
        <w:r w:rsidR="00BA2833" w:rsidRPr="00BA2833">
          <w:rPr>
            <w:rStyle w:val="Hipervnculo"/>
            <w:noProof/>
            <w:sz w:val="22"/>
          </w:rPr>
          <w:t>4.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Referencias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_Toc365202366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9C58DE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7" w:history="1">
        <w:r w:rsidR="00BA2833" w:rsidRPr="00BA2833">
          <w:rPr>
            <w:rStyle w:val="Hipervnculo"/>
            <w:noProof/>
            <w:sz w:val="22"/>
          </w:rPr>
          <w:t>5.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Reglas de Negocio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_Toc365202367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5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9C58DE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68" w:history="1">
        <w:r w:rsidR="00BA2833" w:rsidRPr="00BA2833">
          <w:rPr>
            <w:rStyle w:val="Hipervnculo"/>
            <w:noProof/>
            <w:sz w:val="22"/>
          </w:rPr>
          <w:t>5.1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Consideraciones Generales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_Toc365202368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5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9C58DE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69" w:history="1">
        <w:r w:rsidR="00BA2833" w:rsidRPr="00BA2833">
          <w:rPr>
            <w:rStyle w:val="Hipervnculo"/>
            <w:rFonts w:cs="Arial"/>
            <w:noProof/>
            <w:sz w:val="22"/>
          </w:rPr>
          <w:t>5.2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rFonts w:cs="Arial"/>
            <w:noProof/>
            <w:sz w:val="22"/>
          </w:rPr>
          <w:t>Proveedores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_Toc365202369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5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9C58DE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70" w:history="1">
        <w:r w:rsidR="00BA2833" w:rsidRPr="00BA2833">
          <w:rPr>
            <w:rStyle w:val="Hipervnculo"/>
            <w:noProof/>
            <w:sz w:val="22"/>
          </w:rPr>
          <w:t>5.3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Suministradores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_Toc365202370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6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9C58DE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71" w:history="1">
        <w:r w:rsidR="00BA2833" w:rsidRPr="00BA2833">
          <w:rPr>
            <w:rStyle w:val="Hipervnculo"/>
            <w:noProof/>
            <w:sz w:val="22"/>
          </w:rPr>
          <w:t>5.4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Clientes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_Toc365202371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7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9C58DE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72" w:history="1">
        <w:r w:rsidR="00BA2833" w:rsidRPr="00BA2833">
          <w:rPr>
            <w:rStyle w:val="Hipervnculo"/>
            <w:noProof/>
            <w:sz w:val="22"/>
          </w:rPr>
          <w:t>6.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Glosario de Términos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_Toc365202372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7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842BDB" w:rsidRDefault="003358D5" w:rsidP="00114B60">
      <w:pPr>
        <w:pStyle w:val="TDC1"/>
        <w:widowControl/>
        <w:tabs>
          <w:tab w:val="left" w:pos="400"/>
          <w:tab w:val="right" w:leader="dot" w:pos="8828"/>
        </w:tabs>
        <w:spacing w:before="0" w:after="100" w:line="240" w:lineRule="auto"/>
        <w:jc w:val="both"/>
      </w:pPr>
      <w:r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fldChar w:fldCharType="end"/>
      </w:r>
    </w:p>
    <w:p w:rsidR="000824D8" w:rsidRPr="002F2AEB" w:rsidRDefault="00186FCC" w:rsidP="00C1001E">
      <w:pPr>
        <w:pStyle w:val="Ttulo"/>
        <w:spacing w:line="360" w:lineRule="auto"/>
        <w:rPr>
          <w:rFonts w:cs="Arial"/>
        </w:rPr>
      </w:pPr>
      <w:r w:rsidRPr="00542E0D">
        <w:rPr>
          <w:rFonts w:ascii="Calibri" w:hAnsi="Calibri" w:cs="Calibri"/>
          <w:sz w:val="22"/>
          <w:szCs w:val="22"/>
        </w:rPr>
        <w:br w:type="page"/>
      </w:r>
      <w:r w:rsidR="00603245">
        <w:rPr>
          <w:rFonts w:cs="Arial"/>
          <w:sz w:val="40"/>
          <w:szCs w:val="40"/>
          <w:u w:val="single"/>
        </w:rPr>
        <w:lastRenderedPageBreak/>
        <w:t>Reglas de Negocio</w:t>
      </w:r>
    </w:p>
    <w:p w:rsidR="00097C2F" w:rsidRDefault="00097C2F" w:rsidP="00657E8B">
      <w:pPr>
        <w:rPr>
          <w:rFonts w:ascii="Arial" w:hAnsi="Arial" w:cs="Arial"/>
        </w:rPr>
      </w:pPr>
    </w:p>
    <w:p w:rsidR="00F6721D" w:rsidRPr="002F2AEB" w:rsidRDefault="00F6721D" w:rsidP="00657E8B">
      <w:pPr>
        <w:rPr>
          <w:rFonts w:ascii="Arial" w:hAnsi="Arial" w:cs="Arial"/>
        </w:rPr>
      </w:pPr>
    </w:p>
    <w:p w:rsidR="00114B60" w:rsidRDefault="00114B60" w:rsidP="005E7B5A">
      <w:pPr>
        <w:pStyle w:val="Ttulo1"/>
      </w:pPr>
      <w:bookmarkStart w:id="0" w:name="_Toc363260416"/>
      <w:bookmarkStart w:id="1" w:name="_Toc365202363"/>
      <w:r w:rsidRPr="005E7B5A">
        <w:t>Introducción</w:t>
      </w:r>
      <w:bookmarkEnd w:id="0"/>
      <w:bookmarkEnd w:id="1"/>
    </w:p>
    <w:p w:rsidR="005E7B5A" w:rsidRPr="005E7B5A" w:rsidRDefault="005E7B5A" w:rsidP="005E7B5A"/>
    <w:p w:rsidR="00114B60" w:rsidRPr="00832680" w:rsidRDefault="00114B60" w:rsidP="005E7B5A">
      <w:pPr>
        <w:ind w:left="284" w:firstLine="436"/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El presente documento comprende </w:t>
      </w:r>
      <w:r>
        <w:rPr>
          <w:rFonts w:ascii="Arial" w:hAnsi="Arial" w:cs="Arial"/>
        </w:rPr>
        <w:t xml:space="preserve">la </w:t>
      </w:r>
      <w:r w:rsidR="00F94593">
        <w:rPr>
          <w:rFonts w:ascii="Arial" w:hAnsi="Arial" w:cs="Arial"/>
        </w:rPr>
        <w:t>documentación de todas las reglas d</w:t>
      </w:r>
      <w:r w:rsidR="005E0411">
        <w:rPr>
          <w:rFonts w:ascii="Arial" w:hAnsi="Arial" w:cs="Arial"/>
        </w:rPr>
        <w:t>e negocio que deben ser cumplida</w:t>
      </w:r>
      <w:r w:rsidR="00F94593">
        <w:rPr>
          <w:rFonts w:ascii="Arial" w:hAnsi="Arial" w:cs="Arial"/>
        </w:rPr>
        <w:t xml:space="preserve">s por </w:t>
      </w:r>
      <w:r w:rsidR="001C2F27">
        <w:rPr>
          <w:rFonts w:ascii="Arial" w:hAnsi="Arial" w:cs="Arial"/>
        </w:rPr>
        <w:t>los stakeholders (</w:t>
      </w:r>
      <w:r w:rsidR="00F94593">
        <w:rPr>
          <w:rFonts w:ascii="Arial" w:hAnsi="Arial" w:cs="Arial"/>
        </w:rPr>
        <w:t>proveedores, clientes y suministradores</w:t>
      </w:r>
      <w:r w:rsidR="001C2F27">
        <w:rPr>
          <w:rFonts w:ascii="Arial" w:hAnsi="Arial" w:cs="Arial"/>
        </w:rPr>
        <w:t>)</w:t>
      </w:r>
      <w:r w:rsidR="00F94593">
        <w:rPr>
          <w:rFonts w:ascii="Arial" w:hAnsi="Arial" w:cs="Arial"/>
        </w:rPr>
        <w:t xml:space="preserve"> a fin de llevar a cabo con éxito el </w:t>
      </w:r>
      <w:r w:rsidR="00EF65BE">
        <w:rPr>
          <w:rFonts w:ascii="Arial" w:hAnsi="Arial" w:cs="Arial"/>
        </w:rPr>
        <w:t>modelo</w:t>
      </w:r>
      <w:r w:rsidR="00F94593">
        <w:rPr>
          <w:rFonts w:ascii="Arial" w:hAnsi="Arial" w:cs="Arial"/>
        </w:rPr>
        <w:t xml:space="preserve"> de negocio</w:t>
      </w:r>
      <w:r>
        <w:rPr>
          <w:rFonts w:ascii="Arial" w:hAnsi="Arial" w:cs="Arial"/>
        </w:rPr>
        <w:t xml:space="preserve">, y forma parte de uno de </w:t>
      </w:r>
      <w:r w:rsidR="00ED33CF">
        <w:rPr>
          <w:rFonts w:ascii="Arial" w:hAnsi="Arial" w:cs="Arial"/>
        </w:rPr>
        <w:t>resultados esperados</w:t>
      </w:r>
      <w:r>
        <w:rPr>
          <w:rFonts w:ascii="Arial" w:hAnsi="Arial" w:cs="Arial"/>
        </w:rPr>
        <w:t xml:space="preserve"> del proyecto de fin de carrera en cuestión.</w:t>
      </w:r>
    </w:p>
    <w:p w:rsidR="00114B60" w:rsidRDefault="00114B60" w:rsidP="00F94593">
      <w:pPr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 </w:t>
      </w:r>
    </w:p>
    <w:p w:rsidR="00F6721D" w:rsidRDefault="00F6721D" w:rsidP="00F94593">
      <w:pPr>
        <w:jc w:val="both"/>
        <w:rPr>
          <w:rFonts w:ascii="Arial" w:hAnsi="Arial" w:cs="Arial"/>
        </w:rPr>
      </w:pPr>
    </w:p>
    <w:p w:rsidR="00F6721D" w:rsidRDefault="00F6721D" w:rsidP="00F94593">
      <w:pPr>
        <w:jc w:val="both"/>
        <w:rPr>
          <w:rFonts w:ascii="Arial" w:hAnsi="Arial" w:cs="Arial"/>
        </w:rPr>
      </w:pPr>
    </w:p>
    <w:p w:rsidR="00114B60" w:rsidRDefault="00114B60" w:rsidP="005E7B5A">
      <w:pPr>
        <w:pStyle w:val="Ttulo1"/>
      </w:pPr>
      <w:bookmarkStart w:id="2" w:name="_Toc363260417"/>
      <w:bookmarkStart w:id="3" w:name="_Toc365202364"/>
      <w:r w:rsidRPr="005E7B5A">
        <w:t>Propósito</w:t>
      </w:r>
      <w:bookmarkEnd w:id="2"/>
      <w:bookmarkEnd w:id="3"/>
    </w:p>
    <w:p w:rsidR="005E7B5A" w:rsidRPr="005E7B5A" w:rsidRDefault="005E7B5A" w:rsidP="005E7B5A"/>
    <w:p w:rsidR="00F94593" w:rsidRDefault="00F94593" w:rsidP="005E7B5A">
      <w:pPr>
        <w:ind w:left="284" w:firstLine="436"/>
        <w:jc w:val="both"/>
        <w:rPr>
          <w:rFonts w:ascii="Arial" w:hAnsi="Arial" w:cs="Arial"/>
        </w:rPr>
      </w:pPr>
      <w:r w:rsidRPr="00F60540">
        <w:rPr>
          <w:rFonts w:ascii="Arial" w:hAnsi="Arial" w:cs="Arial"/>
        </w:rPr>
        <w:t>El propósito de este documento es describir las políticas, normas, operaciones, definiciones y</w:t>
      </w:r>
      <w:r>
        <w:rPr>
          <w:rFonts w:ascii="Arial" w:hAnsi="Arial" w:cs="Arial"/>
        </w:rPr>
        <w:t xml:space="preserve"> r</w:t>
      </w:r>
      <w:r w:rsidRPr="00F60540">
        <w:rPr>
          <w:rFonts w:ascii="Arial" w:hAnsi="Arial" w:cs="Arial"/>
        </w:rPr>
        <w:t xml:space="preserve">estricciones </w:t>
      </w:r>
      <w:r w:rsidR="00FF489A">
        <w:rPr>
          <w:rFonts w:ascii="Arial" w:hAnsi="Arial" w:cs="Arial"/>
        </w:rPr>
        <w:t xml:space="preserve">que estarán </w:t>
      </w:r>
      <w:r w:rsidRPr="00F60540">
        <w:rPr>
          <w:rFonts w:ascii="Arial" w:hAnsi="Arial" w:cs="Arial"/>
        </w:rPr>
        <w:t xml:space="preserve">presentes </w:t>
      </w:r>
      <w:r w:rsidR="00FF489A">
        <w:rPr>
          <w:rFonts w:ascii="Arial" w:hAnsi="Arial" w:cs="Arial"/>
        </w:rPr>
        <w:t xml:space="preserve">y forma parte del modelo de negocio </w:t>
      </w:r>
      <w:r w:rsidRPr="00F60540">
        <w:rPr>
          <w:rFonts w:ascii="Arial" w:hAnsi="Arial" w:cs="Arial"/>
        </w:rPr>
        <w:t xml:space="preserve">y que son de vital importancia para </w:t>
      </w:r>
      <w:r w:rsidR="00FF489A">
        <w:rPr>
          <w:rFonts w:ascii="Arial" w:hAnsi="Arial" w:cs="Arial"/>
        </w:rPr>
        <w:t>que éste modelo sea ejecutado exitosamente</w:t>
      </w:r>
      <w:r w:rsidRPr="00F60540">
        <w:rPr>
          <w:rFonts w:ascii="Arial" w:hAnsi="Arial" w:cs="Arial"/>
        </w:rPr>
        <w:t>. El documento se centra en las múltiples reglas del negocio, explícitas o tácitas, que están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>em</w:t>
      </w:r>
      <w:r w:rsidR="00BA157B">
        <w:rPr>
          <w:rFonts w:ascii="Arial" w:hAnsi="Arial" w:cs="Arial"/>
        </w:rPr>
        <w:t>bebidas en los procesos del negocio</w:t>
      </w:r>
      <w:r w:rsidRPr="00F6054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>Las reglas del negocio especifican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>–en un nivel adecuado de detalle–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 xml:space="preserve">lo que </w:t>
      </w:r>
      <w:r w:rsidR="00BA157B">
        <w:rPr>
          <w:rFonts w:ascii="Arial" w:hAnsi="Arial" w:cs="Arial"/>
        </w:rPr>
        <w:t>los stakeholders e involucrados en el modelo deben cumplir, ya sean clientes, proveedores, y suministradores</w:t>
      </w:r>
      <w:r w:rsidRPr="00F60540">
        <w:rPr>
          <w:rFonts w:ascii="Arial" w:hAnsi="Arial" w:cs="Arial"/>
        </w:rPr>
        <w:t>.</w:t>
      </w:r>
    </w:p>
    <w:p w:rsidR="00114B60" w:rsidRDefault="00114B60" w:rsidP="00F94593">
      <w:pPr>
        <w:spacing w:line="276" w:lineRule="auto"/>
        <w:jc w:val="both"/>
        <w:rPr>
          <w:rFonts w:ascii="Arial" w:hAnsi="Arial" w:cs="Arial"/>
        </w:rPr>
      </w:pPr>
    </w:p>
    <w:p w:rsidR="00F6721D" w:rsidRDefault="00F6721D" w:rsidP="00F94593">
      <w:pPr>
        <w:spacing w:line="276" w:lineRule="auto"/>
        <w:jc w:val="both"/>
        <w:rPr>
          <w:rFonts w:ascii="Arial" w:hAnsi="Arial" w:cs="Arial"/>
        </w:rPr>
      </w:pPr>
    </w:p>
    <w:p w:rsidR="00F6721D" w:rsidRPr="00832680" w:rsidRDefault="00F6721D" w:rsidP="00F94593">
      <w:pPr>
        <w:spacing w:line="276" w:lineRule="auto"/>
        <w:jc w:val="both"/>
        <w:rPr>
          <w:rFonts w:ascii="Arial" w:hAnsi="Arial" w:cs="Arial"/>
        </w:rPr>
      </w:pPr>
    </w:p>
    <w:p w:rsidR="00114B60" w:rsidRDefault="00114B60" w:rsidP="005E7B5A">
      <w:pPr>
        <w:pStyle w:val="Ttulo1"/>
      </w:pPr>
      <w:bookmarkStart w:id="4" w:name="_Toc363260418"/>
      <w:bookmarkStart w:id="5" w:name="_Toc365202365"/>
      <w:r w:rsidRPr="005E7B5A">
        <w:t>Alcance</w:t>
      </w:r>
      <w:bookmarkEnd w:id="4"/>
      <w:bookmarkEnd w:id="5"/>
    </w:p>
    <w:p w:rsidR="005E7B5A" w:rsidRPr="005E7B5A" w:rsidRDefault="005E7B5A" w:rsidP="005E7B5A"/>
    <w:p w:rsidR="001379B8" w:rsidRPr="002F2AEB" w:rsidRDefault="00114B60" w:rsidP="005E7B5A">
      <w:pPr>
        <w:spacing w:line="276" w:lineRule="auto"/>
        <w:ind w:left="284" w:firstLine="436"/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El alcance del </w:t>
      </w:r>
      <w:r w:rsidR="00564EDE">
        <w:rPr>
          <w:rFonts w:ascii="Arial" w:hAnsi="Arial" w:cs="Arial"/>
        </w:rPr>
        <w:t>presente</w:t>
      </w:r>
      <w:r w:rsidRPr="00832680">
        <w:rPr>
          <w:rFonts w:ascii="Arial" w:hAnsi="Arial" w:cs="Arial"/>
        </w:rPr>
        <w:t xml:space="preserve"> abarca la </w:t>
      </w:r>
      <w:r w:rsidR="00CE2E25">
        <w:rPr>
          <w:rFonts w:ascii="Arial" w:hAnsi="Arial" w:cs="Arial"/>
        </w:rPr>
        <w:t>documentación de las</w:t>
      </w:r>
      <w:r w:rsidR="00CE2E25" w:rsidRPr="00CE2E25">
        <w:rPr>
          <w:rFonts w:ascii="Arial" w:hAnsi="Arial" w:cs="Arial"/>
        </w:rPr>
        <w:t xml:space="preserve"> </w:t>
      </w:r>
      <w:r w:rsidR="00CE2E25">
        <w:rPr>
          <w:rFonts w:ascii="Arial" w:hAnsi="Arial" w:cs="Arial"/>
        </w:rPr>
        <w:t>reglas de n</w:t>
      </w:r>
      <w:r w:rsidR="00CE2E25" w:rsidRPr="00CE2E25">
        <w:rPr>
          <w:rFonts w:ascii="Arial" w:hAnsi="Arial" w:cs="Arial"/>
        </w:rPr>
        <w:t xml:space="preserve">egocio </w:t>
      </w:r>
      <w:r w:rsidR="00D30E32">
        <w:rPr>
          <w:rFonts w:ascii="Arial" w:hAnsi="Arial" w:cs="Arial"/>
        </w:rPr>
        <w:t xml:space="preserve">asociadas al caso de negocio del proyecto de fin de carrera. </w:t>
      </w:r>
      <w:r w:rsidR="00564EDE">
        <w:rPr>
          <w:rFonts w:ascii="Arial" w:hAnsi="Arial" w:cs="Arial"/>
        </w:rPr>
        <w:t>Aquí se mencionarán todo el conjunto de reglas que cada uno de los involucrados debe cumplir para que el caso y modelo de negocio pueda ser ejecutado cabalmente, siendo los involucrados los proveedores de servicios generales, suministradores de insumos, y clientes finales.</w:t>
      </w:r>
    </w:p>
    <w:p w:rsidR="002E617F" w:rsidRDefault="002E617F" w:rsidP="00564EDE">
      <w:pPr>
        <w:spacing w:line="276" w:lineRule="auto"/>
        <w:jc w:val="both"/>
        <w:rPr>
          <w:rFonts w:ascii="Arial" w:hAnsi="Arial" w:cs="Arial"/>
        </w:rPr>
      </w:pPr>
    </w:p>
    <w:p w:rsidR="00F6721D" w:rsidRDefault="00F6721D" w:rsidP="00564EDE">
      <w:pPr>
        <w:spacing w:line="276" w:lineRule="auto"/>
        <w:jc w:val="both"/>
        <w:rPr>
          <w:rFonts w:ascii="Arial" w:hAnsi="Arial" w:cs="Arial"/>
        </w:rPr>
      </w:pPr>
    </w:p>
    <w:p w:rsidR="00F6721D" w:rsidRDefault="00F6721D" w:rsidP="00564EDE">
      <w:pPr>
        <w:spacing w:line="276" w:lineRule="auto"/>
        <w:jc w:val="both"/>
        <w:rPr>
          <w:rFonts w:ascii="Arial" w:hAnsi="Arial" w:cs="Arial"/>
        </w:rPr>
      </w:pPr>
    </w:p>
    <w:p w:rsidR="006967F8" w:rsidRDefault="006967F8" w:rsidP="005E7B5A">
      <w:pPr>
        <w:pStyle w:val="Ttulo1"/>
      </w:pPr>
      <w:bookmarkStart w:id="6" w:name="_Toc365202366"/>
      <w:r w:rsidRPr="005E7B5A">
        <w:t>Referencias</w:t>
      </w:r>
      <w:bookmarkEnd w:id="6"/>
    </w:p>
    <w:p w:rsidR="005E7B5A" w:rsidRPr="005E7B5A" w:rsidRDefault="005E7B5A" w:rsidP="005E7B5A"/>
    <w:p w:rsidR="006967F8" w:rsidRDefault="0010156B" w:rsidP="005E7B5A">
      <w:pPr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elaborar </w:t>
      </w:r>
      <w:r w:rsidR="006967F8">
        <w:rPr>
          <w:rFonts w:ascii="Arial" w:hAnsi="Arial" w:cs="Arial"/>
        </w:rPr>
        <w:t>e</w:t>
      </w:r>
      <w:r w:rsidR="006967F8" w:rsidRPr="006967F8">
        <w:rPr>
          <w:rFonts w:ascii="Arial" w:hAnsi="Arial" w:cs="Arial"/>
        </w:rPr>
        <w:t xml:space="preserve">l presente documento </w:t>
      </w:r>
      <w:r w:rsidR="006967F8">
        <w:rPr>
          <w:rFonts w:ascii="Arial" w:hAnsi="Arial" w:cs="Arial"/>
        </w:rPr>
        <w:t xml:space="preserve">se </w:t>
      </w:r>
      <w:r w:rsidR="006967F8" w:rsidRPr="006967F8">
        <w:rPr>
          <w:rFonts w:ascii="Arial" w:hAnsi="Arial" w:cs="Arial"/>
        </w:rPr>
        <w:t xml:space="preserve">hace </w:t>
      </w:r>
      <w:r>
        <w:rPr>
          <w:rFonts w:ascii="Arial" w:hAnsi="Arial" w:cs="Arial"/>
        </w:rPr>
        <w:t xml:space="preserve">uso y </w:t>
      </w:r>
      <w:r w:rsidR="006967F8" w:rsidRPr="006967F8">
        <w:rPr>
          <w:rFonts w:ascii="Arial" w:hAnsi="Arial" w:cs="Arial"/>
        </w:rPr>
        <w:t>referencia a los siguientes documentos</w:t>
      </w:r>
      <w:r w:rsidR="006967F8">
        <w:rPr>
          <w:rFonts w:ascii="Arial" w:hAnsi="Arial" w:cs="Arial"/>
        </w:rPr>
        <w:t>:</w:t>
      </w:r>
    </w:p>
    <w:p w:rsidR="0010156B" w:rsidRDefault="0010156B" w:rsidP="005E7B5A">
      <w:pPr>
        <w:spacing w:line="276" w:lineRule="auto"/>
        <w:ind w:left="720"/>
        <w:jc w:val="both"/>
        <w:rPr>
          <w:rFonts w:ascii="Arial" w:hAnsi="Arial" w:cs="Arial"/>
        </w:rPr>
      </w:pPr>
    </w:p>
    <w:p w:rsidR="006D043E" w:rsidRPr="006D043E" w:rsidRDefault="006D043E" w:rsidP="009C3B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D043E">
        <w:rPr>
          <w:rFonts w:ascii="Arial" w:hAnsi="Arial" w:cs="Arial"/>
        </w:rPr>
        <w:t>Documento de Proyecto de Fin de Carrera – Tesis.</w:t>
      </w:r>
    </w:p>
    <w:p w:rsidR="006D043E" w:rsidRDefault="006D043E" w:rsidP="009C3B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D043E">
        <w:rPr>
          <w:rFonts w:ascii="Arial" w:hAnsi="Arial" w:cs="Arial"/>
        </w:rPr>
        <w:t>Caso de Negocio del Proyecto.</w:t>
      </w:r>
    </w:p>
    <w:p w:rsidR="005F2916" w:rsidRPr="006D043E" w:rsidRDefault="005F2916" w:rsidP="009C3B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 Modelado de Procesos de Negocio.</w:t>
      </w:r>
    </w:p>
    <w:p w:rsidR="006967F8" w:rsidRDefault="006967F8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6D043E" w:rsidRDefault="006D043E" w:rsidP="005E7B5A">
      <w:pPr>
        <w:pStyle w:val="Ttulo1"/>
      </w:pPr>
      <w:bookmarkStart w:id="7" w:name="_Toc365202367"/>
      <w:r w:rsidRPr="005E7B5A">
        <w:lastRenderedPageBreak/>
        <w:t>Reglas de Negocio</w:t>
      </w:r>
      <w:bookmarkEnd w:id="7"/>
    </w:p>
    <w:p w:rsidR="005E7B5A" w:rsidRDefault="00A224C4" w:rsidP="00817FC1">
      <w:pPr>
        <w:pStyle w:val="Ttulo2"/>
        <w:ind w:left="993"/>
      </w:pPr>
      <w:bookmarkStart w:id="8" w:name="_Toc365202368"/>
      <w:r>
        <w:t>Consideraciones Generales</w:t>
      </w:r>
      <w:bookmarkEnd w:id="8"/>
    </w:p>
    <w:p w:rsidR="009B37B2" w:rsidRPr="00C8516B" w:rsidRDefault="009B37B2" w:rsidP="009B37B2">
      <w:pPr>
        <w:pStyle w:val="Prrafodelista"/>
        <w:rPr>
          <w:rFonts w:ascii="Arial" w:hAnsi="Arial" w:cs="Arial"/>
        </w:rPr>
      </w:pPr>
    </w:p>
    <w:p w:rsidR="00653A9A" w:rsidRDefault="00653A9A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7801DC">
        <w:rPr>
          <w:rFonts w:ascii="Arial" w:hAnsi="Arial" w:cs="Arial"/>
        </w:rPr>
        <w:t xml:space="preserve">El modelo establece la utilización de </w:t>
      </w:r>
      <w:r w:rsidRPr="007801DC">
        <w:rPr>
          <w:rFonts w:ascii="Arial" w:hAnsi="Arial" w:cs="Arial"/>
          <w:i/>
        </w:rPr>
        <w:t>leads</w:t>
      </w:r>
      <w:r w:rsidRPr="007801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(oportunidades de venta) </w:t>
      </w:r>
      <w:r w:rsidRPr="007801DC">
        <w:rPr>
          <w:rFonts w:ascii="Arial" w:hAnsi="Arial" w:cs="Arial"/>
        </w:rPr>
        <w:t>los cuales sirven para que los proveedores puedan ser encontrados y contactados por clientes en el sistema</w:t>
      </w:r>
      <w:r>
        <w:rPr>
          <w:rFonts w:ascii="Arial" w:hAnsi="Arial" w:cs="Arial"/>
        </w:rPr>
        <w:t>, así como para adquirir ofertas, promociones y descuentos</w:t>
      </w:r>
      <w:r w:rsidRPr="007801DC">
        <w:rPr>
          <w:rFonts w:ascii="Arial" w:hAnsi="Arial" w:cs="Arial"/>
        </w:rPr>
        <w:t xml:space="preserve">. </w:t>
      </w:r>
    </w:p>
    <w:p w:rsidR="00653A9A" w:rsidRDefault="00653A9A" w:rsidP="00FA6E37">
      <w:pPr>
        <w:pStyle w:val="Prrafodelista"/>
        <w:ind w:hanging="153"/>
        <w:jc w:val="both"/>
        <w:rPr>
          <w:rFonts w:ascii="Arial" w:hAnsi="Arial" w:cs="Arial"/>
        </w:rPr>
      </w:pPr>
    </w:p>
    <w:p w:rsidR="00766C78" w:rsidRDefault="00BC08BF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se manejará</w:t>
      </w:r>
      <w:r w:rsidR="00766C78">
        <w:rPr>
          <w:rFonts w:ascii="Arial" w:hAnsi="Arial" w:cs="Arial"/>
        </w:rPr>
        <w:t xml:space="preserve"> en base a planes de contratación siendo estos </w:t>
      </w:r>
      <w:r w:rsidR="000A6D52">
        <w:rPr>
          <w:rFonts w:ascii="Arial" w:hAnsi="Arial" w:cs="Arial"/>
        </w:rPr>
        <w:t xml:space="preserve">Plan </w:t>
      </w:r>
      <w:r w:rsidR="00766C78">
        <w:rPr>
          <w:rFonts w:ascii="Arial" w:hAnsi="Arial" w:cs="Arial"/>
        </w:rPr>
        <w:t xml:space="preserve">Regular, </w:t>
      </w:r>
      <w:r w:rsidR="000A6D52">
        <w:rPr>
          <w:rFonts w:ascii="Arial" w:hAnsi="Arial" w:cs="Arial"/>
        </w:rPr>
        <w:t xml:space="preserve">Plan </w:t>
      </w:r>
      <w:r w:rsidR="00766C78">
        <w:rPr>
          <w:rFonts w:ascii="Arial" w:hAnsi="Arial" w:cs="Arial"/>
        </w:rPr>
        <w:t xml:space="preserve">Avanzado, y </w:t>
      </w:r>
      <w:r w:rsidR="000A6D52">
        <w:rPr>
          <w:rFonts w:ascii="Arial" w:hAnsi="Arial" w:cs="Arial"/>
        </w:rPr>
        <w:t xml:space="preserve">Plan </w:t>
      </w:r>
      <w:r w:rsidR="00766C78">
        <w:rPr>
          <w:rFonts w:ascii="Arial" w:hAnsi="Arial" w:cs="Arial"/>
        </w:rPr>
        <w:t>Premium.</w:t>
      </w:r>
      <w:r w:rsidR="000A6D52">
        <w:rPr>
          <w:rFonts w:ascii="Arial" w:hAnsi="Arial" w:cs="Arial"/>
        </w:rPr>
        <w:t xml:space="preserve"> Cada plan implica un costo asociado así como beneficios obtenidos para los suministradores.</w:t>
      </w:r>
      <w:r w:rsidR="00936E45">
        <w:rPr>
          <w:rFonts w:ascii="Arial" w:hAnsi="Arial" w:cs="Arial"/>
        </w:rPr>
        <w:t xml:space="preserve"> </w:t>
      </w:r>
      <w:r w:rsidR="003934CE">
        <w:rPr>
          <w:rFonts w:ascii="Arial" w:hAnsi="Arial" w:cs="Arial"/>
        </w:rPr>
        <w:t>Los detalles de cada plan se encuentran especificados en los contratos respectivos entregados a los suministradores.</w:t>
      </w:r>
    </w:p>
    <w:p w:rsidR="00766C78" w:rsidRPr="00766C78" w:rsidRDefault="00766C78" w:rsidP="00FA6E37">
      <w:pPr>
        <w:pStyle w:val="Prrafodelista"/>
        <w:ind w:hanging="153"/>
        <w:jc w:val="both"/>
        <w:rPr>
          <w:rFonts w:ascii="Arial" w:hAnsi="Arial" w:cs="Arial"/>
        </w:rPr>
      </w:pPr>
    </w:p>
    <w:p w:rsidR="00431765" w:rsidRDefault="007801DC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plan viene con una cantidad </w:t>
      </w:r>
      <w:r w:rsidR="009D3C29">
        <w:rPr>
          <w:rFonts w:ascii="Arial" w:hAnsi="Arial" w:cs="Arial"/>
        </w:rPr>
        <w:t>base</w:t>
      </w:r>
      <w:r>
        <w:rPr>
          <w:rFonts w:ascii="Arial" w:hAnsi="Arial" w:cs="Arial"/>
        </w:rPr>
        <w:t xml:space="preserve"> de leads</w:t>
      </w:r>
      <w:r w:rsidR="009D3C29">
        <w:rPr>
          <w:rFonts w:ascii="Arial" w:hAnsi="Arial" w:cs="Arial"/>
        </w:rPr>
        <w:t xml:space="preserve"> más un adicional de reserva</w:t>
      </w:r>
      <w:r>
        <w:rPr>
          <w:rFonts w:ascii="Arial" w:hAnsi="Arial" w:cs="Arial"/>
        </w:rPr>
        <w:t>, pudiendo el suministrador adquirir más en caso así lo desee.</w:t>
      </w:r>
    </w:p>
    <w:p w:rsidR="007801DC" w:rsidRPr="007801DC" w:rsidRDefault="007801DC" w:rsidP="00FA6E37">
      <w:pPr>
        <w:pStyle w:val="Prrafodelista"/>
        <w:ind w:hanging="153"/>
        <w:jc w:val="both"/>
        <w:rPr>
          <w:rFonts w:ascii="Arial" w:hAnsi="Arial" w:cs="Arial"/>
        </w:rPr>
      </w:pPr>
    </w:p>
    <w:p w:rsidR="00431765" w:rsidRDefault="00431765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431765">
        <w:rPr>
          <w:rFonts w:ascii="Arial" w:hAnsi="Arial" w:cs="Arial"/>
        </w:rPr>
        <w:t>Los leads son la única forma de que los proveedores puedan seguir recibiendo todos los beneficios que el sistema puede brindarles.</w:t>
      </w:r>
    </w:p>
    <w:p w:rsidR="008B4242" w:rsidRPr="008B4242" w:rsidRDefault="008B4242" w:rsidP="00FA6E37">
      <w:pPr>
        <w:pStyle w:val="Prrafodelista"/>
        <w:ind w:hanging="153"/>
        <w:rPr>
          <w:rFonts w:ascii="Arial" w:hAnsi="Arial" w:cs="Arial"/>
        </w:rPr>
      </w:pPr>
    </w:p>
    <w:p w:rsidR="008B4242" w:rsidRPr="004479B0" w:rsidRDefault="008B4242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4479B0">
        <w:rPr>
          <w:rFonts w:ascii="Arial" w:hAnsi="Arial" w:cs="Arial"/>
        </w:rPr>
        <w:t>El sistema será de uso completamente gratuito tanto para proveedores como clientes finales, no existiendo cobro alguno a ninguno de estos. Para el caso a suministradores, se aplica</w:t>
      </w:r>
      <w:r>
        <w:rPr>
          <w:rFonts w:ascii="Arial" w:hAnsi="Arial" w:cs="Arial"/>
        </w:rPr>
        <w:t>rá</w:t>
      </w:r>
      <w:r w:rsidRPr="004479B0">
        <w:rPr>
          <w:rFonts w:ascii="Arial" w:hAnsi="Arial" w:cs="Arial"/>
        </w:rPr>
        <w:t xml:space="preserve"> un costo mensual en base al plan elegido por estos.</w:t>
      </w:r>
    </w:p>
    <w:p w:rsidR="00430D64" w:rsidRPr="00430D64" w:rsidRDefault="00430D64" w:rsidP="00430D64">
      <w:pPr>
        <w:pStyle w:val="Prrafodelista"/>
        <w:rPr>
          <w:rFonts w:ascii="Arial" w:hAnsi="Arial" w:cs="Arial"/>
        </w:rPr>
      </w:pPr>
    </w:p>
    <w:p w:rsidR="00430D64" w:rsidRDefault="00430D64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9605C0">
        <w:rPr>
          <w:rFonts w:ascii="Arial" w:hAnsi="Arial" w:cs="Arial"/>
        </w:rPr>
        <w:t xml:space="preserve">Además de los anteriores stakeholders mencionados, existe un cuarto ente, administrador del sistema, que asumirá la responsabilidad y propiedad del modelo de negocio, así como </w:t>
      </w:r>
      <w:r>
        <w:rPr>
          <w:rFonts w:ascii="Arial" w:hAnsi="Arial" w:cs="Arial"/>
        </w:rPr>
        <w:t xml:space="preserve">de </w:t>
      </w:r>
      <w:r w:rsidRPr="009605C0">
        <w:rPr>
          <w:rFonts w:ascii="Arial" w:hAnsi="Arial" w:cs="Arial"/>
        </w:rPr>
        <w:t xml:space="preserve">la herramienta </w:t>
      </w:r>
      <w:r>
        <w:rPr>
          <w:rFonts w:ascii="Arial" w:hAnsi="Arial" w:cs="Arial"/>
        </w:rPr>
        <w:t xml:space="preserve">informática </w:t>
      </w:r>
      <w:r w:rsidRPr="009605C0">
        <w:rPr>
          <w:rFonts w:ascii="Arial" w:hAnsi="Arial" w:cs="Arial"/>
        </w:rPr>
        <w:t>asociada. Dicho administrador tiene acceso a todas las funcionalidades y es el dueño único de todo código fuente incluido en el sistema</w:t>
      </w:r>
      <w:r>
        <w:rPr>
          <w:rFonts w:ascii="Arial" w:hAnsi="Arial" w:cs="Arial"/>
        </w:rPr>
        <w:t>.</w:t>
      </w:r>
    </w:p>
    <w:p w:rsidR="00430D64" w:rsidRPr="00430D64" w:rsidRDefault="00430D64" w:rsidP="00430D64">
      <w:pPr>
        <w:pStyle w:val="Prrafodelista"/>
        <w:rPr>
          <w:rFonts w:ascii="Arial" w:hAnsi="Arial" w:cs="Arial"/>
        </w:rPr>
      </w:pPr>
    </w:p>
    <w:p w:rsidR="00430D64" w:rsidRDefault="00430D64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responsabilidad del administrador del sistema mantener el correcto funcionamiento de la aplicación, </w:t>
      </w:r>
      <w:r w:rsidR="003925AC">
        <w:rPr>
          <w:rFonts w:ascii="Arial" w:hAnsi="Arial" w:cs="Arial"/>
        </w:rPr>
        <w:t>resguardar</w:t>
      </w:r>
      <w:r>
        <w:rPr>
          <w:rFonts w:ascii="Arial" w:hAnsi="Arial" w:cs="Arial"/>
        </w:rPr>
        <w:t xml:space="preserve"> la seguridad de la información, y velar que los stakeholders cumplan con las presentes reglas de negocio.</w:t>
      </w:r>
    </w:p>
    <w:p w:rsidR="00430D64" w:rsidRPr="00430D64" w:rsidRDefault="00430D64" w:rsidP="00430D64">
      <w:pPr>
        <w:pStyle w:val="Prrafodelista"/>
        <w:rPr>
          <w:rFonts w:ascii="Arial" w:hAnsi="Arial" w:cs="Arial"/>
        </w:rPr>
      </w:pPr>
    </w:p>
    <w:p w:rsidR="00430D64" w:rsidRDefault="00430D64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Se aplicarán advertencias y sanciones a aquellos proveedores, suministradores y clientes que incumplan una o más de las presentes reglas de negocios. Las advertencias y sanciones van desde mensajes de alerta, correos electrónicos, hasta la suspensión parcial y definitiva de las cuentas infractoras. Ver detalle de advertencias y sanciones en el punto 6, Glosario de Términos.</w:t>
      </w:r>
    </w:p>
    <w:p w:rsidR="00C1742F" w:rsidRPr="00C1742F" w:rsidRDefault="00C1742F" w:rsidP="00C1742F">
      <w:pPr>
        <w:pStyle w:val="Prrafodelista"/>
        <w:rPr>
          <w:rFonts w:ascii="Arial" w:hAnsi="Arial" w:cs="Arial"/>
        </w:rPr>
      </w:pPr>
    </w:p>
    <w:p w:rsidR="00A224C4" w:rsidRPr="00C8516B" w:rsidRDefault="00A224C4" w:rsidP="00936E45">
      <w:pPr>
        <w:pStyle w:val="Ttulo2"/>
        <w:ind w:left="993"/>
        <w:jc w:val="both"/>
        <w:rPr>
          <w:rFonts w:cs="Arial"/>
        </w:rPr>
      </w:pPr>
      <w:bookmarkStart w:id="9" w:name="_Toc365202369"/>
      <w:r w:rsidRPr="00C8516B">
        <w:rPr>
          <w:rFonts w:cs="Arial"/>
        </w:rPr>
        <w:t>Proveedores</w:t>
      </w:r>
      <w:bookmarkEnd w:id="9"/>
    </w:p>
    <w:p w:rsidR="00215AD7" w:rsidRPr="00C8516B" w:rsidRDefault="00215AD7" w:rsidP="00936E45">
      <w:pPr>
        <w:jc w:val="both"/>
        <w:rPr>
          <w:rFonts w:ascii="Arial" w:hAnsi="Arial" w:cs="Arial"/>
        </w:rPr>
      </w:pPr>
    </w:p>
    <w:p w:rsidR="00962B60" w:rsidRDefault="00962B60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proveedores aquellas </w:t>
      </w:r>
      <w:r w:rsidR="00705DFA">
        <w:rPr>
          <w:rFonts w:ascii="Arial" w:hAnsi="Arial" w:cs="Arial"/>
        </w:rPr>
        <w:t>personas naturales</w:t>
      </w:r>
      <w:r>
        <w:rPr>
          <w:rFonts w:ascii="Arial" w:hAnsi="Arial" w:cs="Arial"/>
        </w:rPr>
        <w:t xml:space="preserve"> y jurídicas que se dedican a ofrecer cualquiera de los </w:t>
      </w:r>
      <w:r w:rsidR="006A32AD">
        <w:rPr>
          <w:rFonts w:ascii="Arial" w:hAnsi="Arial" w:cs="Arial"/>
        </w:rPr>
        <w:t xml:space="preserve">siguientes </w:t>
      </w:r>
      <w:r>
        <w:rPr>
          <w:rFonts w:ascii="Arial" w:hAnsi="Arial" w:cs="Arial"/>
        </w:rPr>
        <w:t>servicios generales</w:t>
      </w:r>
      <w:r w:rsidR="006A32AD">
        <w:rPr>
          <w:rFonts w:ascii="Arial" w:hAnsi="Arial" w:cs="Arial"/>
        </w:rPr>
        <w:t xml:space="preserve">: </w:t>
      </w:r>
      <w:r w:rsidR="006A32AD" w:rsidRPr="00B33690">
        <w:rPr>
          <w:rFonts w:ascii="Arial" w:hAnsi="Arial" w:cs="Arial"/>
        </w:rPr>
        <w:t>carpintería, cerrajería, drywall, electricidad, gasfitería, melamina, pintura, vidriería</w:t>
      </w:r>
      <w:r w:rsidR="00705DFA">
        <w:rPr>
          <w:rFonts w:ascii="Arial" w:hAnsi="Arial" w:cs="Arial"/>
        </w:rPr>
        <w:t>.</w:t>
      </w:r>
      <w:r w:rsidR="00392569">
        <w:rPr>
          <w:rFonts w:ascii="Arial" w:hAnsi="Arial" w:cs="Arial"/>
        </w:rPr>
        <w:t xml:space="preserve"> A los proveedores naturales también se les conoce como trabajadores autónomos e independientes</w:t>
      </w:r>
      <w:r w:rsidR="00BB71AB">
        <w:rPr>
          <w:rFonts w:ascii="Arial" w:hAnsi="Arial" w:cs="Arial"/>
        </w:rPr>
        <w:t xml:space="preserve">; a los proveedores jurídicos también se les conoce como </w:t>
      </w:r>
      <w:r w:rsidR="00936D5B">
        <w:rPr>
          <w:rFonts w:ascii="Arial" w:hAnsi="Arial" w:cs="Arial"/>
        </w:rPr>
        <w:t>empresa</w:t>
      </w:r>
      <w:r w:rsidR="00BB71AB">
        <w:rPr>
          <w:rFonts w:ascii="Arial" w:hAnsi="Arial" w:cs="Arial"/>
        </w:rPr>
        <w:t>.</w:t>
      </w:r>
    </w:p>
    <w:p w:rsidR="001632C8" w:rsidRDefault="001632C8" w:rsidP="00FA6E37">
      <w:pPr>
        <w:pStyle w:val="Prrafodelista"/>
        <w:jc w:val="both"/>
        <w:rPr>
          <w:rFonts w:ascii="Arial" w:hAnsi="Arial" w:cs="Arial"/>
        </w:rPr>
      </w:pPr>
    </w:p>
    <w:p w:rsidR="00962B60" w:rsidRDefault="001632C8" w:rsidP="00FA6E37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 w:rsidRPr="00936D5B">
        <w:rPr>
          <w:rFonts w:ascii="Arial" w:hAnsi="Arial" w:cs="Arial"/>
        </w:rPr>
        <w:t xml:space="preserve">El proveedor al registrarse tiene derecho a </w:t>
      </w:r>
      <w:r w:rsidR="00725AFC" w:rsidRPr="00936D5B">
        <w:rPr>
          <w:rFonts w:ascii="Arial" w:hAnsi="Arial" w:cs="Arial"/>
        </w:rPr>
        <w:t>2</w:t>
      </w:r>
      <w:r w:rsidRPr="00936D5B">
        <w:rPr>
          <w:rFonts w:ascii="Arial" w:hAnsi="Arial" w:cs="Arial"/>
        </w:rPr>
        <w:t xml:space="preserve"> </w:t>
      </w:r>
      <w:r w:rsidR="00E71B80" w:rsidRPr="00936D5B">
        <w:rPr>
          <w:rFonts w:ascii="Arial" w:hAnsi="Arial" w:cs="Arial"/>
        </w:rPr>
        <w:t>(</w:t>
      </w:r>
      <w:r w:rsidR="00725AFC" w:rsidRPr="00936D5B">
        <w:rPr>
          <w:rFonts w:ascii="Arial" w:hAnsi="Arial" w:cs="Arial"/>
        </w:rPr>
        <w:t>dos</w:t>
      </w:r>
      <w:r w:rsidR="00E71B80" w:rsidRPr="00936D5B">
        <w:rPr>
          <w:rFonts w:ascii="Arial" w:hAnsi="Arial" w:cs="Arial"/>
        </w:rPr>
        <w:t xml:space="preserve">) </w:t>
      </w:r>
      <w:r w:rsidRPr="00936D5B">
        <w:rPr>
          <w:rFonts w:ascii="Arial" w:hAnsi="Arial" w:cs="Arial"/>
        </w:rPr>
        <w:t>leads de manera gratuita e inmediata</w:t>
      </w:r>
      <w:r w:rsidR="00725AFC" w:rsidRPr="00936D5B">
        <w:rPr>
          <w:rFonts w:ascii="Arial" w:hAnsi="Arial" w:cs="Arial"/>
        </w:rPr>
        <w:t xml:space="preserve">. </w:t>
      </w:r>
    </w:p>
    <w:p w:rsidR="00936D5B" w:rsidRPr="00936D5B" w:rsidRDefault="00936D5B" w:rsidP="00936D5B">
      <w:pPr>
        <w:pStyle w:val="Prrafodelista"/>
        <w:rPr>
          <w:rFonts w:ascii="Arial" w:hAnsi="Arial" w:cs="Arial"/>
        </w:rPr>
      </w:pPr>
    </w:p>
    <w:p w:rsidR="00DF1022" w:rsidRDefault="0015751A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manejaran estados para los proveedores, siendo estos </w:t>
      </w:r>
      <w:r w:rsidRPr="00FA6E37">
        <w:rPr>
          <w:rFonts w:ascii="Arial" w:hAnsi="Arial" w:cs="Arial"/>
        </w:rPr>
        <w:t>Habilitado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Inhabilitado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Activo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Inactivo</w:t>
      </w:r>
      <w:r>
        <w:rPr>
          <w:rFonts w:ascii="Arial" w:hAnsi="Arial" w:cs="Arial"/>
        </w:rPr>
        <w:t>.</w:t>
      </w:r>
    </w:p>
    <w:p w:rsidR="0015751A" w:rsidRDefault="0015751A" w:rsidP="0015751A">
      <w:pPr>
        <w:pStyle w:val="Prrafodelista"/>
        <w:rPr>
          <w:rFonts w:ascii="Arial" w:hAnsi="Arial" w:cs="Arial"/>
        </w:rPr>
      </w:pPr>
    </w:p>
    <w:p w:rsidR="00C755FA" w:rsidRDefault="00C755FA" w:rsidP="0015751A">
      <w:pPr>
        <w:pStyle w:val="Prrafodelista"/>
        <w:rPr>
          <w:rFonts w:ascii="Arial" w:hAnsi="Arial" w:cs="Arial"/>
        </w:rPr>
      </w:pPr>
    </w:p>
    <w:p w:rsidR="00C755FA" w:rsidRPr="0015751A" w:rsidRDefault="00C755FA" w:rsidP="0015751A">
      <w:pPr>
        <w:pStyle w:val="Prrafodelista"/>
        <w:rPr>
          <w:rFonts w:ascii="Arial" w:hAnsi="Arial" w:cs="Arial"/>
        </w:rPr>
      </w:pPr>
    </w:p>
    <w:tbl>
      <w:tblPr>
        <w:tblW w:w="361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10"/>
      </w:tblGrid>
      <w:tr w:rsidR="008E198C" w:rsidRPr="008E198C" w:rsidTr="001E5299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98C" w:rsidRPr="008E198C" w:rsidRDefault="008E198C" w:rsidP="008E198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8E198C" w:rsidRPr="008E198C" w:rsidRDefault="008E198C" w:rsidP="008E198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Habilitado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8E198C" w:rsidRPr="008E198C" w:rsidRDefault="008E198C" w:rsidP="008E198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Inhabilitado</w:t>
            </w:r>
          </w:p>
        </w:tc>
      </w:tr>
      <w:tr w:rsidR="008E198C" w:rsidRPr="008E198C" w:rsidTr="001E5299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8E198C" w:rsidRPr="008E198C" w:rsidRDefault="008E198C" w:rsidP="008E198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Activo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98C" w:rsidRPr="008E198C" w:rsidRDefault="008E198C" w:rsidP="008E198C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98C" w:rsidRPr="008E198C" w:rsidRDefault="008E198C" w:rsidP="008E198C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2</w:t>
            </w:r>
          </w:p>
        </w:tc>
      </w:tr>
      <w:tr w:rsidR="001E5299" w:rsidRPr="008E198C" w:rsidTr="001E529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1E5299" w:rsidRPr="008E198C" w:rsidRDefault="001E5299" w:rsidP="008E198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Inactivo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99" w:rsidRPr="008E198C" w:rsidRDefault="001E5299" w:rsidP="008E198C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3</w:t>
            </w:r>
          </w:p>
        </w:tc>
      </w:tr>
    </w:tbl>
    <w:p w:rsidR="0015751A" w:rsidRDefault="0015751A" w:rsidP="0015751A">
      <w:pPr>
        <w:jc w:val="both"/>
        <w:rPr>
          <w:rFonts w:ascii="Arial" w:hAnsi="Arial" w:cs="Arial"/>
        </w:rPr>
      </w:pPr>
    </w:p>
    <w:p w:rsidR="008E198C" w:rsidRDefault="008E198C" w:rsidP="009C3B8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Proveedor con cuenta activa </w:t>
      </w:r>
      <w:r w:rsidR="00744F27">
        <w:rPr>
          <w:rFonts w:ascii="Arial" w:hAnsi="Arial" w:cs="Arial"/>
        </w:rPr>
        <w:t xml:space="preserve">(no eliminada) </w:t>
      </w:r>
      <w:r>
        <w:rPr>
          <w:rFonts w:ascii="Arial" w:hAnsi="Arial" w:cs="Arial"/>
        </w:rPr>
        <w:t xml:space="preserve">en el sistema y habilitado para </w:t>
      </w:r>
      <w:r w:rsidR="00AB5047">
        <w:rPr>
          <w:rFonts w:ascii="Arial" w:hAnsi="Arial" w:cs="Arial"/>
        </w:rPr>
        <w:t>hacer todas las operaciones regulares en la aplicación.</w:t>
      </w:r>
    </w:p>
    <w:p w:rsidR="008E198C" w:rsidRPr="008E198C" w:rsidRDefault="008E198C" w:rsidP="009C3B8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Proveedor con cuenta activa </w:t>
      </w:r>
      <w:r w:rsidR="00744F27">
        <w:rPr>
          <w:rFonts w:ascii="Arial" w:hAnsi="Arial" w:cs="Arial"/>
        </w:rPr>
        <w:t xml:space="preserve">(no eliminada) </w:t>
      </w:r>
      <w:r>
        <w:rPr>
          <w:rFonts w:ascii="Arial" w:hAnsi="Arial" w:cs="Arial"/>
        </w:rPr>
        <w:t>en el sistema pero inhabilitado para promocionar sus servicios (sin leads disponibles para ser consumidos)</w:t>
      </w:r>
      <w:r w:rsidR="006B1C6B">
        <w:rPr>
          <w:rFonts w:ascii="Arial" w:hAnsi="Arial" w:cs="Arial"/>
        </w:rPr>
        <w:t xml:space="preserve">, así como buscar </w:t>
      </w:r>
      <w:r w:rsidR="00EF0CC7">
        <w:rPr>
          <w:rFonts w:ascii="Arial" w:hAnsi="Arial" w:cs="Arial"/>
        </w:rPr>
        <w:t xml:space="preserve">productos </w:t>
      </w:r>
      <w:r w:rsidR="006B1C6B">
        <w:rPr>
          <w:rFonts w:ascii="Arial" w:hAnsi="Arial" w:cs="Arial"/>
        </w:rPr>
        <w:t>y adquirir ofertas, promociones, y descuentos de tiendas suministradoras</w:t>
      </w:r>
      <w:r w:rsidR="00AB112A">
        <w:rPr>
          <w:rFonts w:ascii="Arial" w:hAnsi="Arial" w:cs="Arial"/>
        </w:rPr>
        <w:t>.</w:t>
      </w:r>
    </w:p>
    <w:p w:rsidR="008E198C" w:rsidRPr="008E198C" w:rsidRDefault="008E198C" w:rsidP="009C3B8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Proveedor</w:t>
      </w:r>
      <w:r w:rsidR="00F676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cuenta inactiva en el sistema (eliminado)</w:t>
      </w:r>
      <w:r w:rsidR="001E5299">
        <w:rPr>
          <w:rFonts w:ascii="Arial" w:hAnsi="Arial" w:cs="Arial"/>
        </w:rPr>
        <w:t>.</w:t>
      </w:r>
    </w:p>
    <w:p w:rsidR="008E198C" w:rsidRDefault="008E198C" w:rsidP="00936E45">
      <w:pPr>
        <w:ind w:left="360"/>
        <w:jc w:val="both"/>
        <w:rPr>
          <w:rFonts w:ascii="Arial" w:hAnsi="Arial" w:cs="Arial"/>
        </w:rPr>
      </w:pPr>
    </w:p>
    <w:p w:rsidR="0015751A" w:rsidRPr="007C6A90" w:rsidRDefault="007C6A90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un cliente busque y contrate a un proveedor</w:t>
      </w:r>
      <w:r w:rsidRPr="007C6A90">
        <w:rPr>
          <w:rFonts w:ascii="Arial" w:hAnsi="Arial" w:cs="Arial"/>
        </w:rPr>
        <w:t xml:space="preserve"> (dar click en la opción </w:t>
      </w:r>
      <w:r w:rsidRPr="00C335C3">
        <w:rPr>
          <w:rFonts w:ascii="Arial" w:hAnsi="Arial" w:cs="Arial"/>
        </w:rPr>
        <w:t>Contratar)</w:t>
      </w:r>
      <w:r w:rsidRPr="007C6A90">
        <w:rPr>
          <w:rFonts w:ascii="Arial" w:hAnsi="Arial" w:cs="Arial"/>
        </w:rPr>
        <w:t xml:space="preserve">, se consumirá 1 (un) lead </w:t>
      </w:r>
      <w:r w:rsidR="00666125" w:rsidRPr="007C6A90">
        <w:rPr>
          <w:rFonts w:ascii="Arial" w:hAnsi="Arial" w:cs="Arial"/>
        </w:rPr>
        <w:t xml:space="preserve">no importando si </w:t>
      </w:r>
      <w:r w:rsidRPr="007C6A90">
        <w:rPr>
          <w:rFonts w:ascii="Arial" w:hAnsi="Arial" w:cs="Arial"/>
        </w:rPr>
        <w:t xml:space="preserve">se </w:t>
      </w:r>
      <w:r w:rsidR="00666125" w:rsidRPr="007C6A90">
        <w:rPr>
          <w:rFonts w:ascii="Arial" w:hAnsi="Arial" w:cs="Arial"/>
        </w:rPr>
        <w:t xml:space="preserve">llegó a concretar </w:t>
      </w:r>
      <w:r w:rsidRPr="007C6A90">
        <w:rPr>
          <w:rFonts w:ascii="Arial" w:hAnsi="Arial" w:cs="Arial"/>
        </w:rPr>
        <w:t>el</w:t>
      </w:r>
      <w:r w:rsidR="00666125" w:rsidRPr="007C6A90">
        <w:rPr>
          <w:rFonts w:ascii="Arial" w:hAnsi="Arial" w:cs="Arial"/>
        </w:rPr>
        <w:t xml:space="preserve"> trato con el cliente, o </w:t>
      </w:r>
      <w:r w:rsidRPr="007C6A90">
        <w:rPr>
          <w:rFonts w:ascii="Arial" w:hAnsi="Arial" w:cs="Arial"/>
        </w:rPr>
        <w:t xml:space="preserve">si </w:t>
      </w:r>
      <w:r w:rsidR="00666125" w:rsidRPr="007C6A90">
        <w:rPr>
          <w:rFonts w:ascii="Arial" w:hAnsi="Arial" w:cs="Arial"/>
        </w:rPr>
        <w:t xml:space="preserve">éste nunca llamó </w:t>
      </w:r>
      <w:r w:rsidRPr="007C6A90">
        <w:rPr>
          <w:rFonts w:ascii="Arial" w:hAnsi="Arial" w:cs="Arial"/>
        </w:rPr>
        <w:t xml:space="preserve">al proveedor </w:t>
      </w:r>
      <w:r w:rsidR="00666125" w:rsidRPr="007C6A90">
        <w:rPr>
          <w:rFonts w:ascii="Arial" w:hAnsi="Arial" w:cs="Arial"/>
        </w:rPr>
        <w:t>a pesar de</w:t>
      </w:r>
      <w:r w:rsidRPr="007C6A90">
        <w:rPr>
          <w:rFonts w:ascii="Arial" w:hAnsi="Arial" w:cs="Arial"/>
        </w:rPr>
        <w:t xml:space="preserve"> haberlo contratado.</w:t>
      </w:r>
      <w:r w:rsidR="0072481D">
        <w:rPr>
          <w:rFonts w:ascii="Arial" w:hAnsi="Arial" w:cs="Arial"/>
        </w:rPr>
        <w:t xml:space="preserve"> </w:t>
      </w:r>
    </w:p>
    <w:p w:rsidR="00C166A8" w:rsidRDefault="00C166A8" w:rsidP="00C335C3">
      <w:pPr>
        <w:pStyle w:val="Prrafodelista"/>
        <w:jc w:val="both"/>
        <w:rPr>
          <w:rFonts w:ascii="Arial" w:hAnsi="Arial" w:cs="Arial"/>
        </w:rPr>
      </w:pPr>
    </w:p>
    <w:p w:rsidR="00C166A8" w:rsidRDefault="000B2664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 w:rsidRPr="000B2664">
        <w:rPr>
          <w:rFonts w:ascii="Arial" w:hAnsi="Arial" w:cs="Arial"/>
        </w:rPr>
        <w:t xml:space="preserve">Cuando el proveedor se quede sin leads, pasa a estar en estado </w:t>
      </w:r>
      <w:r w:rsidR="00D900CB" w:rsidRPr="00C335C3">
        <w:rPr>
          <w:rFonts w:ascii="Arial" w:hAnsi="Arial" w:cs="Arial"/>
        </w:rPr>
        <w:t>Inhabilitado</w:t>
      </w:r>
      <w:r w:rsidRPr="000B2664">
        <w:rPr>
          <w:rFonts w:ascii="Arial" w:hAnsi="Arial" w:cs="Arial"/>
        </w:rPr>
        <w:t xml:space="preserve">. Para que vuelva a estar </w:t>
      </w:r>
      <w:r w:rsidR="00D900CB" w:rsidRPr="00C335C3">
        <w:rPr>
          <w:rFonts w:ascii="Arial" w:hAnsi="Arial" w:cs="Arial"/>
        </w:rPr>
        <w:t>Habilitado</w:t>
      </w:r>
      <w:r w:rsidRPr="000B2664">
        <w:rPr>
          <w:rFonts w:ascii="Arial" w:hAnsi="Arial" w:cs="Arial"/>
        </w:rPr>
        <w:t>, debe ponerse en contacto con un suministrador</w:t>
      </w:r>
      <w:r w:rsidR="00A02D81">
        <w:rPr>
          <w:rFonts w:ascii="Arial" w:hAnsi="Arial" w:cs="Arial"/>
        </w:rPr>
        <w:t xml:space="preserve"> para recargar con éste la cantidad de leads que el proveedor desea</w:t>
      </w:r>
      <w:r w:rsidRPr="000B2664">
        <w:rPr>
          <w:rFonts w:ascii="Arial" w:hAnsi="Arial" w:cs="Arial"/>
        </w:rPr>
        <w:t xml:space="preserve">, hacerle compras en su tienda (por el valor que el suministrador establezca y crea conveniente), y solo éste entrando al sistema puede volver a colocarlo como </w:t>
      </w:r>
      <w:r w:rsidR="0047303E" w:rsidRPr="00C335C3">
        <w:rPr>
          <w:rFonts w:ascii="Arial" w:hAnsi="Arial" w:cs="Arial"/>
        </w:rPr>
        <w:t>Habilitado</w:t>
      </w:r>
      <w:r w:rsidRPr="000B2664">
        <w:rPr>
          <w:rFonts w:ascii="Arial" w:hAnsi="Arial" w:cs="Arial"/>
        </w:rPr>
        <w:t>.</w:t>
      </w:r>
      <w:r w:rsidR="00423596">
        <w:rPr>
          <w:rFonts w:ascii="Arial" w:hAnsi="Arial" w:cs="Arial"/>
        </w:rPr>
        <w:t xml:space="preserve"> </w:t>
      </w:r>
    </w:p>
    <w:p w:rsidR="00A04493" w:rsidRPr="00A04493" w:rsidRDefault="00A04493" w:rsidP="00A04493">
      <w:pPr>
        <w:pStyle w:val="Prrafodelista"/>
        <w:rPr>
          <w:rFonts w:ascii="Arial" w:hAnsi="Arial" w:cs="Arial"/>
        </w:rPr>
      </w:pPr>
    </w:p>
    <w:p w:rsidR="00817FC1" w:rsidRDefault="00817FC1" w:rsidP="00936E45">
      <w:pPr>
        <w:pStyle w:val="Ttulo2"/>
        <w:ind w:left="993"/>
        <w:jc w:val="both"/>
      </w:pPr>
      <w:bookmarkStart w:id="10" w:name="_Toc365202370"/>
      <w:r>
        <w:t>Suministradores</w:t>
      </w:r>
      <w:bookmarkEnd w:id="10"/>
    </w:p>
    <w:p w:rsidR="000736F6" w:rsidRPr="00A608AF" w:rsidRDefault="000736F6" w:rsidP="00936E45">
      <w:pPr>
        <w:ind w:left="360"/>
        <w:jc w:val="both"/>
        <w:rPr>
          <w:rFonts w:ascii="Arial" w:hAnsi="Arial" w:cs="Arial"/>
        </w:rPr>
      </w:pPr>
    </w:p>
    <w:p w:rsidR="005A6DCD" w:rsidRDefault="005A6DCD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Son suministradores aquellas personas jurídicas que sean reconocidas como tiendas y/o cadenas de ferreter</w:t>
      </w:r>
      <w:r w:rsidR="005F2E67">
        <w:rPr>
          <w:rFonts w:ascii="Arial" w:hAnsi="Arial" w:cs="Arial"/>
        </w:rPr>
        <w:t>ías a nivel nacional</w:t>
      </w:r>
      <w:r w:rsidR="00F6455B">
        <w:rPr>
          <w:rFonts w:ascii="Arial" w:hAnsi="Arial" w:cs="Arial"/>
        </w:rPr>
        <w:t>, y que estén pleno funcionamiento legal y acuerdo a las normas vigentes en sus respectivas jurisdicciones</w:t>
      </w:r>
      <w:r w:rsidR="005F2E67">
        <w:rPr>
          <w:rFonts w:ascii="Arial" w:hAnsi="Arial" w:cs="Arial"/>
        </w:rPr>
        <w:t>.</w:t>
      </w:r>
    </w:p>
    <w:p w:rsidR="005A6DCD" w:rsidRDefault="005A6DCD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6E236B" w:rsidRDefault="006E236B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Todos los suministradores deben tener contratado un plan</w:t>
      </w:r>
      <w:r w:rsidR="00F72D1D">
        <w:rPr>
          <w:rFonts w:ascii="Arial" w:hAnsi="Arial" w:cs="Arial"/>
        </w:rPr>
        <w:t xml:space="preserve"> para ser dados de alta</w:t>
      </w:r>
      <w:r>
        <w:rPr>
          <w:rFonts w:ascii="Arial" w:hAnsi="Arial" w:cs="Arial"/>
        </w:rPr>
        <w:t>.</w:t>
      </w:r>
    </w:p>
    <w:p w:rsidR="003A0E0F" w:rsidRPr="003A0E0F" w:rsidRDefault="003A0E0F" w:rsidP="00F13392">
      <w:pPr>
        <w:pStyle w:val="Prrafodelista"/>
        <w:ind w:left="709" w:hanging="142"/>
        <w:rPr>
          <w:rFonts w:ascii="Arial" w:hAnsi="Arial" w:cs="Arial"/>
        </w:rPr>
      </w:pPr>
    </w:p>
    <w:p w:rsidR="003A0E0F" w:rsidRDefault="003A0E0F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suministradores tienen derecho a recibir todos los beneficios que incluya su plan escogido, entre los cuales figuran espacio personal de anuncio, publicidad de </w:t>
      </w:r>
      <w:r w:rsidR="00120F2E">
        <w:rPr>
          <w:rFonts w:ascii="Arial" w:hAnsi="Arial" w:cs="Arial"/>
        </w:rPr>
        <w:t xml:space="preserve">productos, </w:t>
      </w:r>
      <w:r>
        <w:rPr>
          <w:rFonts w:ascii="Arial" w:hAnsi="Arial" w:cs="Arial"/>
        </w:rPr>
        <w:t>ofertas, descuentos y promociones, entre otros.</w:t>
      </w:r>
    </w:p>
    <w:p w:rsidR="00560038" w:rsidRPr="00560038" w:rsidRDefault="00560038" w:rsidP="00F13392">
      <w:pPr>
        <w:pStyle w:val="Prrafodelista"/>
        <w:ind w:left="709" w:hanging="142"/>
        <w:rPr>
          <w:rFonts w:ascii="Arial" w:hAnsi="Arial" w:cs="Arial"/>
        </w:rPr>
      </w:pPr>
    </w:p>
    <w:p w:rsidR="00560038" w:rsidRDefault="00463975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suministradores </w:t>
      </w:r>
      <w:r w:rsidR="00560038">
        <w:rPr>
          <w:rFonts w:ascii="Arial" w:hAnsi="Arial" w:cs="Arial"/>
        </w:rPr>
        <w:t>debe</w:t>
      </w:r>
      <w:r>
        <w:rPr>
          <w:rFonts w:ascii="Arial" w:hAnsi="Arial" w:cs="Arial"/>
        </w:rPr>
        <w:t>n</w:t>
      </w:r>
      <w:r w:rsidR="00560038">
        <w:rPr>
          <w:rFonts w:ascii="Arial" w:hAnsi="Arial" w:cs="Arial"/>
        </w:rPr>
        <w:t xml:space="preserve"> habilitar a los proveedores en el momento que éstos se lo soliciten luego de la recarga de leads; de no hacerlo, los proveedores pueden presentar su queja al administrador </w:t>
      </w:r>
      <w:r w:rsidR="00BA47F9">
        <w:rPr>
          <w:rFonts w:ascii="Arial" w:hAnsi="Arial" w:cs="Arial"/>
        </w:rPr>
        <w:t xml:space="preserve">del sistema </w:t>
      </w:r>
      <w:r w:rsidR="00560038">
        <w:rPr>
          <w:rFonts w:ascii="Arial" w:hAnsi="Arial" w:cs="Arial"/>
        </w:rPr>
        <w:t>para proceder con la investigación del caso y con la respectiva sanción si es que aplica.</w:t>
      </w:r>
    </w:p>
    <w:p w:rsidR="006E236B" w:rsidRDefault="006E236B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6E236B" w:rsidRDefault="006E236B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F97351">
        <w:rPr>
          <w:rFonts w:ascii="Arial" w:hAnsi="Arial" w:cs="Arial"/>
        </w:rPr>
        <w:t>administrador del sistema</w:t>
      </w:r>
      <w:r>
        <w:rPr>
          <w:rFonts w:ascii="Arial" w:hAnsi="Arial" w:cs="Arial"/>
        </w:rPr>
        <w:t xml:space="preserve"> es el único que puede dar de alta a nuevos suministradores en la base de datos, previa confirmación del plan elegido.</w:t>
      </w:r>
    </w:p>
    <w:p w:rsidR="001F67A2" w:rsidRPr="001F67A2" w:rsidRDefault="001F67A2" w:rsidP="00F13392">
      <w:pPr>
        <w:pStyle w:val="Prrafodelista"/>
        <w:ind w:left="709" w:hanging="142"/>
        <w:rPr>
          <w:rFonts w:ascii="Arial" w:hAnsi="Arial" w:cs="Arial"/>
        </w:rPr>
      </w:pPr>
    </w:p>
    <w:p w:rsidR="00F32A40" w:rsidRDefault="00814A04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plan escogido puede ser renovado mensualmente, y </w:t>
      </w:r>
      <w:r w:rsidR="00E35E16">
        <w:rPr>
          <w:rFonts w:ascii="Arial" w:hAnsi="Arial" w:cs="Arial"/>
        </w:rPr>
        <w:t>cuando el suministrador desee, puede optar</w:t>
      </w:r>
      <w:r>
        <w:rPr>
          <w:rFonts w:ascii="Arial" w:hAnsi="Arial" w:cs="Arial"/>
        </w:rPr>
        <w:t xml:space="preserve"> por migrar a un nuevo plan</w:t>
      </w:r>
      <w:r w:rsidR="00862A5C">
        <w:rPr>
          <w:rFonts w:ascii="Arial" w:hAnsi="Arial" w:cs="Arial"/>
        </w:rPr>
        <w:t>, previa confirmación del</w:t>
      </w:r>
      <w:r w:rsidR="001459C7">
        <w:rPr>
          <w:rFonts w:ascii="Arial" w:hAnsi="Arial" w:cs="Arial"/>
        </w:rPr>
        <w:t xml:space="preserve"> abono respectivo</w:t>
      </w:r>
      <w:r w:rsidR="00862A5C">
        <w:rPr>
          <w:rFonts w:ascii="Arial" w:hAnsi="Arial" w:cs="Arial"/>
        </w:rPr>
        <w:t xml:space="preserve"> realizado</w:t>
      </w:r>
      <w:r>
        <w:rPr>
          <w:rFonts w:ascii="Arial" w:hAnsi="Arial" w:cs="Arial"/>
        </w:rPr>
        <w:t>.</w:t>
      </w:r>
    </w:p>
    <w:p w:rsidR="00FC1E5F" w:rsidRPr="00FC1E5F" w:rsidRDefault="00FC1E5F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FC1E5F" w:rsidRDefault="001459C7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abono </w:t>
      </w:r>
      <w:r w:rsidR="0053182F">
        <w:rPr>
          <w:rFonts w:ascii="Arial" w:hAnsi="Arial" w:cs="Arial"/>
        </w:rPr>
        <w:t xml:space="preserve">del plan </w:t>
      </w:r>
      <w:r w:rsidR="007E2A0B">
        <w:rPr>
          <w:rFonts w:ascii="Arial" w:hAnsi="Arial" w:cs="Arial"/>
        </w:rPr>
        <w:t>debe ser efectuado mensual, semestral, o anualmente</w:t>
      </w:r>
      <w:r w:rsidR="0053182F">
        <w:rPr>
          <w:rFonts w:ascii="Arial" w:hAnsi="Arial" w:cs="Arial"/>
        </w:rPr>
        <w:t xml:space="preserve">, dependiendo del acuerdo establecido entre los suministradores y el </w:t>
      </w:r>
      <w:r w:rsidR="00FD5DE1">
        <w:rPr>
          <w:rFonts w:ascii="Arial" w:hAnsi="Arial" w:cs="Arial"/>
        </w:rPr>
        <w:t>administrador del sistema</w:t>
      </w:r>
      <w:r w:rsidR="007E2A0B">
        <w:rPr>
          <w:rFonts w:ascii="Arial" w:hAnsi="Arial" w:cs="Arial"/>
        </w:rPr>
        <w:t xml:space="preserve">. </w:t>
      </w:r>
    </w:p>
    <w:p w:rsidR="0053182F" w:rsidRPr="0053182F" w:rsidRDefault="0053182F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53182F" w:rsidRDefault="00863E35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abono es mensual, se tolera </w:t>
      </w:r>
      <w:r w:rsidR="003E1715">
        <w:rPr>
          <w:rFonts w:ascii="Arial" w:hAnsi="Arial" w:cs="Arial"/>
        </w:rPr>
        <w:t xml:space="preserve">un máximo de 1 </w:t>
      </w:r>
      <w:r w:rsidR="00BE01F4">
        <w:rPr>
          <w:rFonts w:ascii="Arial" w:hAnsi="Arial" w:cs="Arial"/>
        </w:rPr>
        <w:t xml:space="preserve">(un) </w:t>
      </w:r>
      <w:r w:rsidR="003E1715">
        <w:rPr>
          <w:rFonts w:ascii="Arial" w:hAnsi="Arial" w:cs="Arial"/>
        </w:rPr>
        <w:t xml:space="preserve">mes </w:t>
      </w:r>
      <w:r w:rsidR="00A53057">
        <w:rPr>
          <w:rFonts w:ascii="Arial" w:hAnsi="Arial" w:cs="Arial"/>
        </w:rPr>
        <w:t>de no realizado el mismo</w:t>
      </w:r>
      <w:r w:rsidR="001A3A2E">
        <w:rPr>
          <w:rFonts w:ascii="Arial" w:hAnsi="Arial" w:cs="Arial"/>
        </w:rPr>
        <w:t>.</w:t>
      </w:r>
      <w:r w:rsidR="00A53057">
        <w:rPr>
          <w:rFonts w:ascii="Arial" w:hAnsi="Arial" w:cs="Arial"/>
        </w:rPr>
        <w:t xml:space="preserve"> </w:t>
      </w:r>
      <w:r w:rsidR="001A3A2E">
        <w:rPr>
          <w:rFonts w:ascii="Arial" w:hAnsi="Arial" w:cs="Arial"/>
        </w:rPr>
        <w:t xml:space="preserve">Luego de éste periodo se procederá a enviar notificaciones tanto en la web como por correo electrónico. Si luego de 2 (dos) meses </w:t>
      </w:r>
      <w:r w:rsidR="00953C62">
        <w:rPr>
          <w:rFonts w:ascii="Arial" w:hAnsi="Arial" w:cs="Arial"/>
        </w:rPr>
        <w:t>de no regularizada su situación,</w:t>
      </w:r>
      <w:r w:rsidR="001A3A2E">
        <w:rPr>
          <w:rFonts w:ascii="Arial" w:hAnsi="Arial" w:cs="Arial"/>
        </w:rPr>
        <w:t xml:space="preserve"> se p</w:t>
      </w:r>
      <w:r w:rsidR="00A53057">
        <w:rPr>
          <w:rFonts w:ascii="Arial" w:hAnsi="Arial" w:cs="Arial"/>
        </w:rPr>
        <w:t>roceder</w:t>
      </w:r>
      <w:r w:rsidR="001A3A2E">
        <w:rPr>
          <w:rFonts w:ascii="Arial" w:hAnsi="Arial" w:cs="Arial"/>
        </w:rPr>
        <w:t>á</w:t>
      </w:r>
      <w:r w:rsidR="00A53057">
        <w:rPr>
          <w:rFonts w:ascii="Arial" w:hAnsi="Arial" w:cs="Arial"/>
        </w:rPr>
        <w:t xml:space="preserve"> con la </w:t>
      </w:r>
      <w:r w:rsidR="00051D30">
        <w:rPr>
          <w:rFonts w:ascii="Arial" w:hAnsi="Arial" w:cs="Arial"/>
        </w:rPr>
        <w:t>suspensión temporal</w:t>
      </w:r>
      <w:r w:rsidR="00A53057">
        <w:rPr>
          <w:rFonts w:ascii="Arial" w:hAnsi="Arial" w:cs="Arial"/>
        </w:rPr>
        <w:t xml:space="preserve"> de la cuenta del suministrador</w:t>
      </w:r>
      <w:r w:rsidR="00A75611">
        <w:rPr>
          <w:rFonts w:ascii="Arial" w:hAnsi="Arial" w:cs="Arial"/>
        </w:rPr>
        <w:t xml:space="preserve"> (inhabilitación)</w:t>
      </w:r>
      <w:r w:rsidR="00051D30">
        <w:rPr>
          <w:rFonts w:ascii="Arial" w:hAnsi="Arial" w:cs="Arial"/>
        </w:rPr>
        <w:t xml:space="preserve">, hasta que </w:t>
      </w:r>
      <w:r w:rsidR="00953C62">
        <w:rPr>
          <w:rFonts w:ascii="Arial" w:hAnsi="Arial" w:cs="Arial"/>
        </w:rPr>
        <w:t xml:space="preserve">se confirme el abono de al </w:t>
      </w:r>
      <w:r w:rsidR="00953C62">
        <w:rPr>
          <w:rFonts w:ascii="Arial" w:hAnsi="Arial" w:cs="Arial"/>
        </w:rPr>
        <w:lastRenderedPageBreak/>
        <w:t>menos 1 (un) mes de deuda pendiente</w:t>
      </w:r>
      <w:r w:rsidR="00A53057">
        <w:rPr>
          <w:rFonts w:ascii="Arial" w:hAnsi="Arial" w:cs="Arial"/>
        </w:rPr>
        <w:t>.</w:t>
      </w:r>
    </w:p>
    <w:p w:rsidR="005442B4" w:rsidRPr="005442B4" w:rsidRDefault="005442B4" w:rsidP="00F13392">
      <w:pPr>
        <w:pStyle w:val="Prrafodelista"/>
        <w:ind w:left="709" w:hanging="142"/>
        <w:rPr>
          <w:rFonts w:ascii="Arial" w:hAnsi="Arial" w:cs="Arial"/>
        </w:rPr>
      </w:pPr>
    </w:p>
    <w:p w:rsidR="005442B4" w:rsidRDefault="005442B4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manejaran estados para los </w:t>
      </w:r>
      <w:r w:rsidR="003F4D5B">
        <w:rPr>
          <w:rFonts w:ascii="Arial" w:hAnsi="Arial" w:cs="Arial"/>
        </w:rPr>
        <w:t>suministradores</w:t>
      </w:r>
      <w:r>
        <w:rPr>
          <w:rFonts w:ascii="Arial" w:hAnsi="Arial" w:cs="Arial"/>
        </w:rPr>
        <w:t xml:space="preserve">, siendo estos </w:t>
      </w:r>
      <w:r w:rsidRPr="00FA6E37">
        <w:rPr>
          <w:rFonts w:ascii="Arial" w:hAnsi="Arial" w:cs="Arial"/>
        </w:rPr>
        <w:t>Habilitado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Inhabilitado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Activo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Inactivo</w:t>
      </w:r>
      <w:r>
        <w:rPr>
          <w:rFonts w:ascii="Arial" w:hAnsi="Arial" w:cs="Arial"/>
        </w:rPr>
        <w:t>.</w:t>
      </w:r>
    </w:p>
    <w:p w:rsidR="005442B4" w:rsidRDefault="005442B4" w:rsidP="005442B4">
      <w:pPr>
        <w:pStyle w:val="Prrafodelista"/>
        <w:ind w:left="993"/>
        <w:rPr>
          <w:rFonts w:ascii="Arial" w:hAnsi="Arial" w:cs="Arial"/>
        </w:rPr>
      </w:pPr>
    </w:p>
    <w:tbl>
      <w:tblPr>
        <w:tblW w:w="361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10"/>
      </w:tblGrid>
      <w:tr w:rsidR="005442B4" w:rsidRPr="008E198C" w:rsidTr="001E5299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2B4" w:rsidRPr="008E198C" w:rsidRDefault="005442B4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442B4" w:rsidRPr="008E198C" w:rsidRDefault="005442B4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Habilitado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442B4" w:rsidRPr="008E198C" w:rsidRDefault="005442B4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Inhabilitado</w:t>
            </w:r>
          </w:p>
        </w:tc>
      </w:tr>
      <w:tr w:rsidR="005442B4" w:rsidRPr="008E198C" w:rsidTr="001E5299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5442B4" w:rsidRPr="008E198C" w:rsidRDefault="005442B4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Activo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2B4" w:rsidRPr="008E198C" w:rsidRDefault="005442B4" w:rsidP="00E6045F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2B4" w:rsidRPr="008E198C" w:rsidRDefault="005442B4" w:rsidP="00E6045F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2</w:t>
            </w:r>
          </w:p>
        </w:tc>
      </w:tr>
      <w:tr w:rsidR="001E5299" w:rsidRPr="008E198C" w:rsidTr="001E5299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1E5299" w:rsidRPr="008E198C" w:rsidRDefault="001E5299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Inactivo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99" w:rsidRPr="008E198C" w:rsidRDefault="001E5299" w:rsidP="001E5299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3</w:t>
            </w:r>
          </w:p>
        </w:tc>
      </w:tr>
    </w:tbl>
    <w:p w:rsidR="005442B4" w:rsidRDefault="005442B4" w:rsidP="005442B4">
      <w:pPr>
        <w:ind w:left="993"/>
        <w:jc w:val="both"/>
        <w:rPr>
          <w:rFonts w:ascii="Arial" w:hAnsi="Arial" w:cs="Arial"/>
        </w:rPr>
      </w:pPr>
    </w:p>
    <w:p w:rsidR="005442B4" w:rsidRDefault="005442B4" w:rsidP="0086522A">
      <w:pPr>
        <w:pStyle w:val="Prrafodelista"/>
        <w:numPr>
          <w:ilvl w:val="0"/>
          <w:numId w:val="10"/>
        </w:numPr>
        <w:ind w:left="1418" w:hanging="371"/>
        <w:jc w:val="both"/>
        <w:rPr>
          <w:rFonts w:ascii="Arial" w:hAnsi="Arial" w:cs="Arial"/>
        </w:rPr>
      </w:pPr>
      <w:r>
        <w:rPr>
          <w:rFonts w:ascii="Arial" w:hAnsi="Arial" w:cs="Arial"/>
        </w:rPr>
        <w:t>Suministrador con cuenta activa</w:t>
      </w:r>
      <w:r w:rsidR="00DE7944">
        <w:rPr>
          <w:rFonts w:ascii="Arial" w:hAnsi="Arial" w:cs="Arial"/>
        </w:rPr>
        <w:t xml:space="preserve"> (no eliminada)</w:t>
      </w:r>
      <w:r>
        <w:rPr>
          <w:rFonts w:ascii="Arial" w:hAnsi="Arial" w:cs="Arial"/>
        </w:rPr>
        <w:t xml:space="preserve"> en el sistema y habilitado para hacer todas las operaciones regulares en la aplicación.</w:t>
      </w:r>
    </w:p>
    <w:p w:rsidR="005442B4" w:rsidRPr="004F6E60" w:rsidRDefault="004F6E60" w:rsidP="0086522A">
      <w:pPr>
        <w:pStyle w:val="Prrafodelista"/>
        <w:numPr>
          <w:ilvl w:val="0"/>
          <w:numId w:val="10"/>
        </w:numPr>
        <w:ind w:left="1418" w:hanging="371"/>
        <w:jc w:val="both"/>
        <w:rPr>
          <w:rFonts w:ascii="Arial" w:hAnsi="Arial" w:cs="Arial"/>
        </w:rPr>
      </w:pPr>
      <w:r w:rsidRPr="004F6E60">
        <w:rPr>
          <w:rFonts w:ascii="Arial" w:hAnsi="Arial" w:cs="Arial"/>
        </w:rPr>
        <w:t xml:space="preserve">Suministrador </w:t>
      </w:r>
      <w:r w:rsidR="005442B4" w:rsidRPr="004F6E60">
        <w:rPr>
          <w:rFonts w:ascii="Arial" w:hAnsi="Arial" w:cs="Arial"/>
        </w:rPr>
        <w:t xml:space="preserve">con cuenta activa </w:t>
      </w:r>
      <w:r w:rsidR="00DE7944">
        <w:rPr>
          <w:rFonts w:ascii="Arial" w:hAnsi="Arial" w:cs="Arial"/>
        </w:rPr>
        <w:t xml:space="preserve">(no eliminada) </w:t>
      </w:r>
      <w:r w:rsidR="005442B4" w:rsidRPr="004F6E60">
        <w:rPr>
          <w:rFonts w:ascii="Arial" w:hAnsi="Arial" w:cs="Arial"/>
        </w:rPr>
        <w:t xml:space="preserve">en el sistema pero inhabilitado para </w:t>
      </w:r>
      <w:r w:rsidRPr="004F6E60">
        <w:rPr>
          <w:rFonts w:ascii="Arial" w:hAnsi="Arial" w:cs="Arial"/>
        </w:rPr>
        <w:t xml:space="preserve">hacer </w:t>
      </w:r>
      <w:r w:rsidR="005F25B9">
        <w:rPr>
          <w:rFonts w:ascii="Arial" w:hAnsi="Arial" w:cs="Arial"/>
        </w:rPr>
        <w:t>operaciones de recarga</w:t>
      </w:r>
      <w:r w:rsidR="00D268C2">
        <w:rPr>
          <w:rFonts w:ascii="Arial" w:hAnsi="Arial" w:cs="Arial"/>
        </w:rPr>
        <w:t xml:space="preserve"> de leads,</w:t>
      </w:r>
      <w:r w:rsidR="005F25B9">
        <w:rPr>
          <w:rFonts w:ascii="Arial" w:hAnsi="Arial" w:cs="Arial"/>
        </w:rPr>
        <w:t xml:space="preserve"> de administración de </w:t>
      </w:r>
      <w:r w:rsidR="00914155">
        <w:rPr>
          <w:rFonts w:ascii="Arial" w:hAnsi="Arial" w:cs="Arial"/>
        </w:rPr>
        <w:t xml:space="preserve">productos, </w:t>
      </w:r>
      <w:r w:rsidR="005F25B9">
        <w:rPr>
          <w:rFonts w:ascii="Arial" w:hAnsi="Arial" w:cs="Arial"/>
        </w:rPr>
        <w:t>of</w:t>
      </w:r>
      <w:r w:rsidR="00D268C2">
        <w:rPr>
          <w:rFonts w:ascii="Arial" w:hAnsi="Arial" w:cs="Arial"/>
        </w:rPr>
        <w:t>ertas, promociones y descuentos, y desactivación temporal inmediata de las mismas.</w:t>
      </w:r>
    </w:p>
    <w:p w:rsidR="003C6928" w:rsidRDefault="004F6E60" w:rsidP="001E5299">
      <w:pPr>
        <w:pStyle w:val="Prrafodelista"/>
        <w:numPr>
          <w:ilvl w:val="0"/>
          <w:numId w:val="10"/>
        </w:numPr>
        <w:ind w:left="1418" w:hanging="37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Suministrador </w:t>
      </w:r>
      <w:r w:rsidR="005442B4">
        <w:rPr>
          <w:rFonts w:ascii="Arial" w:hAnsi="Arial" w:cs="Arial"/>
        </w:rPr>
        <w:t>con cuenta ina</w:t>
      </w:r>
      <w:r w:rsidR="001E5299">
        <w:rPr>
          <w:rFonts w:ascii="Arial" w:hAnsi="Arial" w:cs="Arial"/>
        </w:rPr>
        <w:t>ctiva en el sistema (eliminado).</w:t>
      </w:r>
    </w:p>
    <w:p w:rsidR="001E5299" w:rsidRPr="001E5299" w:rsidRDefault="001E5299" w:rsidP="001E5299">
      <w:pPr>
        <w:ind w:left="1047"/>
        <w:jc w:val="both"/>
        <w:rPr>
          <w:rFonts w:ascii="Arial" w:hAnsi="Arial" w:cs="Arial"/>
        </w:rPr>
      </w:pPr>
    </w:p>
    <w:p w:rsidR="00817FC1" w:rsidRDefault="00817FC1" w:rsidP="00936E45">
      <w:pPr>
        <w:pStyle w:val="Ttulo2"/>
        <w:ind w:left="993"/>
        <w:jc w:val="both"/>
      </w:pPr>
      <w:bookmarkStart w:id="11" w:name="_Toc365202371"/>
      <w:r>
        <w:t>Clientes</w:t>
      </w:r>
      <w:bookmarkEnd w:id="11"/>
    </w:p>
    <w:p w:rsidR="00C27608" w:rsidRDefault="00C27608" w:rsidP="00936E45">
      <w:pPr>
        <w:jc w:val="both"/>
      </w:pPr>
    </w:p>
    <w:p w:rsidR="009640C5" w:rsidRDefault="009640C5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 w:rsidRPr="009640C5">
        <w:rPr>
          <w:rFonts w:ascii="Arial" w:hAnsi="Arial" w:cs="Arial"/>
        </w:rPr>
        <w:t>Un cliente, luego de registrarse, puede buscar proveedores. Al buscar, solo aparecerán datos</w:t>
      </w:r>
      <w:r>
        <w:rPr>
          <w:rFonts w:ascii="Arial" w:hAnsi="Arial" w:cs="Arial"/>
        </w:rPr>
        <w:t xml:space="preserve"> básicos</w:t>
      </w:r>
      <w:r w:rsidRPr="009640C5">
        <w:rPr>
          <w:rFonts w:ascii="Arial" w:hAnsi="Arial" w:cs="Arial"/>
        </w:rPr>
        <w:t xml:space="preserve"> de </w:t>
      </w:r>
      <w:r w:rsidR="00D8238D">
        <w:rPr>
          <w:rFonts w:ascii="Arial" w:hAnsi="Arial" w:cs="Arial"/>
        </w:rPr>
        <w:t xml:space="preserve">los </w:t>
      </w:r>
      <w:r w:rsidRPr="009640C5">
        <w:rPr>
          <w:rFonts w:ascii="Arial" w:hAnsi="Arial" w:cs="Arial"/>
        </w:rPr>
        <w:t xml:space="preserve">proveedores tales como </w:t>
      </w:r>
      <w:r w:rsidR="009E2987">
        <w:rPr>
          <w:rFonts w:ascii="Arial" w:hAnsi="Arial" w:cs="Arial"/>
        </w:rPr>
        <w:t>RUC</w:t>
      </w:r>
      <w:r w:rsidR="00FB73F4">
        <w:rPr>
          <w:rFonts w:ascii="Arial" w:hAnsi="Arial" w:cs="Arial"/>
        </w:rPr>
        <w:t xml:space="preserve"> (jurídico)</w:t>
      </w:r>
      <w:r w:rsidR="009E2987">
        <w:rPr>
          <w:rFonts w:ascii="Arial" w:hAnsi="Arial" w:cs="Arial"/>
        </w:rPr>
        <w:t xml:space="preserve">, </w:t>
      </w:r>
      <w:r w:rsidRPr="009640C5">
        <w:rPr>
          <w:rFonts w:ascii="Arial" w:hAnsi="Arial" w:cs="Arial"/>
        </w:rPr>
        <w:t>nombres y apellidos</w:t>
      </w:r>
      <w:r w:rsidR="00FB73F4">
        <w:rPr>
          <w:rFonts w:ascii="Arial" w:hAnsi="Arial" w:cs="Arial"/>
        </w:rPr>
        <w:t xml:space="preserve"> (natural)</w:t>
      </w:r>
      <w:r w:rsidRPr="009640C5">
        <w:rPr>
          <w:rFonts w:ascii="Arial" w:hAnsi="Arial" w:cs="Arial"/>
        </w:rPr>
        <w:t>, DNI</w:t>
      </w:r>
      <w:r w:rsidR="00FB73F4">
        <w:rPr>
          <w:rFonts w:ascii="Arial" w:hAnsi="Arial" w:cs="Arial"/>
        </w:rPr>
        <w:t xml:space="preserve"> (natural)</w:t>
      </w:r>
      <w:r w:rsidRPr="009640C5">
        <w:rPr>
          <w:rFonts w:ascii="Arial" w:hAnsi="Arial" w:cs="Arial"/>
        </w:rPr>
        <w:t xml:space="preserve">, </w:t>
      </w:r>
      <w:r w:rsidR="00FB73F4">
        <w:rPr>
          <w:rFonts w:ascii="Arial" w:hAnsi="Arial" w:cs="Arial"/>
        </w:rPr>
        <w:t xml:space="preserve">representante (jurídico), </w:t>
      </w:r>
      <w:r w:rsidRPr="009640C5">
        <w:rPr>
          <w:rFonts w:ascii="Arial" w:hAnsi="Arial" w:cs="Arial"/>
        </w:rPr>
        <w:t>servicios que brinda, puntuación promedio</w:t>
      </w:r>
      <w:r>
        <w:rPr>
          <w:rFonts w:ascii="Arial" w:hAnsi="Arial" w:cs="Arial"/>
        </w:rPr>
        <w:t>, comentarios de otros clientes</w:t>
      </w:r>
      <w:r w:rsidR="003B4581">
        <w:rPr>
          <w:rFonts w:ascii="Arial" w:hAnsi="Arial" w:cs="Arial"/>
        </w:rPr>
        <w:t xml:space="preserve">, y trabajos </w:t>
      </w:r>
      <w:r w:rsidR="005A4837">
        <w:rPr>
          <w:rFonts w:ascii="Arial" w:hAnsi="Arial" w:cs="Arial"/>
        </w:rPr>
        <w:t xml:space="preserve">pasados </w:t>
      </w:r>
      <w:r w:rsidR="003B4581">
        <w:rPr>
          <w:rFonts w:ascii="Arial" w:hAnsi="Arial" w:cs="Arial"/>
        </w:rPr>
        <w:t>realizados</w:t>
      </w:r>
      <w:r w:rsidR="009E2987">
        <w:rPr>
          <w:rFonts w:ascii="Arial" w:hAnsi="Arial" w:cs="Arial"/>
        </w:rPr>
        <w:t>.</w:t>
      </w:r>
    </w:p>
    <w:p w:rsidR="009640C5" w:rsidRPr="009640C5" w:rsidRDefault="009640C5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D61708" w:rsidRDefault="009640C5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 w:rsidRPr="009640C5">
        <w:rPr>
          <w:rFonts w:ascii="Arial" w:hAnsi="Arial" w:cs="Arial"/>
        </w:rPr>
        <w:t xml:space="preserve">Solo aparecerán </w:t>
      </w:r>
      <w:r w:rsidR="00F56706">
        <w:rPr>
          <w:rFonts w:ascii="Arial" w:hAnsi="Arial" w:cs="Arial"/>
        </w:rPr>
        <w:t>datos de contacto tales como</w:t>
      </w:r>
      <w:r w:rsidRPr="009640C5">
        <w:rPr>
          <w:rFonts w:ascii="Arial" w:hAnsi="Arial" w:cs="Arial"/>
        </w:rPr>
        <w:t xml:space="preserve"> teléfono</w:t>
      </w:r>
      <w:r w:rsidR="0010156B">
        <w:rPr>
          <w:rFonts w:ascii="Arial" w:hAnsi="Arial" w:cs="Arial"/>
        </w:rPr>
        <w:t>s</w:t>
      </w:r>
      <w:r w:rsidRPr="009640C5">
        <w:rPr>
          <w:rFonts w:ascii="Arial" w:hAnsi="Arial" w:cs="Arial"/>
        </w:rPr>
        <w:t xml:space="preserve"> e email </w:t>
      </w:r>
      <w:r w:rsidR="00F56706">
        <w:rPr>
          <w:rFonts w:ascii="Arial" w:hAnsi="Arial" w:cs="Arial"/>
        </w:rPr>
        <w:t xml:space="preserve">de los proveedores </w:t>
      </w:r>
      <w:r w:rsidRPr="009640C5">
        <w:rPr>
          <w:rFonts w:ascii="Arial" w:hAnsi="Arial" w:cs="Arial"/>
        </w:rPr>
        <w:t xml:space="preserve">una vez que </w:t>
      </w:r>
      <w:r w:rsidR="004C2F67">
        <w:rPr>
          <w:rFonts w:ascii="Arial" w:hAnsi="Arial" w:cs="Arial"/>
        </w:rPr>
        <w:t xml:space="preserve">el cliente </w:t>
      </w:r>
      <w:r w:rsidRPr="009640C5">
        <w:rPr>
          <w:rFonts w:ascii="Arial" w:hAnsi="Arial" w:cs="Arial"/>
        </w:rPr>
        <w:t xml:space="preserve">de click en </w:t>
      </w:r>
      <w:r w:rsidR="004C2F67">
        <w:rPr>
          <w:rFonts w:ascii="Arial" w:hAnsi="Arial" w:cs="Arial"/>
        </w:rPr>
        <w:t xml:space="preserve">la opción </w:t>
      </w:r>
      <w:r w:rsidRPr="009640C5">
        <w:rPr>
          <w:rFonts w:ascii="Arial" w:hAnsi="Arial" w:cs="Arial"/>
        </w:rPr>
        <w:t>"Contratar"</w:t>
      </w:r>
      <w:r w:rsidR="00D61708">
        <w:rPr>
          <w:rFonts w:ascii="Arial" w:hAnsi="Arial" w:cs="Arial"/>
        </w:rPr>
        <w:t xml:space="preserve"> en el proveedor</w:t>
      </w:r>
      <w:r w:rsidR="003C6B7E">
        <w:rPr>
          <w:rFonts w:ascii="Arial" w:hAnsi="Arial" w:cs="Arial"/>
        </w:rPr>
        <w:t xml:space="preserve"> escogido consumiéndose así un lead del proveedor.</w:t>
      </w:r>
    </w:p>
    <w:p w:rsidR="001F4BF4" w:rsidRPr="001F4BF4" w:rsidRDefault="001F4BF4" w:rsidP="00F13392">
      <w:pPr>
        <w:pStyle w:val="Prrafodelista"/>
        <w:ind w:left="709" w:hanging="142"/>
        <w:rPr>
          <w:rFonts w:ascii="Arial" w:hAnsi="Arial" w:cs="Arial"/>
        </w:rPr>
      </w:pPr>
    </w:p>
    <w:p w:rsidR="001F4BF4" w:rsidRDefault="001F4BF4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manejaran estados para los clientes, siendo estos </w:t>
      </w:r>
      <w:r w:rsidRPr="00FA6E37">
        <w:rPr>
          <w:rFonts w:ascii="Arial" w:hAnsi="Arial" w:cs="Arial"/>
        </w:rPr>
        <w:t>Habilitado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Inhabilitado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Activo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Inactivo</w:t>
      </w:r>
      <w:r>
        <w:rPr>
          <w:rFonts w:ascii="Arial" w:hAnsi="Arial" w:cs="Arial"/>
        </w:rPr>
        <w:t>.</w:t>
      </w:r>
    </w:p>
    <w:p w:rsidR="001F4BF4" w:rsidRDefault="001F4BF4" w:rsidP="001F4BF4">
      <w:pPr>
        <w:pStyle w:val="Prrafodelista"/>
        <w:ind w:left="993"/>
        <w:rPr>
          <w:rFonts w:ascii="Arial" w:hAnsi="Arial" w:cs="Arial"/>
        </w:rPr>
      </w:pPr>
    </w:p>
    <w:tbl>
      <w:tblPr>
        <w:tblW w:w="361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10"/>
      </w:tblGrid>
      <w:tr w:rsidR="001F4BF4" w:rsidRPr="008E198C" w:rsidTr="00BA6838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BF4" w:rsidRPr="008E198C" w:rsidRDefault="001F4BF4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F4BF4" w:rsidRPr="008E198C" w:rsidRDefault="001F4BF4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Habilitado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1F4BF4" w:rsidRPr="008E198C" w:rsidRDefault="001F4BF4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Inhabilitado</w:t>
            </w:r>
          </w:p>
        </w:tc>
      </w:tr>
      <w:tr w:rsidR="001F4BF4" w:rsidRPr="008E198C" w:rsidTr="00BA683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1F4BF4" w:rsidRPr="008E198C" w:rsidRDefault="001F4BF4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Activo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BF4" w:rsidRPr="008E198C" w:rsidRDefault="001F4BF4" w:rsidP="00E6045F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BF4" w:rsidRPr="008E198C" w:rsidRDefault="001F4BF4" w:rsidP="00E6045F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2</w:t>
            </w:r>
          </w:p>
        </w:tc>
      </w:tr>
      <w:tr w:rsidR="00BA6838" w:rsidRPr="008E198C" w:rsidTr="00BA683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BA6838" w:rsidRPr="008E198C" w:rsidRDefault="00BA6838" w:rsidP="00E6045F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Inactivo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838" w:rsidRPr="008E198C" w:rsidRDefault="00BA6838" w:rsidP="00E6045F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8E198C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3</w:t>
            </w:r>
          </w:p>
        </w:tc>
      </w:tr>
    </w:tbl>
    <w:p w:rsidR="001F4BF4" w:rsidRDefault="001F4BF4" w:rsidP="001F4BF4">
      <w:pPr>
        <w:ind w:left="993"/>
        <w:jc w:val="both"/>
        <w:rPr>
          <w:rFonts w:ascii="Arial" w:hAnsi="Arial" w:cs="Arial"/>
        </w:rPr>
      </w:pPr>
    </w:p>
    <w:p w:rsidR="001F4BF4" w:rsidRDefault="001F4BF4" w:rsidP="0086522A">
      <w:pPr>
        <w:pStyle w:val="Prrafodelista"/>
        <w:numPr>
          <w:ilvl w:val="0"/>
          <w:numId w:val="11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con cuenta activa (no eliminada) en el sistema y habilitado para hacer todas las operaciones regulares en la aplicación.</w:t>
      </w:r>
    </w:p>
    <w:p w:rsidR="001F4BF4" w:rsidRPr="004F6E60" w:rsidRDefault="001F4BF4" w:rsidP="0086522A">
      <w:pPr>
        <w:pStyle w:val="Prrafodelista"/>
        <w:numPr>
          <w:ilvl w:val="0"/>
          <w:numId w:val="11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Cliente </w:t>
      </w:r>
      <w:r w:rsidRPr="004F6E60">
        <w:rPr>
          <w:rFonts w:ascii="Arial" w:hAnsi="Arial" w:cs="Arial"/>
        </w:rPr>
        <w:t xml:space="preserve">con cuenta activa </w:t>
      </w:r>
      <w:r>
        <w:rPr>
          <w:rFonts w:ascii="Arial" w:hAnsi="Arial" w:cs="Arial"/>
        </w:rPr>
        <w:t xml:space="preserve">(no eliminada) </w:t>
      </w:r>
      <w:r w:rsidRPr="004F6E60">
        <w:rPr>
          <w:rFonts w:ascii="Arial" w:hAnsi="Arial" w:cs="Arial"/>
        </w:rPr>
        <w:t xml:space="preserve">en el sistema pero inhabilitado para hacer </w:t>
      </w:r>
      <w:r w:rsidR="00913771">
        <w:rPr>
          <w:rFonts w:ascii="Arial" w:hAnsi="Arial" w:cs="Arial"/>
        </w:rPr>
        <w:t xml:space="preserve">búsqueda y selección de proveedores, así como búsqueda de tiendas, </w:t>
      </w:r>
      <w:r w:rsidR="00914155">
        <w:rPr>
          <w:rFonts w:ascii="Arial" w:hAnsi="Arial" w:cs="Arial"/>
        </w:rPr>
        <w:t xml:space="preserve">productos, </w:t>
      </w:r>
      <w:r w:rsidR="00913771">
        <w:rPr>
          <w:rFonts w:ascii="Arial" w:hAnsi="Arial" w:cs="Arial"/>
        </w:rPr>
        <w:t>ofertas, promociones y descuentos</w:t>
      </w:r>
      <w:r>
        <w:rPr>
          <w:rFonts w:ascii="Arial" w:hAnsi="Arial" w:cs="Arial"/>
        </w:rPr>
        <w:t>.</w:t>
      </w:r>
    </w:p>
    <w:p w:rsidR="00CA40DB" w:rsidRDefault="001F4BF4" w:rsidP="00BA6838">
      <w:pPr>
        <w:pStyle w:val="Prrafodelista"/>
        <w:numPr>
          <w:ilvl w:val="0"/>
          <w:numId w:val="11"/>
        </w:num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con cuenta inactiva en el sistema (eliminado)</w:t>
      </w:r>
      <w:r w:rsidR="00BA6838">
        <w:rPr>
          <w:rFonts w:ascii="Arial" w:hAnsi="Arial" w:cs="Arial"/>
        </w:rPr>
        <w:t>.</w:t>
      </w:r>
      <w:bookmarkStart w:id="12" w:name="_GoBack"/>
      <w:bookmarkEnd w:id="12"/>
    </w:p>
    <w:p w:rsidR="00BA6838" w:rsidRPr="00975E9C" w:rsidRDefault="00BA6838" w:rsidP="00BA6838">
      <w:pPr>
        <w:pStyle w:val="Prrafodelista"/>
        <w:ind w:left="1418"/>
        <w:jc w:val="both"/>
        <w:rPr>
          <w:rFonts w:ascii="Arial" w:hAnsi="Arial" w:cs="Arial"/>
        </w:rPr>
      </w:pPr>
    </w:p>
    <w:p w:rsidR="00CA40DB" w:rsidRPr="00975E9C" w:rsidRDefault="00FA302E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 concrete un trabajo, l</w:t>
      </w:r>
      <w:r w:rsidR="00CA40DB">
        <w:rPr>
          <w:rFonts w:ascii="Arial" w:hAnsi="Arial" w:cs="Arial"/>
        </w:rPr>
        <w:t xml:space="preserve">os clientes deben </w:t>
      </w:r>
      <w:r>
        <w:rPr>
          <w:rFonts w:ascii="Arial" w:hAnsi="Arial" w:cs="Arial"/>
        </w:rPr>
        <w:t>calificar al proveedor que lo realizó llenando un</w:t>
      </w:r>
      <w:r w:rsidR="004C171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breve encuesta de satisfacción al cliente, en la que indiquen, </w:t>
      </w:r>
      <w:r w:rsidR="003D6D24">
        <w:rPr>
          <w:rFonts w:ascii="Arial" w:hAnsi="Arial" w:cs="Arial"/>
        </w:rPr>
        <w:t>entre otros,</w:t>
      </w:r>
      <w:r>
        <w:rPr>
          <w:rFonts w:ascii="Arial" w:hAnsi="Arial" w:cs="Arial"/>
        </w:rPr>
        <w:t xml:space="preserve"> </w:t>
      </w:r>
      <w:r w:rsidR="003D6D24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calificación</w:t>
      </w:r>
      <w:r w:rsidR="003D6D24">
        <w:rPr>
          <w:rFonts w:ascii="Arial" w:hAnsi="Arial" w:cs="Arial"/>
        </w:rPr>
        <w:t xml:space="preserve"> general, y comentarios acerca del servicio recibido.</w:t>
      </w:r>
    </w:p>
    <w:p w:rsidR="004C171F" w:rsidRPr="00975E9C" w:rsidRDefault="004C171F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4C171F" w:rsidRDefault="004C171F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un cliente omite </w:t>
      </w:r>
      <w:r w:rsidR="0049728E">
        <w:rPr>
          <w:rFonts w:ascii="Arial" w:hAnsi="Arial" w:cs="Arial"/>
        </w:rPr>
        <w:t xml:space="preserve">el llenado de la encuesta de satisfacción, el </w:t>
      </w:r>
      <w:r w:rsidR="00726B12">
        <w:rPr>
          <w:rFonts w:ascii="Arial" w:hAnsi="Arial" w:cs="Arial"/>
        </w:rPr>
        <w:t>cliente</w:t>
      </w:r>
      <w:r w:rsidR="005442B4">
        <w:rPr>
          <w:rFonts w:ascii="Arial" w:hAnsi="Arial" w:cs="Arial"/>
        </w:rPr>
        <w:t xml:space="preserve"> pasará a estado ‘Inhabilitado’ por lo que</w:t>
      </w:r>
      <w:r w:rsidR="00726B12">
        <w:rPr>
          <w:rFonts w:ascii="Arial" w:hAnsi="Arial" w:cs="Arial"/>
        </w:rPr>
        <w:t xml:space="preserve"> quedará impedido de buscar proveedores</w:t>
      </w:r>
      <w:r w:rsidR="002F3886">
        <w:rPr>
          <w:rFonts w:ascii="Arial" w:hAnsi="Arial" w:cs="Arial"/>
        </w:rPr>
        <w:t>,</w:t>
      </w:r>
      <w:r w:rsidR="00726B12">
        <w:rPr>
          <w:rFonts w:ascii="Arial" w:hAnsi="Arial" w:cs="Arial"/>
        </w:rPr>
        <w:t xml:space="preserve"> </w:t>
      </w:r>
      <w:r w:rsidR="002F3886">
        <w:rPr>
          <w:rFonts w:ascii="Arial" w:hAnsi="Arial" w:cs="Arial"/>
        </w:rPr>
        <w:t xml:space="preserve">servicios, </w:t>
      </w:r>
      <w:r w:rsidR="00726B12">
        <w:rPr>
          <w:rFonts w:ascii="Arial" w:hAnsi="Arial" w:cs="Arial"/>
        </w:rPr>
        <w:t>productos</w:t>
      </w:r>
      <w:r w:rsidR="002F3886">
        <w:rPr>
          <w:rFonts w:ascii="Arial" w:hAnsi="Arial" w:cs="Arial"/>
        </w:rPr>
        <w:t>, ofertas, descuentos y promociones,</w:t>
      </w:r>
      <w:r w:rsidR="00726B12">
        <w:rPr>
          <w:rFonts w:ascii="Arial" w:hAnsi="Arial" w:cs="Arial"/>
        </w:rPr>
        <w:t xml:space="preserve"> hasta que llene </w:t>
      </w:r>
      <w:r w:rsidR="009B19C9">
        <w:rPr>
          <w:rFonts w:ascii="Arial" w:hAnsi="Arial" w:cs="Arial"/>
        </w:rPr>
        <w:t xml:space="preserve">la </w:t>
      </w:r>
      <w:r w:rsidR="00726B12">
        <w:rPr>
          <w:rFonts w:ascii="Arial" w:hAnsi="Arial" w:cs="Arial"/>
        </w:rPr>
        <w:t>encuesta</w:t>
      </w:r>
      <w:r w:rsidR="009B19C9">
        <w:rPr>
          <w:rFonts w:ascii="Arial" w:hAnsi="Arial" w:cs="Arial"/>
        </w:rPr>
        <w:t xml:space="preserve"> pendiente</w:t>
      </w:r>
      <w:r w:rsidR="00726B12">
        <w:rPr>
          <w:rFonts w:ascii="Arial" w:hAnsi="Arial" w:cs="Arial"/>
        </w:rPr>
        <w:t>.</w:t>
      </w:r>
    </w:p>
    <w:p w:rsidR="00DA02B7" w:rsidRPr="00DA02B7" w:rsidRDefault="00DA02B7" w:rsidP="00F13392">
      <w:pPr>
        <w:pStyle w:val="Prrafodelista"/>
        <w:ind w:left="709" w:hanging="142"/>
        <w:rPr>
          <w:rFonts w:ascii="Arial" w:hAnsi="Arial" w:cs="Arial"/>
        </w:rPr>
      </w:pPr>
    </w:p>
    <w:p w:rsidR="00DA02B7" w:rsidRPr="00975E9C" w:rsidRDefault="00DA02B7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Se considera por cerrado un trabajo realizado o servicio brindado, cuando</w:t>
      </w:r>
      <w:r w:rsidR="00B06D52">
        <w:rPr>
          <w:rFonts w:ascii="Arial" w:hAnsi="Arial" w:cs="Arial"/>
        </w:rPr>
        <w:t xml:space="preserve"> el proveedor culmine por completo el trabajo que había pactado realizar con el cliente, y </w:t>
      </w:r>
      <w:r w:rsidR="00181FAD">
        <w:rPr>
          <w:rFonts w:ascii="Arial" w:hAnsi="Arial" w:cs="Arial"/>
        </w:rPr>
        <w:t>éste le reconozca el pago por el monto pactado entre ambos.</w:t>
      </w:r>
      <w:r w:rsidR="000E265B">
        <w:rPr>
          <w:rFonts w:ascii="Arial" w:hAnsi="Arial" w:cs="Arial"/>
        </w:rPr>
        <w:t xml:space="preserve"> Para más detalle del proceso de Cierre y Retroalimentación, ver </w:t>
      </w:r>
      <w:r w:rsidR="000E265B" w:rsidRPr="0088498B">
        <w:rPr>
          <w:rFonts w:ascii="Arial" w:hAnsi="Arial" w:cs="Arial"/>
          <w:i/>
        </w:rPr>
        <w:lastRenderedPageBreak/>
        <w:t xml:space="preserve">Documento de Modelado de Procesos de Negocio: </w:t>
      </w:r>
      <w:r w:rsidR="000E265B" w:rsidRPr="000E265B">
        <w:rPr>
          <w:rFonts w:ascii="Arial" w:hAnsi="Arial" w:cs="Arial"/>
          <w:i/>
        </w:rPr>
        <w:t>Cierre y Retroalimentación (post-servicio)</w:t>
      </w:r>
      <w:r w:rsidR="000E265B">
        <w:rPr>
          <w:rFonts w:ascii="Arial" w:hAnsi="Arial" w:cs="Arial"/>
          <w:i/>
        </w:rPr>
        <w:t>.</w:t>
      </w:r>
    </w:p>
    <w:p w:rsidR="00975E9C" w:rsidRDefault="00975E9C" w:rsidP="00D61708">
      <w:pPr>
        <w:pStyle w:val="Prrafodelista"/>
        <w:rPr>
          <w:rFonts w:ascii="Arial" w:hAnsi="Arial" w:cs="Arial"/>
        </w:rPr>
      </w:pPr>
    </w:p>
    <w:p w:rsidR="00CD482E" w:rsidRDefault="00CD482E" w:rsidP="00D61708">
      <w:pPr>
        <w:pStyle w:val="Prrafodelista"/>
        <w:rPr>
          <w:rFonts w:ascii="Arial" w:hAnsi="Arial" w:cs="Arial"/>
        </w:rPr>
      </w:pPr>
    </w:p>
    <w:p w:rsidR="00CD482E" w:rsidRDefault="00CD482E" w:rsidP="00D61708">
      <w:pPr>
        <w:pStyle w:val="Prrafodelista"/>
        <w:rPr>
          <w:rFonts w:ascii="Arial" w:hAnsi="Arial" w:cs="Arial"/>
        </w:rPr>
      </w:pPr>
    </w:p>
    <w:p w:rsidR="00BC29F1" w:rsidRDefault="00BC29F1" w:rsidP="00BC29F1">
      <w:pPr>
        <w:pStyle w:val="Ttulo1"/>
      </w:pPr>
      <w:bookmarkStart w:id="13" w:name="_Toc365202372"/>
      <w:r>
        <w:t>Glosario de Términos</w:t>
      </w:r>
      <w:bookmarkEnd w:id="13"/>
    </w:p>
    <w:p w:rsidR="00D46104" w:rsidRDefault="00D46104" w:rsidP="00D61708">
      <w:pPr>
        <w:pStyle w:val="Prrafodelista"/>
        <w:rPr>
          <w:rFonts w:ascii="Arial" w:hAnsi="Arial" w:cs="Arial"/>
        </w:rPr>
      </w:pPr>
    </w:p>
    <w:p w:rsidR="00BC29F1" w:rsidRDefault="00BC29F1" w:rsidP="0088498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La siguiente sección comprende el listado y definición de los términos y conceptos utilizados en el presente documento.</w:t>
      </w:r>
    </w:p>
    <w:p w:rsidR="008F42C4" w:rsidRDefault="008F42C4" w:rsidP="0088498B">
      <w:pPr>
        <w:pStyle w:val="Prrafodelista"/>
        <w:jc w:val="both"/>
        <w:rPr>
          <w:rFonts w:ascii="Arial" w:hAnsi="Arial" w:cs="Arial"/>
        </w:rPr>
      </w:pPr>
    </w:p>
    <w:p w:rsidR="008F42C4" w:rsidRDefault="008F42C4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 w:rsidRPr="00D1752A">
        <w:rPr>
          <w:rFonts w:ascii="Arial" w:hAnsi="Arial" w:cs="Arial"/>
          <w:i/>
          <w:u w:val="single"/>
        </w:rPr>
        <w:t>Lead</w:t>
      </w:r>
      <w:r>
        <w:rPr>
          <w:rFonts w:ascii="Arial" w:hAnsi="Arial" w:cs="Arial"/>
        </w:rPr>
        <w:t>: lead u oportunidad de venta es un concepto de marketing y hace referencia a una situación de posibilidad de concretar una nueva venta, o establecimiento de contacto con un potencial cliente que desea adquirir un producto y/o servicio. Al concretarse una venta y/o contacto, un lead se convierte en una venta realizada.</w:t>
      </w:r>
    </w:p>
    <w:p w:rsidR="00BC29F1" w:rsidRDefault="00BC29F1" w:rsidP="0088498B">
      <w:pPr>
        <w:pStyle w:val="Prrafodelista"/>
        <w:jc w:val="both"/>
        <w:rPr>
          <w:rFonts w:ascii="Arial" w:hAnsi="Arial" w:cs="Arial"/>
        </w:rPr>
      </w:pPr>
    </w:p>
    <w:p w:rsidR="0088498B" w:rsidRPr="0088498B" w:rsidRDefault="009B7696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Habilitación de Proveedores</w:t>
      </w:r>
      <w:r w:rsidRPr="009B7696">
        <w:rPr>
          <w:rFonts w:ascii="Arial" w:hAnsi="Arial" w:cs="Arial"/>
        </w:rPr>
        <w:t>:</w:t>
      </w:r>
      <w:r w:rsidR="0070717B">
        <w:rPr>
          <w:rFonts w:ascii="Arial" w:hAnsi="Arial" w:cs="Arial"/>
        </w:rPr>
        <w:t xml:space="preserve"> </w:t>
      </w:r>
      <w:r w:rsidR="003F3A98">
        <w:rPr>
          <w:rFonts w:ascii="Arial" w:hAnsi="Arial" w:cs="Arial"/>
        </w:rPr>
        <w:t xml:space="preserve">se da cuando el proveedor recarga leads con un suministrador, y éste lo coloca en estado </w:t>
      </w:r>
      <w:r w:rsidR="003F3A98">
        <w:rPr>
          <w:rFonts w:ascii="Arial" w:hAnsi="Arial" w:cs="Arial"/>
          <w:i/>
        </w:rPr>
        <w:t>Habilitado</w:t>
      </w:r>
      <w:r w:rsidR="003F3A98">
        <w:rPr>
          <w:rFonts w:ascii="Arial" w:hAnsi="Arial" w:cs="Arial"/>
        </w:rPr>
        <w:t xml:space="preserve"> </w:t>
      </w:r>
      <w:r w:rsidR="0088498B">
        <w:rPr>
          <w:rFonts w:ascii="Arial" w:hAnsi="Arial" w:cs="Arial"/>
        </w:rPr>
        <w:t xml:space="preserve">para que pueda seguir siendo considerado en la búsqueda de proveedores así como poder adquirir ofertas, descuentos y promociones. Para más detalle del proceso de recarga de leads, ver </w:t>
      </w:r>
      <w:r w:rsidR="0088498B" w:rsidRPr="0088498B">
        <w:rPr>
          <w:rFonts w:ascii="Arial" w:hAnsi="Arial" w:cs="Arial"/>
          <w:i/>
        </w:rPr>
        <w:t>Documento de Modelado de Procesos de Negocio: Recarga de Leads y Habilitación de Proveedores</w:t>
      </w:r>
    </w:p>
    <w:p w:rsidR="00FE3B6F" w:rsidRDefault="00FE3B6F" w:rsidP="0088498B">
      <w:pPr>
        <w:pStyle w:val="Prrafodelista"/>
        <w:ind w:left="993"/>
        <w:jc w:val="both"/>
        <w:rPr>
          <w:rFonts w:ascii="Arial" w:hAnsi="Arial" w:cs="Arial"/>
        </w:rPr>
      </w:pPr>
    </w:p>
    <w:p w:rsidR="009B7696" w:rsidRDefault="009B7696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Plan de Contratación</w:t>
      </w:r>
      <w:r w:rsidRPr="009B7696">
        <w:rPr>
          <w:rFonts w:ascii="Arial" w:hAnsi="Arial" w:cs="Arial"/>
        </w:rPr>
        <w:t>:</w:t>
      </w:r>
      <w:r w:rsidR="00DC558F">
        <w:rPr>
          <w:rFonts w:ascii="Arial" w:hAnsi="Arial" w:cs="Arial"/>
        </w:rPr>
        <w:t xml:space="preserve"> planes a los que los suministradores se asocian para poder ser dados de alta en el sistema. Cada plan viene con beneficios recibidos, así como de </w:t>
      </w:r>
      <w:r w:rsidR="00581CF1">
        <w:rPr>
          <w:rFonts w:ascii="Arial" w:hAnsi="Arial" w:cs="Arial"/>
        </w:rPr>
        <w:t>un pago fijo que puede ser mensual, semestral, o anual, y debe ser realizado en las fechas y frecuencias establecidas por cada plan.</w:t>
      </w:r>
      <w:r w:rsidR="003934CE">
        <w:rPr>
          <w:rFonts w:ascii="Arial" w:hAnsi="Arial" w:cs="Arial"/>
        </w:rPr>
        <w:t xml:space="preserve"> Los detalles de cada plan se encuentran especificados en los contratos respectivos entregados a los suministradores.</w:t>
      </w:r>
    </w:p>
    <w:p w:rsidR="008F42C4" w:rsidRPr="008F42C4" w:rsidRDefault="008F42C4" w:rsidP="008F42C4">
      <w:pPr>
        <w:pStyle w:val="Prrafodelista"/>
        <w:rPr>
          <w:rFonts w:ascii="Arial" w:hAnsi="Arial" w:cs="Arial"/>
        </w:rPr>
      </w:pPr>
    </w:p>
    <w:p w:rsidR="008F42C4" w:rsidRDefault="008F42C4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 w:rsidRPr="009E03C8">
        <w:rPr>
          <w:rFonts w:ascii="Arial" w:hAnsi="Arial" w:cs="Arial"/>
          <w:i/>
          <w:u w:val="single"/>
        </w:rPr>
        <w:t>Advertencias y Sanciones</w:t>
      </w:r>
      <w:r w:rsidR="00306AC7" w:rsidRPr="009E03C8">
        <w:rPr>
          <w:rFonts w:ascii="Arial" w:hAnsi="Arial" w:cs="Arial"/>
          <w:i/>
          <w:u w:val="single"/>
        </w:rPr>
        <w:t xml:space="preserve"> (detalle)</w:t>
      </w:r>
      <w:r>
        <w:rPr>
          <w:rFonts w:ascii="Arial" w:hAnsi="Arial" w:cs="Arial"/>
        </w:rPr>
        <w:t xml:space="preserve">: </w:t>
      </w:r>
    </w:p>
    <w:p w:rsidR="00D1752A" w:rsidRDefault="00D1752A" w:rsidP="00C87C41">
      <w:pPr>
        <w:pStyle w:val="Prrafodelista"/>
        <w:jc w:val="both"/>
        <w:rPr>
          <w:rFonts w:ascii="Arial" w:hAnsi="Arial" w:cs="Arial"/>
        </w:rPr>
      </w:pPr>
    </w:p>
    <w:p w:rsidR="00347ADD" w:rsidRDefault="00347ADD" w:rsidP="009C3B82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1er incumplimiento de las reglas de negocio: notificación </w:t>
      </w:r>
      <w:r w:rsidR="00177E15">
        <w:rPr>
          <w:rFonts w:ascii="Arial" w:hAnsi="Arial" w:cs="Arial"/>
        </w:rPr>
        <w:t>vía</w:t>
      </w:r>
      <w:r>
        <w:rPr>
          <w:rFonts w:ascii="Arial" w:hAnsi="Arial" w:cs="Arial"/>
        </w:rPr>
        <w:t xml:space="preserve"> web y correo electrónico.</w:t>
      </w:r>
    </w:p>
    <w:p w:rsidR="000754A3" w:rsidRDefault="00347ADD" w:rsidP="009C3B82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2do incumplimiento de las reglas de negocio: suspensión temporal</w:t>
      </w:r>
      <w:r w:rsidR="00A75611">
        <w:rPr>
          <w:rFonts w:ascii="Arial" w:hAnsi="Arial" w:cs="Arial"/>
        </w:rPr>
        <w:t xml:space="preserve"> (inhabilitación)</w:t>
      </w:r>
      <w:r>
        <w:rPr>
          <w:rFonts w:ascii="Arial" w:hAnsi="Arial" w:cs="Arial"/>
        </w:rPr>
        <w:t xml:space="preserve"> de la cuenta infractora.</w:t>
      </w:r>
      <w:r w:rsidR="000754A3" w:rsidRPr="000754A3">
        <w:rPr>
          <w:rFonts w:ascii="Arial" w:hAnsi="Arial" w:cs="Arial"/>
        </w:rPr>
        <w:t xml:space="preserve"> </w:t>
      </w:r>
    </w:p>
    <w:p w:rsidR="000754A3" w:rsidRDefault="000754A3" w:rsidP="009C3B82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3r incumplimiento de las reglas de negocio: suspensión definitiva </w:t>
      </w:r>
      <w:r w:rsidR="00A75611">
        <w:rPr>
          <w:rFonts w:ascii="Arial" w:hAnsi="Arial" w:cs="Arial"/>
        </w:rPr>
        <w:t xml:space="preserve">(eliminación) </w:t>
      </w:r>
      <w:r>
        <w:rPr>
          <w:rFonts w:ascii="Arial" w:hAnsi="Arial" w:cs="Arial"/>
        </w:rPr>
        <w:t>de la cuenta infractora.</w:t>
      </w:r>
    </w:p>
    <w:p w:rsidR="00347ADD" w:rsidRDefault="00347ADD" w:rsidP="00347ADD">
      <w:pPr>
        <w:pStyle w:val="Prrafodelista"/>
        <w:ind w:left="993"/>
        <w:rPr>
          <w:rFonts w:ascii="Arial" w:hAnsi="Arial" w:cs="Arial"/>
        </w:rPr>
      </w:pPr>
    </w:p>
    <w:p w:rsidR="00347ADD" w:rsidRDefault="00347ADD" w:rsidP="00347ADD">
      <w:pPr>
        <w:pStyle w:val="Prrafodelista"/>
        <w:ind w:left="993"/>
        <w:rPr>
          <w:rFonts w:ascii="Arial" w:hAnsi="Arial" w:cs="Arial"/>
        </w:rPr>
      </w:pPr>
    </w:p>
    <w:sectPr w:rsidR="00347ADD" w:rsidSect="007A058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8DE" w:rsidRDefault="009C58DE" w:rsidP="00186FCC">
      <w:pPr>
        <w:spacing w:line="240" w:lineRule="auto"/>
      </w:pPr>
      <w:r>
        <w:separator/>
      </w:r>
    </w:p>
  </w:endnote>
  <w:endnote w:type="continuationSeparator" w:id="0">
    <w:p w:rsidR="009C58DE" w:rsidRDefault="009C58DE" w:rsidP="00186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3358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76F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6F28" w:rsidRDefault="00176F2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176F28" w:rsidRPr="00A47274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176F28" w:rsidRDefault="00176F28">
          <w:pPr>
            <w:ind w:right="360"/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176F28" w:rsidRPr="00A47274" w:rsidRDefault="00176F28" w:rsidP="00D266A5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176F28" w:rsidRPr="00A47274" w:rsidRDefault="00176F28" w:rsidP="008C39B8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58D5"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58D5"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A6838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="003358D5"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t xml:space="preserve"> de  </w:t>
          </w:r>
          <w:r w:rsidR="009C58DE">
            <w:fldChar w:fldCharType="begin"/>
          </w:r>
          <w:r w:rsidR="009C58DE">
            <w:instrText xml:space="preserve"> NUMPAGES  \* MERGEFORMAT </w:instrText>
          </w:r>
          <w:r w:rsidR="009C58DE">
            <w:fldChar w:fldCharType="separate"/>
          </w:r>
          <w:r w:rsidR="00BA6838" w:rsidRPr="00BA6838">
            <w:rPr>
              <w:rStyle w:val="Nmerodepgina"/>
              <w:noProof/>
              <w:sz w:val="18"/>
            </w:rPr>
            <w:t>8</w:t>
          </w:r>
          <w:r w:rsidR="009C58DE">
            <w:rPr>
              <w:rStyle w:val="Nmerodepgina"/>
              <w:noProof/>
              <w:sz w:val="18"/>
            </w:rPr>
            <w:fldChar w:fldCharType="end"/>
          </w:r>
        </w:p>
      </w:tc>
    </w:tr>
  </w:tbl>
  <w:p w:rsidR="00176F28" w:rsidRDefault="00176F2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8DE" w:rsidRDefault="009C58DE" w:rsidP="00186FCC">
      <w:pPr>
        <w:spacing w:line="240" w:lineRule="auto"/>
      </w:pPr>
      <w:r>
        <w:separator/>
      </w:r>
    </w:p>
  </w:footnote>
  <w:footnote w:type="continuationSeparator" w:id="0">
    <w:p w:rsidR="009C58DE" w:rsidRDefault="009C58DE" w:rsidP="00186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6F28">
      <w:tc>
        <w:tcPr>
          <w:tcW w:w="6379" w:type="dxa"/>
        </w:tcPr>
        <w:p w:rsidR="00176F28" w:rsidRPr="00A47274" w:rsidRDefault="00176F28" w:rsidP="00090A2D">
          <w:pPr>
            <w:rPr>
              <w:rFonts w:ascii="Arial" w:hAnsi="Arial" w:cs="Arial"/>
              <w:sz w:val="16"/>
              <w:szCs w:val="16"/>
            </w:rPr>
          </w:pPr>
          <w:r w:rsidRPr="00090A2D">
            <w:rPr>
              <w:rFonts w:ascii="Arial" w:hAnsi="Arial" w:cs="Arial"/>
              <w:sz w:val="16"/>
              <w:szCs w:val="16"/>
            </w:rPr>
            <w:t>Sistema para la gestión de entrega de servicios generales y mantenimiento a hogares</w:t>
          </w:r>
        </w:p>
      </w:tc>
      <w:tc>
        <w:tcPr>
          <w:tcW w:w="3179" w:type="dxa"/>
        </w:tcPr>
        <w:p w:rsidR="00176F28" w:rsidRPr="00A47274" w:rsidRDefault="00176F28" w:rsidP="00FB4748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         </w:t>
          </w:r>
          <w:r w:rsidR="001E5299">
            <w:rPr>
              <w:rFonts w:ascii="Arial" w:hAnsi="Arial" w:cs="Arial"/>
              <w:sz w:val="16"/>
              <w:szCs w:val="16"/>
            </w:rPr>
            <w:t>4</w:t>
          </w:r>
          <w:r>
            <w:rPr>
              <w:rFonts w:ascii="Arial" w:hAnsi="Arial" w:cs="Arial"/>
              <w:sz w:val="16"/>
              <w:szCs w:val="16"/>
            </w:rPr>
            <w:t>.0</w:t>
          </w:r>
        </w:p>
      </w:tc>
    </w:tr>
    <w:tr w:rsidR="00176F28">
      <w:tc>
        <w:tcPr>
          <w:tcW w:w="6379" w:type="dxa"/>
        </w:tcPr>
        <w:p w:rsidR="00176F28" w:rsidRPr="00A47274" w:rsidRDefault="00603245" w:rsidP="00B92C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Reglas de Negocio</w:t>
          </w:r>
        </w:p>
      </w:tc>
      <w:tc>
        <w:tcPr>
          <w:tcW w:w="3179" w:type="dxa"/>
        </w:tcPr>
        <w:p w:rsidR="00176F28" w:rsidRPr="00A47274" w:rsidRDefault="00176F28" w:rsidP="001E529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 de revisión:  </w:t>
          </w:r>
          <w:r w:rsidR="001E5299">
            <w:rPr>
              <w:rFonts w:ascii="Arial" w:hAnsi="Arial" w:cs="Arial"/>
              <w:sz w:val="16"/>
              <w:szCs w:val="16"/>
            </w:rPr>
            <w:t>01</w:t>
          </w:r>
          <w:r w:rsidR="00603245">
            <w:rPr>
              <w:rFonts w:ascii="Arial" w:hAnsi="Arial" w:cs="Arial"/>
              <w:sz w:val="16"/>
              <w:szCs w:val="16"/>
            </w:rPr>
            <w:t>/0</w:t>
          </w:r>
          <w:r w:rsidR="001E5299">
            <w:rPr>
              <w:rFonts w:ascii="Arial" w:hAnsi="Arial" w:cs="Arial"/>
              <w:sz w:val="16"/>
              <w:szCs w:val="16"/>
            </w:rPr>
            <w:t>9</w:t>
          </w:r>
          <w:r>
            <w:rPr>
              <w:rFonts w:ascii="Arial" w:hAnsi="Arial" w:cs="Arial"/>
              <w:sz w:val="16"/>
              <w:szCs w:val="16"/>
            </w:rPr>
            <w:t>/2013</w:t>
          </w:r>
        </w:p>
      </w:tc>
    </w:tr>
  </w:tbl>
  <w:p w:rsidR="00176F28" w:rsidRDefault="00176F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1004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D2D0B6A"/>
    <w:multiLevelType w:val="hybridMultilevel"/>
    <w:tmpl w:val="268A09B4"/>
    <w:lvl w:ilvl="0" w:tplc="6868C4B6"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2FAD49BA"/>
    <w:multiLevelType w:val="hybridMultilevel"/>
    <w:tmpl w:val="37C25594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45518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657787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7919DB"/>
    <w:multiLevelType w:val="hybridMultilevel"/>
    <w:tmpl w:val="76C26A24"/>
    <w:lvl w:ilvl="0" w:tplc="080A0013">
      <w:start w:val="1"/>
      <w:numFmt w:val="upperRoman"/>
      <w:lvlText w:val="%1."/>
      <w:lvlJc w:val="right"/>
      <w:pPr>
        <w:ind w:left="99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>
    <w:nsid w:val="5CF03527"/>
    <w:multiLevelType w:val="hybridMultilevel"/>
    <w:tmpl w:val="3D040B7E"/>
    <w:lvl w:ilvl="0" w:tplc="080A0013">
      <w:start w:val="1"/>
      <w:numFmt w:val="upperRoman"/>
      <w:lvlText w:val="%1."/>
      <w:lvlJc w:val="right"/>
      <w:pPr>
        <w:ind w:left="99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5EC91BE1"/>
    <w:multiLevelType w:val="hybridMultilevel"/>
    <w:tmpl w:val="94FAE6D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B352B8"/>
    <w:multiLevelType w:val="hybridMultilevel"/>
    <w:tmpl w:val="37C25594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16376"/>
    <w:multiLevelType w:val="hybridMultilevel"/>
    <w:tmpl w:val="E2D0C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87586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4795"/>
    <w:rsid w:val="00003C54"/>
    <w:rsid w:val="00005EA3"/>
    <w:rsid w:val="00007300"/>
    <w:rsid w:val="000120DE"/>
    <w:rsid w:val="000209FB"/>
    <w:rsid w:val="00025EE6"/>
    <w:rsid w:val="000267EF"/>
    <w:rsid w:val="000417A0"/>
    <w:rsid w:val="00046B38"/>
    <w:rsid w:val="00050CDF"/>
    <w:rsid w:val="00051D30"/>
    <w:rsid w:val="00054BA4"/>
    <w:rsid w:val="00060E77"/>
    <w:rsid w:val="00063CC9"/>
    <w:rsid w:val="000736F6"/>
    <w:rsid w:val="000754A3"/>
    <w:rsid w:val="000824D8"/>
    <w:rsid w:val="00090A2D"/>
    <w:rsid w:val="00097C2F"/>
    <w:rsid w:val="000A0E2F"/>
    <w:rsid w:val="000A53B1"/>
    <w:rsid w:val="000A6D52"/>
    <w:rsid w:val="000A7496"/>
    <w:rsid w:val="000B2664"/>
    <w:rsid w:val="000B6DE9"/>
    <w:rsid w:val="000B73B8"/>
    <w:rsid w:val="000C235E"/>
    <w:rsid w:val="000D338B"/>
    <w:rsid w:val="000D65C6"/>
    <w:rsid w:val="000D66B7"/>
    <w:rsid w:val="000E208C"/>
    <w:rsid w:val="000E265B"/>
    <w:rsid w:val="000F0EC9"/>
    <w:rsid w:val="000F139D"/>
    <w:rsid w:val="00100AE9"/>
    <w:rsid w:val="0010156B"/>
    <w:rsid w:val="00105299"/>
    <w:rsid w:val="00105568"/>
    <w:rsid w:val="001069BD"/>
    <w:rsid w:val="00111B9C"/>
    <w:rsid w:val="0011309D"/>
    <w:rsid w:val="00114B60"/>
    <w:rsid w:val="00120F2E"/>
    <w:rsid w:val="00126D46"/>
    <w:rsid w:val="00133E22"/>
    <w:rsid w:val="001379B8"/>
    <w:rsid w:val="001446D0"/>
    <w:rsid w:val="001459C7"/>
    <w:rsid w:val="00150CD3"/>
    <w:rsid w:val="0015751A"/>
    <w:rsid w:val="001632C8"/>
    <w:rsid w:val="00172528"/>
    <w:rsid w:val="0017632B"/>
    <w:rsid w:val="00176F28"/>
    <w:rsid w:val="00177E15"/>
    <w:rsid w:val="00181FAD"/>
    <w:rsid w:val="00182BA7"/>
    <w:rsid w:val="00186F6E"/>
    <w:rsid w:val="00186FCC"/>
    <w:rsid w:val="00190330"/>
    <w:rsid w:val="00193EE1"/>
    <w:rsid w:val="001A133B"/>
    <w:rsid w:val="001A3A2E"/>
    <w:rsid w:val="001A487D"/>
    <w:rsid w:val="001A5077"/>
    <w:rsid w:val="001B3AF5"/>
    <w:rsid w:val="001C2F27"/>
    <w:rsid w:val="001C516C"/>
    <w:rsid w:val="001C66F8"/>
    <w:rsid w:val="001D6407"/>
    <w:rsid w:val="001D6D80"/>
    <w:rsid w:val="001E04A1"/>
    <w:rsid w:val="001E0D77"/>
    <w:rsid w:val="001E123C"/>
    <w:rsid w:val="001E3E0F"/>
    <w:rsid w:val="001E4E49"/>
    <w:rsid w:val="001E5299"/>
    <w:rsid w:val="001E6500"/>
    <w:rsid w:val="001F017A"/>
    <w:rsid w:val="001F45B2"/>
    <w:rsid w:val="001F4A2C"/>
    <w:rsid w:val="001F4BF4"/>
    <w:rsid w:val="001F67A2"/>
    <w:rsid w:val="00201167"/>
    <w:rsid w:val="002071DC"/>
    <w:rsid w:val="0020758A"/>
    <w:rsid w:val="0020793E"/>
    <w:rsid w:val="00210B2D"/>
    <w:rsid w:val="00214900"/>
    <w:rsid w:val="00215AD7"/>
    <w:rsid w:val="002229FF"/>
    <w:rsid w:val="00241B2D"/>
    <w:rsid w:val="002424C1"/>
    <w:rsid w:val="002470C7"/>
    <w:rsid w:val="00250909"/>
    <w:rsid w:val="00252092"/>
    <w:rsid w:val="00257F6B"/>
    <w:rsid w:val="00262221"/>
    <w:rsid w:val="002774C4"/>
    <w:rsid w:val="002776A8"/>
    <w:rsid w:val="00291C76"/>
    <w:rsid w:val="00297FD3"/>
    <w:rsid w:val="002A39C6"/>
    <w:rsid w:val="002A75F0"/>
    <w:rsid w:val="002B052D"/>
    <w:rsid w:val="002B268C"/>
    <w:rsid w:val="002C5DC7"/>
    <w:rsid w:val="002D26A2"/>
    <w:rsid w:val="002D6E47"/>
    <w:rsid w:val="002D73A1"/>
    <w:rsid w:val="002D7D76"/>
    <w:rsid w:val="002E617F"/>
    <w:rsid w:val="002E7BB6"/>
    <w:rsid w:val="002F2AEB"/>
    <w:rsid w:val="002F3886"/>
    <w:rsid w:val="002F7E1E"/>
    <w:rsid w:val="00300A07"/>
    <w:rsid w:val="00306AC7"/>
    <w:rsid w:val="0031327C"/>
    <w:rsid w:val="003175A3"/>
    <w:rsid w:val="00327BB3"/>
    <w:rsid w:val="003358D5"/>
    <w:rsid w:val="0034097F"/>
    <w:rsid w:val="00343F00"/>
    <w:rsid w:val="00345410"/>
    <w:rsid w:val="003462E9"/>
    <w:rsid w:val="00347ADD"/>
    <w:rsid w:val="00353484"/>
    <w:rsid w:val="00371E88"/>
    <w:rsid w:val="0038257B"/>
    <w:rsid w:val="00383152"/>
    <w:rsid w:val="00392569"/>
    <w:rsid w:val="003925AC"/>
    <w:rsid w:val="003934CE"/>
    <w:rsid w:val="00397539"/>
    <w:rsid w:val="003A0894"/>
    <w:rsid w:val="003A0E0F"/>
    <w:rsid w:val="003B0210"/>
    <w:rsid w:val="003B10C8"/>
    <w:rsid w:val="003B123A"/>
    <w:rsid w:val="003B4581"/>
    <w:rsid w:val="003B66B9"/>
    <w:rsid w:val="003C20A7"/>
    <w:rsid w:val="003C3FB1"/>
    <w:rsid w:val="003C6928"/>
    <w:rsid w:val="003C6B7E"/>
    <w:rsid w:val="003C7331"/>
    <w:rsid w:val="003D405E"/>
    <w:rsid w:val="003D6D24"/>
    <w:rsid w:val="003D6DAB"/>
    <w:rsid w:val="003D73E6"/>
    <w:rsid w:val="003E1715"/>
    <w:rsid w:val="003E4DB6"/>
    <w:rsid w:val="003F2ACF"/>
    <w:rsid w:val="003F3556"/>
    <w:rsid w:val="003F373D"/>
    <w:rsid w:val="003F3A98"/>
    <w:rsid w:val="003F4D5B"/>
    <w:rsid w:val="004052A1"/>
    <w:rsid w:val="00405636"/>
    <w:rsid w:val="00407ADC"/>
    <w:rsid w:val="00423596"/>
    <w:rsid w:val="00430D64"/>
    <w:rsid w:val="00431765"/>
    <w:rsid w:val="004403EE"/>
    <w:rsid w:val="00441B79"/>
    <w:rsid w:val="00442BF0"/>
    <w:rsid w:val="00443F41"/>
    <w:rsid w:val="004448D1"/>
    <w:rsid w:val="004479B0"/>
    <w:rsid w:val="00456DFF"/>
    <w:rsid w:val="00463975"/>
    <w:rsid w:val="004658FE"/>
    <w:rsid w:val="00465E2A"/>
    <w:rsid w:val="00466259"/>
    <w:rsid w:val="00470DDD"/>
    <w:rsid w:val="0047303E"/>
    <w:rsid w:val="00480397"/>
    <w:rsid w:val="0048429E"/>
    <w:rsid w:val="00490B8A"/>
    <w:rsid w:val="00492035"/>
    <w:rsid w:val="0049728E"/>
    <w:rsid w:val="0049774F"/>
    <w:rsid w:val="004A15BD"/>
    <w:rsid w:val="004A3F6A"/>
    <w:rsid w:val="004B64EB"/>
    <w:rsid w:val="004C171F"/>
    <w:rsid w:val="004C22AC"/>
    <w:rsid w:val="004C2F67"/>
    <w:rsid w:val="004C407F"/>
    <w:rsid w:val="004C589E"/>
    <w:rsid w:val="004C7F1D"/>
    <w:rsid w:val="004D4A68"/>
    <w:rsid w:val="004D5D75"/>
    <w:rsid w:val="004D6296"/>
    <w:rsid w:val="004E2308"/>
    <w:rsid w:val="004F22E7"/>
    <w:rsid w:val="004F25DD"/>
    <w:rsid w:val="004F6E60"/>
    <w:rsid w:val="00503677"/>
    <w:rsid w:val="00505B1E"/>
    <w:rsid w:val="0051042C"/>
    <w:rsid w:val="005246D2"/>
    <w:rsid w:val="00524D16"/>
    <w:rsid w:val="00525176"/>
    <w:rsid w:val="0053182F"/>
    <w:rsid w:val="005340D4"/>
    <w:rsid w:val="0054127B"/>
    <w:rsid w:val="00542E0D"/>
    <w:rsid w:val="005442B4"/>
    <w:rsid w:val="00544C2B"/>
    <w:rsid w:val="005553F5"/>
    <w:rsid w:val="00560038"/>
    <w:rsid w:val="005621AF"/>
    <w:rsid w:val="005634E7"/>
    <w:rsid w:val="0056434B"/>
    <w:rsid w:val="00564EDE"/>
    <w:rsid w:val="00581CF1"/>
    <w:rsid w:val="005866CF"/>
    <w:rsid w:val="00591306"/>
    <w:rsid w:val="005913D9"/>
    <w:rsid w:val="0059693B"/>
    <w:rsid w:val="0059786F"/>
    <w:rsid w:val="005A4837"/>
    <w:rsid w:val="005A6DCD"/>
    <w:rsid w:val="005B1E4A"/>
    <w:rsid w:val="005B2219"/>
    <w:rsid w:val="005B4606"/>
    <w:rsid w:val="005E0411"/>
    <w:rsid w:val="005E1F0F"/>
    <w:rsid w:val="005E7B5A"/>
    <w:rsid w:val="005F061A"/>
    <w:rsid w:val="005F0BFE"/>
    <w:rsid w:val="005F25B9"/>
    <w:rsid w:val="005F2916"/>
    <w:rsid w:val="005F2E67"/>
    <w:rsid w:val="006027D8"/>
    <w:rsid w:val="00603245"/>
    <w:rsid w:val="006043B2"/>
    <w:rsid w:val="0061427D"/>
    <w:rsid w:val="00626183"/>
    <w:rsid w:val="00630085"/>
    <w:rsid w:val="00636302"/>
    <w:rsid w:val="00645C8A"/>
    <w:rsid w:val="00646FCD"/>
    <w:rsid w:val="006503B2"/>
    <w:rsid w:val="00653A9A"/>
    <w:rsid w:val="00655E85"/>
    <w:rsid w:val="00657E8B"/>
    <w:rsid w:val="0066094F"/>
    <w:rsid w:val="00666125"/>
    <w:rsid w:val="0067146E"/>
    <w:rsid w:val="00677917"/>
    <w:rsid w:val="00687BCC"/>
    <w:rsid w:val="006967F8"/>
    <w:rsid w:val="006A1A66"/>
    <w:rsid w:val="006A32AD"/>
    <w:rsid w:val="006A57BD"/>
    <w:rsid w:val="006A5ACA"/>
    <w:rsid w:val="006A77B1"/>
    <w:rsid w:val="006B1C6B"/>
    <w:rsid w:val="006B7844"/>
    <w:rsid w:val="006B7D2B"/>
    <w:rsid w:val="006C0354"/>
    <w:rsid w:val="006C1E3F"/>
    <w:rsid w:val="006D043E"/>
    <w:rsid w:val="006D0ED9"/>
    <w:rsid w:val="006D1EA4"/>
    <w:rsid w:val="006D4EE1"/>
    <w:rsid w:val="006E236B"/>
    <w:rsid w:val="006E23EE"/>
    <w:rsid w:val="006E2688"/>
    <w:rsid w:val="006F34EB"/>
    <w:rsid w:val="006F50D6"/>
    <w:rsid w:val="00705DFA"/>
    <w:rsid w:val="007063F8"/>
    <w:rsid w:val="0070717B"/>
    <w:rsid w:val="00707807"/>
    <w:rsid w:val="00715AD2"/>
    <w:rsid w:val="00715BB1"/>
    <w:rsid w:val="0072481D"/>
    <w:rsid w:val="00725AFC"/>
    <w:rsid w:val="00726B12"/>
    <w:rsid w:val="00730B0B"/>
    <w:rsid w:val="00734C03"/>
    <w:rsid w:val="00736583"/>
    <w:rsid w:val="00744F27"/>
    <w:rsid w:val="00756FAA"/>
    <w:rsid w:val="007577C9"/>
    <w:rsid w:val="007617FF"/>
    <w:rsid w:val="007621AC"/>
    <w:rsid w:val="00766C78"/>
    <w:rsid w:val="00767A62"/>
    <w:rsid w:val="00777B9B"/>
    <w:rsid w:val="007801DC"/>
    <w:rsid w:val="0078577C"/>
    <w:rsid w:val="00785D2C"/>
    <w:rsid w:val="0078640E"/>
    <w:rsid w:val="00791442"/>
    <w:rsid w:val="007958FE"/>
    <w:rsid w:val="007976EF"/>
    <w:rsid w:val="007A0587"/>
    <w:rsid w:val="007A7FC2"/>
    <w:rsid w:val="007B0CC6"/>
    <w:rsid w:val="007C2974"/>
    <w:rsid w:val="007C3286"/>
    <w:rsid w:val="007C3765"/>
    <w:rsid w:val="007C3BF8"/>
    <w:rsid w:val="007C5E5E"/>
    <w:rsid w:val="007C5F2A"/>
    <w:rsid w:val="007C6A90"/>
    <w:rsid w:val="007D7636"/>
    <w:rsid w:val="007D7905"/>
    <w:rsid w:val="007E2A0B"/>
    <w:rsid w:val="007E4CB3"/>
    <w:rsid w:val="007F2340"/>
    <w:rsid w:val="007F3F71"/>
    <w:rsid w:val="008014EE"/>
    <w:rsid w:val="00814A04"/>
    <w:rsid w:val="00817FC1"/>
    <w:rsid w:val="00820DF9"/>
    <w:rsid w:val="00821157"/>
    <w:rsid w:val="0083537F"/>
    <w:rsid w:val="0084078F"/>
    <w:rsid w:val="00842AD2"/>
    <w:rsid w:val="00842BDB"/>
    <w:rsid w:val="00843575"/>
    <w:rsid w:val="00856918"/>
    <w:rsid w:val="00862A5C"/>
    <w:rsid w:val="008636A5"/>
    <w:rsid w:val="00863E35"/>
    <w:rsid w:val="0086522A"/>
    <w:rsid w:val="00876137"/>
    <w:rsid w:val="00880227"/>
    <w:rsid w:val="008808E1"/>
    <w:rsid w:val="008813F0"/>
    <w:rsid w:val="0088498B"/>
    <w:rsid w:val="00885CEF"/>
    <w:rsid w:val="00887E53"/>
    <w:rsid w:val="00894C02"/>
    <w:rsid w:val="00896F85"/>
    <w:rsid w:val="008A0994"/>
    <w:rsid w:val="008B4242"/>
    <w:rsid w:val="008B43B3"/>
    <w:rsid w:val="008C39B8"/>
    <w:rsid w:val="008D60E6"/>
    <w:rsid w:val="008D7685"/>
    <w:rsid w:val="008E198C"/>
    <w:rsid w:val="008E2372"/>
    <w:rsid w:val="008E4B5C"/>
    <w:rsid w:val="008E6F8C"/>
    <w:rsid w:val="008F42C4"/>
    <w:rsid w:val="008F4BCE"/>
    <w:rsid w:val="009001D0"/>
    <w:rsid w:val="00901B69"/>
    <w:rsid w:val="00913771"/>
    <w:rsid w:val="00914155"/>
    <w:rsid w:val="00917F5D"/>
    <w:rsid w:val="00924D3A"/>
    <w:rsid w:val="00935683"/>
    <w:rsid w:val="00936540"/>
    <w:rsid w:val="00936D5B"/>
    <w:rsid w:val="00936E45"/>
    <w:rsid w:val="0095282A"/>
    <w:rsid w:val="00953C62"/>
    <w:rsid w:val="009605C0"/>
    <w:rsid w:val="00962B60"/>
    <w:rsid w:val="00963EFC"/>
    <w:rsid w:val="009640C5"/>
    <w:rsid w:val="00975E9C"/>
    <w:rsid w:val="00980844"/>
    <w:rsid w:val="009808FF"/>
    <w:rsid w:val="00987C61"/>
    <w:rsid w:val="00990AC6"/>
    <w:rsid w:val="00992C2A"/>
    <w:rsid w:val="00993450"/>
    <w:rsid w:val="00995965"/>
    <w:rsid w:val="009A6C01"/>
    <w:rsid w:val="009B1702"/>
    <w:rsid w:val="009B19C9"/>
    <w:rsid w:val="009B37B2"/>
    <w:rsid w:val="009B7696"/>
    <w:rsid w:val="009C0F30"/>
    <w:rsid w:val="009C3B82"/>
    <w:rsid w:val="009C58DE"/>
    <w:rsid w:val="009C7589"/>
    <w:rsid w:val="009D3C29"/>
    <w:rsid w:val="009D5A4E"/>
    <w:rsid w:val="009E03C8"/>
    <w:rsid w:val="009E2987"/>
    <w:rsid w:val="009E5F39"/>
    <w:rsid w:val="009F5902"/>
    <w:rsid w:val="00A00262"/>
    <w:rsid w:val="00A00D18"/>
    <w:rsid w:val="00A02D81"/>
    <w:rsid w:val="00A04493"/>
    <w:rsid w:val="00A05C82"/>
    <w:rsid w:val="00A10376"/>
    <w:rsid w:val="00A14E7A"/>
    <w:rsid w:val="00A15AC2"/>
    <w:rsid w:val="00A15ADB"/>
    <w:rsid w:val="00A224C4"/>
    <w:rsid w:val="00A36B18"/>
    <w:rsid w:val="00A45197"/>
    <w:rsid w:val="00A468C1"/>
    <w:rsid w:val="00A47274"/>
    <w:rsid w:val="00A53057"/>
    <w:rsid w:val="00A55B91"/>
    <w:rsid w:val="00A608AF"/>
    <w:rsid w:val="00A62E6F"/>
    <w:rsid w:val="00A63EF8"/>
    <w:rsid w:val="00A7083D"/>
    <w:rsid w:val="00A73E48"/>
    <w:rsid w:val="00A75611"/>
    <w:rsid w:val="00A87985"/>
    <w:rsid w:val="00AA1D94"/>
    <w:rsid w:val="00AA37F2"/>
    <w:rsid w:val="00AA463F"/>
    <w:rsid w:val="00AA4E06"/>
    <w:rsid w:val="00AA6BCD"/>
    <w:rsid w:val="00AB112A"/>
    <w:rsid w:val="00AB356F"/>
    <w:rsid w:val="00AB3913"/>
    <w:rsid w:val="00AB5047"/>
    <w:rsid w:val="00AB5B43"/>
    <w:rsid w:val="00AC44A3"/>
    <w:rsid w:val="00AC6781"/>
    <w:rsid w:val="00AF41DA"/>
    <w:rsid w:val="00B06D52"/>
    <w:rsid w:val="00B111E7"/>
    <w:rsid w:val="00B151B3"/>
    <w:rsid w:val="00B27571"/>
    <w:rsid w:val="00B30829"/>
    <w:rsid w:val="00B33690"/>
    <w:rsid w:val="00B41897"/>
    <w:rsid w:val="00B45B32"/>
    <w:rsid w:val="00B50302"/>
    <w:rsid w:val="00B508BB"/>
    <w:rsid w:val="00B513DD"/>
    <w:rsid w:val="00B540BF"/>
    <w:rsid w:val="00B55630"/>
    <w:rsid w:val="00B74CBB"/>
    <w:rsid w:val="00B76F5C"/>
    <w:rsid w:val="00B808BD"/>
    <w:rsid w:val="00B84425"/>
    <w:rsid w:val="00B927CA"/>
    <w:rsid w:val="00B92C32"/>
    <w:rsid w:val="00B96B51"/>
    <w:rsid w:val="00BA01A3"/>
    <w:rsid w:val="00BA157B"/>
    <w:rsid w:val="00BA2833"/>
    <w:rsid w:val="00BA3A17"/>
    <w:rsid w:val="00BA47F9"/>
    <w:rsid w:val="00BA6838"/>
    <w:rsid w:val="00BB09F6"/>
    <w:rsid w:val="00BB71AB"/>
    <w:rsid w:val="00BC08BF"/>
    <w:rsid w:val="00BC29F1"/>
    <w:rsid w:val="00BD39E8"/>
    <w:rsid w:val="00BD59D8"/>
    <w:rsid w:val="00BE01F4"/>
    <w:rsid w:val="00BE2931"/>
    <w:rsid w:val="00BE2A53"/>
    <w:rsid w:val="00BE490B"/>
    <w:rsid w:val="00BF0D64"/>
    <w:rsid w:val="00BF31A4"/>
    <w:rsid w:val="00C01FF8"/>
    <w:rsid w:val="00C06FDC"/>
    <w:rsid w:val="00C1001E"/>
    <w:rsid w:val="00C13A84"/>
    <w:rsid w:val="00C13E8D"/>
    <w:rsid w:val="00C166A8"/>
    <w:rsid w:val="00C1742F"/>
    <w:rsid w:val="00C24D4E"/>
    <w:rsid w:val="00C27608"/>
    <w:rsid w:val="00C31E65"/>
    <w:rsid w:val="00C335C3"/>
    <w:rsid w:val="00C40364"/>
    <w:rsid w:val="00C426E9"/>
    <w:rsid w:val="00C44A27"/>
    <w:rsid w:val="00C47498"/>
    <w:rsid w:val="00C51698"/>
    <w:rsid w:val="00C55217"/>
    <w:rsid w:val="00C70370"/>
    <w:rsid w:val="00C73227"/>
    <w:rsid w:val="00C74FE2"/>
    <w:rsid w:val="00C755FA"/>
    <w:rsid w:val="00C8516B"/>
    <w:rsid w:val="00C87C41"/>
    <w:rsid w:val="00C94EA6"/>
    <w:rsid w:val="00CA40DB"/>
    <w:rsid w:val="00CC54F9"/>
    <w:rsid w:val="00CC607F"/>
    <w:rsid w:val="00CD0271"/>
    <w:rsid w:val="00CD046E"/>
    <w:rsid w:val="00CD0D87"/>
    <w:rsid w:val="00CD11C0"/>
    <w:rsid w:val="00CD482E"/>
    <w:rsid w:val="00CD7D99"/>
    <w:rsid w:val="00CE2E25"/>
    <w:rsid w:val="00CE4461"/>
    <w:rsid w:val="00CE6442"/>
    <w:rsid w:val="00CF67AD"/>
    <w:rsid w:val="00D00EAF"/>
    <w:rsid w:val="00D02901"/>
    <w:rsid w:val="00D12E48"/>
    <w:rsid w:val="00D1612B"/>
    <w:rsid w:val="00D17246"/>
    <w:rsid w:val="00D17514"/>
    <w:rsid w:val="00D1752A"/>
    <w:rsid w:val="00D266A5"/>
    <w:rsid w:val="00D268C2"/>
    <w:rsid w:val="00D30E32"/>
    <w:rsid w:val="00D35C03"/>
    <w:rsid w:val="00D42407"/>
    <w:rsid w:val="00D45FA2"/>
    <w:rsid w:val="00D46104"/>
    <w:rsid w:val="00D51904"/>
    <w:rsid w:val="00D5415D"/>
    <w:rsid w:val="00D56B1B"/>
    <w:rsid w:val="00D57988"/>
    <w:rsid w:val="00D61708"/>
    <w:rsid w:val="00D664D0"/>
    <w:rsid w:val="00D7033E"/>
    <w:rsid w:val="00D73655"/>
    <w:rsid w:val="00D8238D"/>
    <w:rsid w:val="00D865EE"/>
    <w:rsid w:val="00D874FD"/>
    <w:rsid w:val="00D900CB"/>
    <w:rsid w:val="00DA02B7"/>
    <w:rsid w:val="00DA179B"/>
    <w:rsid w:val="00DC2270"/>
    <w:rsid w:val="00DC558F"/>
    <w:rsid w:val="00DC5DC5"/>
    <w:rsid w:val="00DC6E91"/>
    <w:rsid w:val="00DD1131"/>
    <w:rsid w:val="00DD1139"/>
    <w:rsid w:val="00DE020D"/>
    <w:rsid w:val="00DE0F5C"/>
    <w:rsid w:val="00DE4243"/>
    <w:rsid w:val="00DE7944"/>
    <w:rsid w:val="00DF1022"/>
    <w:rsid w:val="00DF4064"/>
    <w:rsid w:val="00DF52DD"/>
    <w:rsid w:val="00DF74E2"/>
    <w:rsid w:val="00E047AF"/>
    <w:rsid w:val="00E05E8F"/>
    <w:rsid w:val="00E135AC"/>
    <w:rsid w:val="00E2792F"/>
    <w:rsid w:val="00E35E16"/>
    <w:rsid w:val="00E36B19"/>
    <w:rsid w:val="00E37AA4"/>
    <w:rsid w:val="00E403AE"/>
    <w:rsid w:val="00E51379"/>
    <w:rsid w:val="00E524AF"/>
    <w:rsid w:val="00E53F17"/>
    <w:rsid w:val="00E71B80"/>
    <w:rsid w:val="00E82AFD"/>
    <w:rsid w:val="00E82D4B"/>
    <w:rsid w:val="00EB0192"/>
    <w:rsid w:val="00EC43C1"/>
    <w:rsid w:val="00EC4795"/>
    <w:rsid w:val="00ED33CF"/>
    <w:rsid w:val="00ED4234"/>
    <w:rsid w:val="00ED4A10"/>
    <w:rsid w:val="00ED5290"/>
    <w:rsid w:val="00ED5BF1"/>
    <w:rsid w:val="00EE24BF"/>
    <w:rsid w:val="00EE57D2"/>
    <w:rsid w:val="00EE5D39"/>
    <w:rsid w:val="00EF0CC7"/>
    <w:rsid w:val="00EF335F"/>
    <w:rsid w:val="00EF33FB"/>
    <w:rsid w:val="00EF441D"/>
    <w:rsid w:val="00EF4CA4"/>
    <w:rsid w:val="00EF587E"/>
    <w:rsid w:val="00EF65BE"/>
    <w:rsid w:val="00F03CA6"/>
    <w:rsid w:val="00F0628B"/>
    <w:rsid w:val="00F1145E"/>
    <w:rsid w:val="00F13392"/>
    <w:rsid w:val="00F16734"/>
    <w:rsid w:val="00F32A40"/>
    <w:rsid w:val="00F40A23"/>
    <w:rsid w:val="00F40DCD"/>
    <w:rsid w:val="00F41748"/>
    <w:rsid w:val="00F440DC"/>
    <w:rsid w:val="00F47B7C"/>
    <w:rsid w:val="00F47DE8"/>
    <w:rsid w:val="00F509B1"/>
    <w:rsid w:val="00F52B19"/>
    <w:rsid w:val="00F56706"/>
    <w:rsid w:val="00F57C8E"/>
    <w:rsid w:val="00F57CC4"/>
    <w:rsid w:val="00F60540"/>
    <w:rsid w:val="00F62AB6"/>
    <w:rsid w:val="00F6455B"/>
    <w:rsid w:val="00F6721D"/>
    <w:rsid w:val="00F67682"/>
    <w:rsid w:val="00F677D2"/>
    <w:rsid w:val="00F72D1D"/>
    <w:rsid w:val="00F807B2"/>
    <w:rsid w:val="00F8172B"/>
    <w:rsid w:val="00F85350"/>
    <w:rsid w:val="00F94593"/>
    <w:rsid w:val="00F97351"/>
    <w:rsid w:val="00FA302E"/>
    <w:rsid w:val="00FA6E37"/>
    <w:rsid w:val="00FA776A"/>
    <w:rsid w:val="00FB1ECC"/>
    <w:rsid w:val="00FB4748"/>
    <w:rsid w:val="00FB73F4"/>
    <w:rsid w:val="00FC06E4"/>
    <w:rsid w:val="00FC1E5F"/>
    <w:rsid w:val="00FD2323"/>
    <w:rsid w:val="00FD5DE1"/>
    <w:rsid w:val="00FD715E"/>
    <w:rsid w:val="00FE1DB2"/>
    <w:rsid w:val="00FE3B6F"/>
    <w:rsid w:val="00FF0423"/>
    <w:rsid w:val="00FF22AF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87"/>
    <w:pPr>
      <w:widowControl w:val="0"/>
      <w:spacing w:line="240" w:lineRule="atLeast"/>
    </w:pPr>
    <w:rPr>
      <w:lang w:eastAsia="es-PE"/>
    </w:rPr>
  </w:style>
  <w:style w:type="paragraph" w:styleId="Ttulo1">
    <w:name w:val="heading 1"/>
    <w:basedOn w:val="Normal"/>
    <w:next w:val="Normal"/>
    <w:uiPriority w:val="9"/>
    <w:qFormat/>
    <w:rsid w:val="007A05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rsid w:val="007A058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rsid w:val="007A058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rsid w:val="007A058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rsid w:val="007A05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rsid w:val="007A05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A058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A05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A05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058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7A058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A058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7A0587"/>
    <w:pPr>
      <w:ind w:left="900" w:hanging="900"/>
    </w:pPr>
  </w:style>
  <w:style w:type="paragraph" w:styleId="TDC1">
    <w:name w:val="toc 1"/>
    <w:basedOn w:val="Normal"/>
    <w:next w:val="Normal"/>
    <w:uiPriority w:val="39"/>
    <w:rsid w:val="007A0587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7A0587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7A0587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semiHidden/>
    <w:rsid w:val="007A058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A058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A0587"/>
  </w:style>
  <w:style w:type="character" w:styleId="Refdecomentario">
    <w:name w:val="annotation reference"/>
    <w:semiHidden/>
    <w:rsid w:val="007A0587"/>
    <w:rPr>
      <w:color w:val="FF00FF"/>
      <w:sz w:val="16"/>
    </w:rPr>
  </w:style>
  <w:style w:type="paragraph" w:styleId="Textocomentario">
    <w:name w:val="annotation text"/>
    <w:basedOn w:val="Normal"/>
    <w:link w:val="TextocomentarioCar"/>
    <w:semiHidden/>
    <w:rsid w:val="007A0587"/>
    <w:pPr>
      <w:spacing w:line="240" w:lineRule="auto"/>
    </w:pPr>
  </w:style>
  <w:style w:type="paragraph" w:customStyle="1" w:styleId="Tabletext">
    <w:name w:val="Tabletext"/>
    <w:basedOn w:val="Normal"/>
    <w:rsid w:val="007A0587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A0587"/>
    <w:pPr>
      <w:keepLines/>
      <w:spacing w:after="120"/>
      <w:ind w:left="720"/>
    </w:pPr>
  </w:style>
  <w:style w:type="character" w:customStyle="1" w:styleId="SoDAField">
    <w:name w:val="SoDA Field"/>
    <w:rsid w:val="007A0587"/>
    <w:rPr>
      <w:color w:val="0000FF"/>
    </w:rPr>
  </w:style>
  <w:style w:type="paragraph" w:customStyle="1" w:styleId="NormalIndent">
    <w:name w:val="NormalIndent"/>
    <w:basedOn w:val="Normal"/>
    <w:rsid w:val="007A0587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qFormat/>
    <w:rsid w:val="007A0587"/>
    <w:pPr>
      <w:spacing w:before="120" w:after="120" w:line="240" w:lineRule="auto"/>
    </w:pPr>
    <w:rPr>
      <w:rFonts w:ascii="Arial" w:hAnsi="Arial"/>
    </w:rPr>
  </w:style>
  <w:style w:type="paragraph" w:styleId="Sangradetextonormal">
    <w:name w:val="Body Text Indent"/>
    <w:basedOn w:val="Normal"/>
    <w:semiHidden/>
    <w:rsid w:val="007A0587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7A0587"/>
    <w:pPr>
      <w:spacing w:before="240" w:after="60" w:line="240" w:lineRule="auto"/>
    </w:pPr>
    <w:rPr>
      <w:rFonts w:ascii="Arial" w:hAnsi="Arial"/>
      <w:kern w:val="28"/>
      <w:sz w:val="24"/>
    </w:rPr>
  </w:style>
  <w:style w:type="paragraph" w:styleId="Textonotapie">
    <w:name w:val="footnote text"/>
    <w:basedOn w:val="Normal"/>
    <w:semiHidden/>
    <w:rsid w:val="007A0587"/>
  </w:style>
  <w:style w:type="character" w:styleId="Refdenotaalpie">
    <w:name w:val="footnote reference"/>
    <w:semiHidden/>
    <w:rsid w:val="007A0587"/>
    <w:rPr>
      <w:vertAlign w:val="superscript"/>
    </w:rPr>
  </w:style>
  <w:style w:type="paragraph" w:styleId="TDC4">
    <w:name w:val="toc 4"/>
    <w:basedOn w:val="Normal"/>
    <w:next w:val="Normal"/>
    <w:autoRedefine/>
    <w:semiHidden/>
    <w:rsid w:val="007A0587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7A0587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7A0587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7A0587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7A0587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7A0587"/>
    <w:pPr>
      <w:ind w:left="1600"/>
    </w:pPr>
    <w:rPr>
      <w:rFonts w:asciiTheme="minorHAnsi" w:hAnsi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795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semiHidden/>
    <w:rsid w:val="00EC4795"/>
    <w:rPr>
      <w:rFonts w:ascii="Tahoma" w:hAnsi="Tahoma" w:cs="Tahoma"/>
      <w:sz w:val="16"/>
      <w:szCs w:val="16"/>
      <w:lang w:val="en-US"/>
    </w:rPr>
  </w:style>
  <w:style w:type="paragraph" w:styleId="Revisin">
    <w:name w:val="Revision"/>
    <w:hidden/>
    <w:uiPriority w:val="99"/>
    <w:semiHidden/>
    <w:rsid w:val="00EC4795"/>
    <w:rPr>
      <w:lang w:val="en-US" w:eastAsia="es-PE"/>
    </w:rPr>
  </w:style>
  <w:style w:type="paragraph" w:styleId="Prrafodelista">
    <w:name w:val="List Paragraph"/>
    <w:basedOn w:val="Normal"/>
    <w:uiPriority w:val="34"/>
    <w:qFormat/>
    <w:rsid w:val="000120DE"/>
    <w:pPr>
      <w:ind w:left="720"/>
      <w:contextualSpacing/>
    </w:pPr>
  </w:style>
  <w:style w:type="character" w:customStyle="1" w:styleId="TtuloCar">
    <w:name w:val="Título Car"/>
    <w:link w:val="Ttulo"/>
    <w:uiPriority w:val="99"/>
    <w:rsid w:val="00443F41"/>
    <w:rPr>
      <w:rFonts w:ascii="Arial" w:hAnsi="Arial"/>
      <w:b/>
      <w:sz w:val="36"/>
      <w:lang w:val="es-ES"/>
    </w:rPr>
  </w:style>
  <w:style w:type="table" w:styleId="Tablaconcuadrcula">
    <w:name w:val="Table Grid"/>
    <w:basedOn w:val="Tablanormal"/>
    <w:uiPriority w:val="59"/>
    <w:rsid w:val="00DC6E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0C235E"/>
    <w:pPr>
      <w:spacing w:line="264" w:lineRule="auto"/>
      <w:ind w:left="425"/>
      <w:jc w:val="both"/>
    </w:pPr>
    <w:rPr>
      <w:sz w:val="24"/>
      <w:szCs w:val="24"/>
      <w:lang w:eastAsia="es-ES"/>
    </w:rPr>
  </w:style>
  <w:style w:type="paragraph" w:customStyle="1" w:styleId="NormalTablaNegrita">
    <w:name w:val="NormalTablaNegrita"/>
    <w:basedOn w:val="Normal"/>
    <w:rsid w:val="00645C8A"/>
    <w:pPr>
      <w:spacing w:line="264" w:lineRule="auto"/>
    </w:pPr>
    <w:rPr>
      <w:b/>
      <w:szCs w:val="24"/>
      <w:lang w:val="es-PE" w:eastAsia="es-ES"/>
    </w:rPr>
  </w:style>
  <w:style w:type="character" w:customStyle="1" w:styleId="TextoindependienteCar">
    <w:name w:val="Texto independiente Car"/>
    <w:link w:val="Textoindependiente"/>
    <w:rsid w:val="00C13E8D"/>
    <w:rPr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2BD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s-ES"/>
    </w:rPr>
  </w:style>
  <w:style w:type="character" w:styleId="Hipervnculo">
    <w:name w:val="Hyperlink"/>
    <w:uiPriority w:val="99"/>
    <w:unhideWhenUsed/>
    <w:rsid w:val="00842BDB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610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46104"/>
    <w:rPr>
      <w:lang w:eastAsia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6104"/>
    <w:rPr>
      <w:b/>
      <w:bCs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87"/>
    <w:pPr>
      <w:widowControl w:val="0"/>
      <w:spacing w:line="240" w:lineRule="atLeast"/>
    </w:pPr>
    <w:rPr>
      <w:lang w:eastAsia="es-PE"/>
    </w:rPr>
  </w:style>
  <w:style w:type="paragraph" w:styleId="Ttulo1">
    <w:name w:val="heading 1"/>
    <w:basedOn w:val="Normal"/>
    <w:next w:val="Normal"/>
    <w:uiPriority w:val="9"/>
    <w:qFormat/>
    <w:rsid w:val="007A05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rsid w:val="007A058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rsid w:val="007A058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rsid w:val="007A058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rsid w:val="007A05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rsid w:val="007A05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A058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A05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A05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058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7A0587"/>
    <w:pPr>
      <w:spacing w:line="240" w:lineRule="auto"/>
      <w:jc w:val="center"/>
    </w:pPr>
    <w:rPr>
      <w:rFonts w:ascii="Arial" w:hAnsi="Arial"/>
      <w:b/>
      <w:sz w:val="36"/>
      <w:lang w:eastAsia="x-none"/>
    </w:rPr>
  </w:style>
  <w:style w:type="paragraph" w:styleId="Subttulo">
    <w:name w:val="Subtitle"/>
    <w:basedOn w:val="Normal"/>
    <w:qFormat/>
    <w:rsid w:val="007A058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7A0587"/>
    <w:pPr>
      <w:ind w:left="900" w:hanging="900"/>
    </w:pPr>
  </w:style>
  <w:style w:type="paragraph" w:styleId="TDC1">
    <w:name w:val="toc 1"/>
    <w:basedOn w:val="Normal"/>
    <w:next w:val="Normal"/>
    <w:uiPriority w:val="39"/>
    <w:rsid w:val="007A0587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7A0587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7A0587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semiHidden/>
    <w:rsid w:val="007A058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A058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A0587"/>
  </w:style>
  <w:style w:type="character" w:styleId="Refdecomentario">
    <w:name w:val="annotation reference"/>
    <w:semiHidden/>
    <w:rsid w:val="007A0587"/>
    <w:rPr>
      <w:color w:val="FF00FF"/>
      <w:sz w:val="16"/>
    </w:rPr>
  </w:style>
  <w:style w:type="paragraph" w:styleId="Textocomentario">
    <w:name w:val="annotation text"/>
    <w:basedOn w:val="Normal"/>
    <w:link w:val="TextocomentarioCar"/>
    <w:semiHidden/>
    <w:rsid w:val="007A0587"/>
    <w:pPr>
      <w:spacing w:line="240" w:lineRule="auto"/>
    </w:pPr>
  </w:style>
  <w:style w:type="paragraph" w:customStyle="1" w:styleId="Tabletext">
    <w:name w:val="Tabletext"/>
    <w:basedOn w:val="Normal"/>
    <w:rsid w:val="007A0587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A0587"/>
    <w:pPr>
      <w:keepLines/>
      <w:spacing w:after="120"/>
      <w:ind w:left="720"/>
    </w:pPr>
  </w:style>
  <w:style w:type="character" w:customStyle="1" w:styleId="SoDAField">
    <w:name w:val="SoDA Field"/>
    <w:rsid w:val="007A0587"/>
    <w:rPr>
      <w:color w:val="0000FF"/>
    </w:rPr>
  </w:style>
  <w:style w:type="paragraph" w:customStyle="1" w:styleId="NormalIndent">
    <w:name w:val="NormalIndent"/>
    <w:basedOn w:val="Normal"/>
    <w:rsid w:val="007A0587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qFormat/>
    <w:rsid w:val="007A0587"/>
    <w:pPr>
      <w:spacing w:before="120" w:after="120" w:line="240" w:lineRule="auto"/>
    </w:pPr>
    <w:rPr>
      <w:rFonts w:ascii="Arial" w:hAnsi="Arial"/>
    </w:rPr>
  </w:style>
  <w:style w:type="paragraph" w:styleId="Sangradetextonormal">
    <w:name w:val="Body Text Indent"/>
    <w:basedOn w:val="Normal"/>
    <w:semiHidden/>
    <w:rsid w:val="007A0587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7A0587"/>
    <w:pPr>
      <w:spacing w:before="240" w:after="60" w:line="240" w:lineRule="auto"/>
    </w:pPr>
    <w:rPr>
      <w:rFonts w:ascii="Arial" w:hAnsi="Arial"/>
      <w:kern w:val="28"/>
      <w:sz w:val="24"/>
    </w:rPr>
  </w:style>
  <w:style w:type="paragraph" w:styleId="Textonotapie">
    <w:name w:val="footnote text"/>
    <w:basedOn w:val="Normal"/>
    <w:semiHidden/>
    <w:rsid w:val="007A0587"/>
  </w:style>
  <w:style w:type="character" w:styleId="Refdenotaalpie">
    <w:name w:val="footnote reference"/>
    <w:semiHidden/>
    <w:rsid w:val="007A0587"/>
    <w:rPr>
      <w:vertAlign w:val="superscript"/>
    </w:rPr>
  </w:style>
  <w:style w:type="paragraph" w:styleId="TDC4">
    <w:name w:val="toc 4"/>
    <w:basedOn w:val="Normal"/>
    <w:next w:val="Normal"/>
    <w:autoRedefine/>
    <w:semiHidden/>
    <w:rsid w:val="007A0587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7A0587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7A0587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7A0587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7A0587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7A0587"/>
    <w:pPr>
      <w:ind w:left="1600"/>
    </w:pPr>
    <w:rPr>
      <w:rFonts w:asciiTheme="minorHAnsi" w:hAnsi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795"/>
    <w:pPr>
      <w:spacing w:line="240" w:lineRule="auto"/>
    </w:pPr>
    <w:rPr>
      <w:rFonts w:ascii="Tahoma" w:hAnsi="Tahoma"/>
      <w:sz w:val="16"/>
      <w:szCs w:val="16"/>
      <w:lang w:val="en-US" w:eastAsia="x-none"/>
    </w:rPr>
  </w:style>
  <w:style w:type="character" w:customStyle="1" w:styleId="TextodegloboCar">
    <w:name w:val="Texto de globo Car"/>
    <w:link w:val="Textodeglobo"/>
    <w:uiPriority w:val="99"/>
    <w:semiHidden/>
    <w:rsid w:val="00EC4795"/>
    <w:rPr>
      <w:rFonts w:ascii="Tahoma" w:hAnsi="Tahoma" w:cs="Tahoma"/>
      <w:sz w:val="16"/>
      <w:szCs w:val="16"/>
      <w:lang w:val="en-US"/>
    </w:rPr>
  </w:style>
  <w:style w:type="paragraph" w:styleId="Revisin">
    <w:name w:val="Revision"/>
    <w:hidden/>
    <w:uiPriority w:val="99"/>
    <w:semiHidden/>
    <w:rsid w:val="00EC4795"/>
    <w:rPr>
      <w:lang w:val="en-US" w:eastAsia="es-PE"/>
    </w:rPr>
  </w:style>
  <w:style w:type="paragraph" w:styleId="Prrafodelista">
    <w:name w:val="List Paragraph"/>
    <w:basedOn w:val="Normal"/>
    <w:uiPriority w:val="34"/>
    <w:qFormat/>
    <w:rsid w:val="000120DE"/>
    <w:pPr>
      <w:ind w:left="720"/>
      <w:contextualSpacing/>
    </w:pPr>
  </w:style>
  <w:style w:type="character" w:customStyle="1" w:styleId="TtuloCar">
    <w:name w:val="Título Car"/>
    <w:link w:val="Ttulo"/>
    <w:uiPriority w:val="99"/>
    <w:rsid w:val="00443F41"/>
    <w:rPr>
      <w:rFonts w:ascii="Arial" w:hAnsi="Arial"/>
      <w:b/>
      <w:sz w:val="36"/>
      <w:lang w:val="es-ES"/>
    </w:rPr>
  </w:style>
  <w:style w:type="table" w:styleId="Tablaconcuadrcula">
    <w:name w:val="Table Grid"/>
    <w:basedOn w:val="Tablanormal"/>
    <w:uiPriority w:val="59"/>
    <w:rsid w:val="00DC6E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0C235E"/>
    <w:pPr>
      <w:spacing w:line="264" w:lineRule="auto"/>
      <w:ind w:left="425"/>
      <w:jc w:val="both"/>
    </w:pPr>
    <w:rPr>
      <w:sz w:val="24"/>
      <w:szCs w:val="24"/>
      <w:lang w:eastAsia="es-ES"/>
    </w:rPr>
  </w:style>
  <w:style w:type="paragraph" w:customStyle="1" w:styleId="NormalTablaNegrita">
    <w:name w:val="NormalTablaNegrita"/>
    <w:basedOn w:val="Normal"/>
    <w:rsid w:val="00645C8A"/>
    <w:pPr>
      <w:spacing w:line="264" w:lineRule="auto"/>
    </w:pPr>
    <w:rPr>
      <w:b/>
      <w:szCs w:val="24"/>
      <w:lang w:val="es-PE" w:eastAsia="es-ES"/>
    </w:rPr>
  </w:style>
  <w:style w:type="character" w:customStyle="1" w:styleId="TextoindependienteCar">
    <w:name w:val="Texto independiente Car"/>
    <w:link w:val="Textoindependiente"/>
    <w:rsid w:val="00C13E8D"/>
    <w:rPr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2BD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s-ES"/>
    </w:rPr>
  </w:style>
  <w:style w:type="character" w:styleId="Hipervnculo">
    <w:name w:val="Hyperlink"/>
    <w:uiPriority w:val="99"/>
    <w:unhideWhenUsed/>
    <w:rsid w:val="00842BDB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610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46104"/>
    <w:rPr>
      <w:lang w:eastAsia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6104"/>
    <w:rPr>
      <w:b/>
      <w:bCs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FB521-13A8-47A7-AD85-25F69F24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1941</Words>
  <Characters>10676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Proyecto</vt:lpstr>
      <vt:lpstr>Software Architecture Document</vt:lpstr>
    </vt:vector>
  </TitlesOfParts>
  <Company>HP</Company>
  <LinksUpToDate>false</LinksUpToDate>
  <CharactersWithSpaces>12592</CharactersWithSpaces>
  <SharedDoc>false</SharedDoc>
  <HLinks>
    <vt:vector size="60" baseType="variant"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_Toc362362434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_Toc362362433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_Toc362362432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_Toc362362431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_Toc362362430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_Toc362362429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_Toc362362428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_Toc362362427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_Toc362362426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_Toc362362425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Proyecto</dc:title>
  <dc:subject>C-Registration System</dc:subject>
  <dc:creator>Christian Mendez</dc:creator>
  <cp:lastModifiedBy>Christian</cp:lastModifiedBy>
  <cp:revision>271</cp:revision>
  <cp:lastPrinted>1999-03-22T21:50:00Z</cp:lastPrinted>
  <dcterms:created xsi:type="dcterms:W3CDTF">2013-08-04T23:23:00Z</dcterms:created>
  <dcterms:modified xsi:type="dcterms:W3CDTF">2013-09-01T17:31:00Z</dcterms:modified>
</cp:coreProperties>
</file>