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3</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6</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 xml:space="preserve">Anexo F. Modelado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w:t>
        </w:r>
        <w:bookmarkStart w:id="0" w:name="_GoBack"/>
        <w:bookmarkEnd w:id="0"/>
        <w:r w:rsidR="00EF395D" w:rsidRPr="00EF395D">
          <w:rPr>
            <w:rStyle w:val="Hipervnculo"/>
            <w:rFonts w:asciiTheme="minorHAnsi" w:hAnsiTheme="minorHAnsi"/>
            <w:noProof/>
            <w:sz w:val="24"/>
          </w:rPr>
          <w:t>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682227">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216605">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1" w:name="_Toc371343558"/>
      <w:r w:rsidRPr="006441D8">
        <w:t>Anexo</w:t>
      </w:r>
      <w:r w:rsidR="00BB5DD1">
        <w:t xml:space="preserve"> A</w:t>
      </w:r>
      <w:r w:rsidRPr="006441D8">
        <w:t>. Acta de Constitución de Proyecto</w:t>
      </w:r>
      <w:bookmarkEnd w:id="1"/>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Project Management Institute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w:t>
            </w:r>
            <w:r w:rsidR="007651E4">
              <w:rPr>
                <w:rFonts w:cs="Arial"/>
                <w:sz w:val="20"/>
                <w:szCs w:val="20"/>
                <w:lang w:val="es-MX"/>
              </w:rPr>
              <w:t>30 de noviembre</w:t>
            </w:r>
            <w:r w:rsidR="005514D9">
              <w:rPr>
                <w:rFonts w:cs="Arial"/>
                <w:sz w:val="20"/>
                <w:szCs w:val="20"/>
                <w:lang w:val="es-MX"/>
              </w:rPr>
              <w:t xml:space="preserv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274653"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Recarga de leads y habilitación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recompensas de leads a proveedores destacados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Histórico de trabajos realizados (reporte consolidado)</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Suministradores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Buscador de productos en tiendas y cadenas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Visualización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Compra virtual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productos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ofertas, promociones y descuentos en tiendas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Búsqueda automatizada y selectiva de proveedores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Sistema de calificación y feedback por trabajos realizados a clientes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Mantenimiento de información personal</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Administración</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Administración de usuarios (proveedores, clientes</w:t>
            </w:r>
            <w:r w:rsidR="001A25A4">
              <w:rPr>
                <w:rFonts w:cs="Arial"/>
                <w:sz w:val="20"/>
                <w:lang w:val="es-MX"/>
              </w:rPr>
              <w:t>, y suministradores</w:t>
            </w:r>
            <w:r w:rsidRPr="00FA0F3F">
              <w:rPr>
                <w:rFonts w:cs="Arial"/>
                <w:sz w:val="20"/>
                <w:lang w:val="es-MX"/>
              </w:rPr>
              <w:t>)</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ubicaciones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Configuración de servicios</w:t>
            </w:r>
          </w:p>
          <w:p w:rsidR="00BB5DD1" w:rsidRPr="00FA0F3F" w:rsidRDefault="00BB5DD1" w:rsidP="00BB5DD1">
            <w:pPr>
              <w:widowControl w:val="0"/>
              <w:numPr>
                <w:ilvl w:val="0"/>
                <w:numId w:val="2"/>
              </w:numPr>
              <w:autoSpaceDE w:val="0"/>
              <w:autoSpaceDN w:val="0"/>
              <w:adjustRightInd w:val="0"/>
              <w:ind w:left="567"/>
              <w:rPr>
                <w:rFonts w:cs="Arial"/>
                <w:b/>
                <w:sz w:val="20"/>
                <w:lang w:val="es-MX"/>
              </w:rPr>
            </w:pPr>
            <w:r w:rsidRPr="00FA0F3F">
              <w:rPr>
                <w:rFonts w:cs="Arial"/>
                <w:b/>
                <w:sz w:val="20"/>
                <w:lang w:val="es-MX"/>
              </w:rPr>
              <w:t>Módulo de Reportes</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global histórico de trabajos realizados (administrador)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Consolidado de trabajos personales realizados y pendientes (proveedor)</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estadístico de ofertas, promociones y descuent</w:t>
            </w:r>
            <w:r w:rsidR="001A25A4">
              <w:rPr>
                <w:rFonts w:cs="Arial"/>
                <w:sz w:val="20"/>
                <w:lang w:val="es-MX"/>
              </w:rPr>
              <w:t>os más vendidos (administrador y suministradores</w:t>
            </w:r>
            <w:r w:rsidRPr="00FA0F3F">
              <w:rPr>
                <w:rFonts w:cs="Arial"/>
                <w:sz w:val="20"/>
                <w:lang w:val="es-MX"/>
              </w:rPr>
              <w:t>)</w:t>
            </w:r>
          </w:p>
          <w:p w:rsidR="00BB5DD1" w:rsidRPr="00FA0F3F" w:rsidRDefault="00BB5DD1" w:rsidP="0099575B">
            <w:pPr>
              <w:widowControl w:val="0"/>
              <w:numPr>
                <w:ilvl w:val="0"/>
                <w:numId w:val="3"/>
              </w:numPr>
              <w:autoSpaceDE w:val="0"/>
              <w:autoSpaceDN w:val="0"/>
              <w:adjustRightInd w:val="0"/>
              <w:ind w:left="993"/>
              <w:jc w:val="left"/>
              <w:rPr>
                <w:rFonts w:cs="Arial"/>
                <w:sz w:val="20"/>
                <w:lang w:val="es-MX"/>
              </w:rPr>
            </w:pPr>
            <w:r w:rsidRPr="00FA0F3F">
              <w:rPr>
                <w:rFonts w:cs="Arial"/>
                <w:sz w:val="20"/>
                <w:lang w:val="es-MX"/>
              </w:rPr>
              <w:t>Reporte de proveedores más destacados (administrador)</w:t>
            </w:r>
          </w:p>
          <w:p w:rsidR="00BB5DD1" w:rsidRPr="00DF2816" w:rsidRDefault="00BB5DD1" w:rsidP="0099575B">
            <w:pPr>
              <w:widowControl w:val="0"/>
              <w:numPr>
                <w:ilvl w:val="0"/>
                <w:numId w:val="3"/>
              </w:numPr>
              <w:autoSpaceDE w:val="0"/>
              <w:autoSpaceDN w:val="0"/>
              <w:adjustRightInd w:val="0"/>
              <w:ind w:left="993"/>
              <w:jc w:val="left"/>
              <w:rPr>
                <w:rFonts w:cs="Arial"/>
                <w:sz w:val="20"/>
                <w:szCs w:val="20"/>
                <w:lang w:val="es-MX"/>
              </w:rPr>
            </w:pPr>
            <w:r w:rsidRPr="00FA0F3F">
              <w:rPr>
                <w:rFonts w:cs="Arial"/>
                <w:sz w:val="20"/>
                <w:lang w:val="es-MX"/>
              </w:rPr>
              <w:t>Reporte de demanda de servicios generales</w:t>
            </w: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F05FA1">
            <w:pPr>
              <w:rPr>
                <w:rFonts w:cs="Arial"/>
                <w:color w:val="000000"/>
                <w:sz w:val="20"/>
                <w:szCs w:val="20"/>
              </w:rPr>
            </w:pPr>
            <w:r>
              <w:rPr>
                <w:rFonts w:cs="Arial"/>
                <w:color w:val="000000"/>
                <w:sz w:val="20"/>
                <w:szCs w:val="20"/>
              </w:rPr>
              <w:t xml:space="preserve">Lista de Requerimientos e Historias de Usuarios </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A775FE" w:rsidP="004A0BAA">
            <w:pPr>
              <w:jc w:val="right"/>
              <w:rPr>
                <w:rFonts w:cs="Arial"/>
                <w:color w:val="000000"/>
                <w:sz w:val="20"/>
                <w:szCs w:val="20"/>
              </w:rPr>
            </w:pPr>
            <w:r>
              <w:rPr>
                <w:rFonts w:cs="Arial"/>
                <w:color w:val="000000"/>
                <w:sz w:val="20"/>
                <w:szCs w:val="20"/>
              </w:rPr>
              <w:t>29/07</w:t>
            </w:r>
            <w:r w:rsidR="00BB5DD1">
              <w:rPr>
                <w:rFonts w:cs="Arial"/>
                <w:color w:val="000000"/>
                <w:sz w:val="20"/>
                <w:szCs w:val="20"/>
              </w:rPr>
              <w:t>/13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4A0BAA">
            <w:pPr>
              <w:rPr>
                <w:rFonts w:cs="Arial"/>
                <w:color w:val="000000"/>
                <w:sz w:val="20"/>
                <w:szCs w:val="20"/>
              </w:rPr>
            </w:pPr>
            <w:r>
              <w:rPr>
                <w:rFonts w:cs="Arial"/>
                <w:color w:val="000000"/>
                <w:sz w:val="20"/>
                <w:szCs w:val="20"/>
              </w:rPr>
              <w:t>Caso, Reglas, y Procesos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A775FE">
            <w:pPr>
              <w:jc w:val="right"/>
              <w:rPr>
                <w:rFonts w:cs="Arial"/>
                <w:color w:val="000000"/>
                <w:sz w:val="20"/>
                <w:szCs w:val="20"/>
              </w:rPr>
            </w:pPr>
            <w:r>
              <w:rPr>
                <w:rFonts w:cs="Arial"/>
                <w:color w:val="000000"/>
                <w:sz w:val="20"/>
                <w:szCs w:val="20"/>
              </w:rPr>
              <w:t>2</w:t>
            </w:r>
            <w:r w:rsidR="00A775FE">
              <w:rPr>
                <w:rFonts w:cs="Arial"/>
                <w:color w:val="000000"/>
                <w:sz w:val="20"/>
                <w:szCs w:val="20"/>
              </w:rPr>
              <w:t>7</w:t>
            </w:r>
            <w:r>
              <w:rPr>
                <w:rFonts w:cs="Arial"/>
                <w:color w:val="000000"/>
                <w:sz w:val="20"/>
                <w:szCs w:val="20"/>
              </w:rPr>
              <w:t>/08/13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2" w:name="_Toc371343559"/>
      <w:r w:rsidRPr="006441D8">
        <w:lastRenderedPageBreak/>
        <w:t xml:space="preserve">Anexo </w:t>
      </w:r>
      <w:r w:rsidR="00BB5DD1">
        <w:t>B</w:t>
      </w:r>
      <w:r w:rsidRPr="006441D8">
        <w:t xml:space="preserve">. </w:t>
      </w:r>
      <w:r w:rsidR="005744C8" w:rsidRPr="005744C8">
        <w:t>Plan de Gestión de Proyecto</w:t>
      </w:r>
      <w:bookmarkEnd w:id="2"/>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3" w:name="_Toc352643266"/>
      <w:bookmarkStart w:id="4" w:name="_Toc365137841"/>
      <w:r w:rsidRPr="002F2AEB">
        <w:t>Objetivos</w:t>
      </w:r>
      <w:bookmarkEnd w:id="3"/>
      <w:bookmarkEnd w:id="4"/>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5" w:name="_Toc352643267"/>
      <w:bookmarkStart w:id="6" w:name="_Toc365137842"/>
      <w:r w:rsidRPr="002F2AEB">
        <w:t>Alcances</w:t>
      </w:r>
      <w:bookmarkEnd w:id="5"/>
      <w:bookmarkEnd w:id="6"/>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7" w:name="_Toc365137843"/>
      <w:r>
        <w:t>Gestión del Proyecto</w:t>
      </w:r>
      <w:bookmarkEnd w:id="7"/>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8" w:name="_Toc327535708"/>
      <w:bookmarkStart w:id="9" w:name="_Toc340315815"/>
      <w:r w:rsidRPr="00032BBA">
        <w:rPr>
          <w:rFonts w:ascii="Arial" w:hAnsi="Arial" w:cs="Arial"/>
          <w:b/>
          <w:i/>
          <w:sz w:val="22"/>
          <w:szCs w:val="22"/>
        </w:rPr>
        <w:t>Área de Gestión de la Integración del Proyecto</w:t>
      </w:r>
      <w:bookmarkEnd w:id="8"/>
      <w:bookmarkEnd w:id="9"/>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0" w:name="_Toc327535709"/>
      <w:bookmarkStart w:id="11" w:name="_Toc340315816"/>
      <w:r w:rsidRPr="00032BBA">
        <w:rPr>
          <w:rFonts w:ascii="Arial" w:hAnsi="Arial" w:cs="Arial"/>
          <w:b/>
          <w:i/>
          <w:sz w:val="22"/>
          <w:szCs w:val="22"/>
        </w:rPr>
        <w:t>Área de Gestión del Alcance del Proyecto</w:t>
      </w:r>
      <w:bookmarkEnd w:id="10"/>
      <w:bookmarkEnd w:id="11"/>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2" w:name="_Toc327535710"/>
      <w:bookmarkStart w:id="13" w:name="_Toc340315817"/>
      <w:r w:rsidRPr="00032BBA">
        <w:rPr>
          <w:rFonts w:ascii="Arial" w:hAnsi="Arial" w:cs="Arial"/>
          <w:b/>
          <w:i/>
          <w:sz w:val="22"/>
          <w:szCs w:val="22"/>
        </w:rPr>
        <w:t>Área de Gestión del Tiempo del Proyecto</w:t>
      </w:r>
      <w:bookmarkEnd w:id="12"/>
      <w:bookmarkEnd w:id="13"/>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4" w:name="_Toc327535711"/>
      <w:bookmarkStart w:id="15"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4"/>
      <w:bookmarkEnd w:id="15"/>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6" w:name="_Toc365137844"/>
      <w:r>
        <w:t>Gestión del Producto</w:t>
      </w:r>
      <w:bookmarkEnd w:id="16"/>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7" w:name="_Toc365137845"/>
      <w:r w:rsidRPr="002D5C86">
        <w:t>Estructura de Descomposición de Trabajo</w:t>
      </w:r>
      <w:bookmarkEnd w:id="17"/>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150560">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8024" cy="6005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5996634"/>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8" w:name="_Toc365137846"/>
      <w:r>
        <w:lastRenderedPageBreak/>
        <w:t>Fases del</w:t>
      </w:r>
      <w:r w:rsidRPr="002F2AEB">
        <w:t xml:space="preserve"> Proyecto</w:t>
      </w:r>
      <w:bookmarkEnd w:id="18"/>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9" w:name="_Toc365137847"/>
      <w:r>
        <w:t>Cronograma del Proyecto</w:t>
      </w:r>
      <w:bookmarkEnd w:id="19"/>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20" w:name="_Toc362447657"/>
      <w:bookmarkStart w:id="21" w:name="_Toc369197048"/>
      <w:bookmarkStart w:id="22" w:name="_Toc369652167"/>
      <w:bookmarkStart w:id="23" w:name="_Toc370576998"/>
      <w:r w:rsidRPr="006D4DC7">
        <w:rPr>
          <w:b/>
        </w:rPr>
        <w:t>Diagrama de Gantt: Inicio | Planificación</w:t>
      </w:r>
      <w:bookmarkEnd w:id="20"/>
      <w:bookmarkEnd w:id="21"/>
      <w:bookmarkEnd w:id="22"/>
      <w:bookmarkEnd w:id="23"/>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4" w:name="_Toc369197049"/>
      <w:bookmarkStart w:id="25" w:name="_Toc369652168"/>
      <w:bookmarkStart w:id="26" w:name="_Toc370576999"/>
      <w:r w:rsidRPr="006D4DC7">
        <w:rPr>
          <w:b/>
        </w:rPr>
        <w:t>Diagrama de Gantt: Análisis</w:t>
      </w:r>
      <w:bookmarkEnd w:id="24"/>
      <w:bookmarkEnd w:id="25"/>
      <w:bookmarkEnd w:id="26"/>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7" w:name="_Toc369197050"/>
      <w:bookmarkStart w:id="28" w:name="_Toc369652169"/>
      <w:bookmarkStart w:id="29" w:name="_Toc370577000"/>
      <w:r w:rsidRPr="006D4DC7">
        <w:rPr>
          <w:b/>
          <w:bCs/>
          <w:sz w:val="20"/>
        </w:rPr>
        <w:t>Diagrama de Gantt: Diseño</w:t>
      </w:r>
      <w:bookmarkEnd w:id="27"/>
      <w:bookmarkEnd w:id="28"/>
      <w:bookmarkEnd w:id="29"/>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369197051"/>
      <w:bookmarkStart w:id="31" w:name="_Toc369652170"/>
      <w:bookmarkStart w:id="32"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30"/>
      <w:bookmarkEnd w:id="31"/>
      <w:bookmarkEnd w:id="32"/>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369197052"/>
      <w:bookmarkStart w:id="34" w:name="_Toc369652171"/>
      <w:bookmarkStart w:id="35"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3"/>
      <w:bookmarkEnd w:id="34"/>
      <w:bookmarkEnd w:id="35"/>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6" w:name="_Toc369197053"/>
      <w:bookmarkStart w:id="37" w:name="_Toc369652172"/>
      <w:bookmarkStart w:id="38" w:name="_Toc370577003"/>
      <w:r w:rsidRPr="006D4DC7">
        <w:rPr>
          <w:b/>
        </w:rPr>
        <w:t>Diagrama de Gantt: Control – Reuniones con el asesor (tesis 2)</w:t>
      </w:r>
      <w:bookmarkEnd w:id="36"/>
      <w:bookmarkEnd w:id="37"/>
      <w:bookmarkEnd w:id="38"/>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9" w:name="_Toc369197054"/>
      <w:bookmarkStart w:id="40" w:name="_Toc369652173"/>
      <w:bookmarkStart w:id="41" w:name="_Toc370577004"/>
      <w:r w:rsidRPr="006D4DC7">
        <w:rPr>
          <w:b/>
        </w:rPr>
        <w:t>Diagrama de Gantt: Control – Presentaciones Semanales</w:t>
      </w:r>
      <w:bookmarkEnd w:id="39"/>
      <w:bookmarkEnd w:id="40"/>
      <w:bookmarkEnd w:id="41"/>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2" w:name="_Toc369197055"/>
      <w:bookmarkStart w:id="43" w:name="_Toc369652174"/>
      <w:bookmarkStart w:id="44" w:name="_Toc370577005"/>
      <w:r w:rsidRPr="006D4DC7">
        <w:rPr>
          <w:b/>
        </w:rPr>
        <w:t>Diagrama de Gantt: Control – Reuniones con usuarios del sistema</w:t>
      </w:r>
      <w:bookmarkEnd w:id="42"/>
      <w:bookmarkEnd w:id="43"/>
      <w:bookmarkEnd w:id="44"/>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5" w:name="_Toc369197056"/>
      <w:bookmarkStart w:id="46" w:name="_Toc369652175"/>
      <w:bookmarkStart w:id="47" w:name="_Toc370577006"/>
      <w:r w:rsidRPr="006D4DC7">
        <w:rPr>
          <w:b/>
        </w:rPr>
        <w:t>Diagrama de Gantt: Cierre</w:t>
      </w:r>
      <w:bookmarkEnd w:id="45"/>
      <w:bookmarkEnd w:id="46"/>
      <w:bookmarkEnd w:id="47"/>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8" w:name="_Toc371343560"/>
      <w:r w:rsidRPr="006441D8">
        <w:lastRenderedPageBreak/>
        <w:t>Anexo</w:t>
      </w:r>
      <w:r>
        <w:t xml:space="preserve"> C</w:t>
      </w:r>
      <w:r w:rsidRPr="006441D8">
        <w:t xml:space="preserve">. </w:t>
      </w:r>
      <w:r>
        <w:t>Plan de Gestión de Riesgos</w:t>
      </w:r>
      <w:bookmarkEnd w:id="48"/>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9" w:name="_Toc362545556"/>
      <w:r w:rsidRPr="0020033A">
        <w:t>Introducción</w:t>
      </w:r>
      <w:bookmarkEnd w:id="49"/>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50" w:name="_Toc362545557"/>
      <w:r w:rsidRPr="00F613C5">
        <w:t>Propósito</w:t>
      </w:r>
      <w:bookmarkEnd w:id="50"/>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1" w:name="_Toc362545558"/>
      <w:r w:rsidRPr="00F613C5">
        <w:t>Alcance</w:t>
      </w:r>
      <w:bookmarkEnd w:id="51"/>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2" w:name="_Toc362545559"/>
      <w:r w:rsidRPr="00F613C5">
        <w:t>Definiciones</w:t>
      </w:r>
      <w:bookmarkEnd w:id="52"/>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3" w:name="_Toc362545560"/>
      <w:r w:rsidRPr="00F613C5">
        <w:lastRenderedPageBreak/>
        <w:t>Tipos de Riesgos</w:t>
      </w:r>
      <w:bookmarkEnd w:id="53"/>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1"/>
      <w:r w:rsidRPr="00F613C5">
        <w:rPr>
          <w:rFonts w:cs="Arial"/>
          <w:b/>
          <w:bCs/>
          <w:szCs w:val="22"/>
          <w:lang w:eastAsia="en-US"/>
        </w:rPr>
        <w:t>Riesgos del Proyecto</w:t>
      </w:r>
      <w:bookmarkEnd w:id="54"/>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2"/>
      <w:r w:rsidRPr="00F613C5">
        <w:rPr>
          <w:rFonts w:cs="Arial"/>
          <w:b/>
          <w:bCs/>
          <w:szCs w:val="22"/>
          <w:lang w:eastAsia="en-US"/>
        </w:rPr>
        <w:t>Riesgos del Negocio</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6" w:name="_Toc362545563"/>
      <w:r w:rsidRPr="00F613C5">
        <w:rPr>
          <w:rFonts w:cs="Arial"/>
          <w:b/>
          <w:bCs/>
          <w:szCs w:val="22"/>
          <w:lang w:eastAsia="en-US"/>
        </w:rPr>
        <w:t>Riesgos Técnicos</w:t>
      </w:r>
      <w:bookmarkEnd w:id="56"/>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7" w:name="_Toc362545564"/>
      <w:r w:rsidRPr="00F613C5">
        <w:t>Leyenda</w:t>
      </w:r>
      <w:bookmarkEnd w:id="57"/>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A86B7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Prob</w:t>
            </w:r>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A86B71">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A86B71">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A86B71">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A86B71">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los procesos de negocios por parte de los usuarios del sistema y asesor del proyecto y reingeniería en caso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A86B7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A86B71">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A86B71">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A86B71">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A86B71">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A86B71">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A86B71">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1343562"/>
      <w:r>
        <w:lastRenderedPageBreak/>
        <w:t>Anexo E. Estado del Arte – Capturas de Pantalla</w:t>
      </w:r>
      <w:bookmarkEnd w:id="61"/>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1343563"/>
      <w:r>
        <w:lastRenderedPageBreak/>
        <w:t xml:space="preserve">Anexo </w:t>
      </w:r>
      <w:r w:rsidR="0077646E">
        <w:t>F</w:t>
      </w:r>
      <w:r>
        <w:t xml:space="preserve">. </w:t>
      </w:r>
      <w:r w:rsidR="0008561D">
        <w:t>Modelado de Procesos</w:t>
      </w:r>
      <w:r>
        <w:t xml:space="preserve"> – </w:t>
      </w:r>
      <w:bookmarkStart w:id="77" w:name="_Toc371184507"/>
      <w:r w:rsidR="0008561D" w:rsidRPr="0008561D">
        <w:rPr>
          <w:i/>
        </w:rPr>
        <w:t>Registro de Proveedores y Clientes</w:t>
      </w:r>
      <w:bookmarkEnd w:id="76"/>
      <w:bookmarkEnd w:id="77"/>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1343564"/>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1343565"/>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7F23E4">
      <w:pPr>
        <w:pStyle w:val="Ttulo1"/>
        <w:numPr>
          <w:ilvl w:val="0"/>
          <w:numId w:val="17"/>
        </w:numPr>
      </w:pPr>
      <w:r>
        <w:t>Función ObtenerVecindario</w:t>
      </w:r>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ón ObtenerVecindario</w:t>
      </w:r>
    </w:p>
    <w:p w:rsidR="00F83ECB" w:rsidRDefault="00F83ECB" w:rsidP="008E6858">
      <w:pPr>
        <w:jc w:val="center"/>
        <w:rPr>
          <w:b/>
        </w:rPr>
      </w:pPr>
    </w:p>
    <w:p w:rsidR="00F83ECB" w:rsidRPr="00F83ECB" w:rsidRDefault="00F83ECB" w:rsidP="007F23E4">
      <w:pPr>
        <w:pStyle w:val="Ttulo1"/>
        <w:numPr>
          <w:ilvl w:val="0"/>
          <w:numId w:val="17"/>
        </w:numPr>
      </w:pPr>
      <w:r>
        <w:t xml:space="preserve">Función </w:t>
      </w:r>
      <w:r w:rsidRPr="00F83ECB">
        <w:t>Calcular_Distancia_GPS</w:t>
      </w:r>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Pseudocódigo: Función Calcular_Distancia_GPS</w:t>
      </w:r>
    </w:p>
    <w:p w:rsidR="001F41C1" w:rsidRDefault="001F41C1" w:rsidP="006441D8"/>
    <w:p w:rsidR="00F83ECB" w:rsidRPr="00F83ECB" w:rsidRDefault="00F83ECB" w:rsidP="007F23E4">
      <w:pPr>
        <w:pStyle w:val="Ttulo1"/>
        <w:numPr>
          <w:ilvl w:val="0"/>
          <w:numId w:val="17"/>
        </w:numPr>
      </w:pPr>
      <w:r>
        <w:t xml:space="preserve">Función </w:t>
      </w:r>
      <w:r w:rsidRPr="00F83ECB">
        <w:t>BuscarOptimoLocal</w:t>
      </w:r>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Pseudocódigo: Función Buscar</w:t>
      </w:r>
      <w:r w:rsidR="008508C0">
        <w:rPr>
          <w:b/>
        </w:rPr>
        <w:t>O</w:t>
      </w:r>
      <w:r>
        <w:rPr>
          <w:b/>
        </w:rPr>
        <w:t xml:space="preserve">ptimoLocal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1343566"/>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Dif.</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Req. Asoc.</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responder a las opiniones que los clientes hagan respecto de los trabajos que realice para ellos, si es que hubieran.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mis trabajos personales realizados y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los trabajos que he hecho y que me faltan por hacer</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1343567"/>
      <w:r>
        <w:lastRenderedPageBreak/>
        <w:t xml:space="preserve">Anexo </w:t>
      </w:r>
      <w:r w:rsidR="00FD79AB">
        <w:t>J</w:t>
      </w:r>
      <w:r>
        <w:t>. Lista de Requerimientos</w:t>
      </w:r>
      <w:bookmarkEnd w:id="84"/>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BA2DD9">
        <w:trPr>
          <w:trHeight w:val="435"/>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52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80"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Exig.</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responder a las opiniones que los clientes hagan respecto de los trabajos que realicen para ellos, si es que hubieran.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llenar una confirmación de haber realizado un trabajo para un cliente pudiendo además indicar opcionalmente el nro. de recibo por honorarios/factura y monto cobrado. En caso éste (o el cliente) indique que no se realizó el trabajo, no acumulará puntaje, histórico, ni comentarios.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5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del histórico de todos los trabajos realizados, con el detalle del nro. de recibo por honorarios/factura (si hubiera), tipo de servicio, proveedor,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(en formato de tabla) de todos los trabajos pendientes y realizados por éste, con el detalle del nro. de recibo por honorarios/factura (si hubiera), tipo de servicio, cliente, fecha, dirección, descripción corta, calificación, y monto cobrado,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con las ofertas, promociones y descuentos más vendidos,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generar un reporte (en formato de tabla) de demanda de búsqueda y visita a productos (clicks por búsqueda y acceso).</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generar un reporte (en formato de tabla) de los proveedores más destacados (mayor puntaje, número de trabajos, número de búsquedas, leads consumidos),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proveedores y suministradores generar un reporte (en formato de tabla) de demanda de servicios, clasificado por distritos, tipos de servicios, y demanda, para un rango de fechas dadas.</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BA2DD9">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520"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8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40"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Exig.</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en producción deberá estar alojado en un Windows Server 2008 y requerirá como mínimo un microprocesador Core 2 Duo,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r w:rsidR="00DD57D8"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hacer uso de HTML5 al renderizar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seguir los estándares de la W3C lo cual será verificado a través del W3C Validator.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estar indexada a los principales buscadores (Google, Altavista, Yahoo).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contar con Google Analytics,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CA6606">
      <w:pPr>
        <w:ind w:left="-426"/>
        <w:jc w:val="center"/>
        <w:rPr>
          <w:lang w:val="es-ES"/>
        </w:rPr>
      </w:pPr>
      <w:r>
        <w:rPr>
          <w:noProof/>
          <w:lang w:val="es-ES"/>
        </w:rPr>
        <w:drawing>
          <wp:inline distT="0" distB="0" distL="0" distR="0" wp14:anchorId="255FF426" wp14:editId="6D260F7F">
            <wp:extent cx="8595762" cy="50690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595762"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Para implementar SOA, se puede hacer uso de web services basados en RESTful, el cual es un estilo arquitectónico que expone una serie de principios tales como usar URL's con nombres súper intuitivos al estilo de directorios de carpetas, y usar objetos json/xml para transferir la data [REST, 2013]. El diagrama básico de una arquitectura SOA implementada vía REST Web Services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Diagrama básico de arquitectura SOA basada en Restful web services</w:t>
      </w:r>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back-end y front-end</w:t>
      </w:r>
      <w:r>
        <w:rPr>
          <w:rFonts w:cs="Arial"/>
          <w:color w:val="000000"/>
          <w:szCs w:val="23"/>
          <w:lang w:eastAsia="es-PE"/>
        </w:rPr>
        <w:t xml:space="preserve">. </w:t>
      </w:r>
      <w:r w:rsidRPr="001B7500">
        <w:rPr>
          <w:lang w:val="es-ES_tradnl" w:eastAsia="ja-JP"/>
        </w:rPr>
        <w:t xml:space="preserve">En el </w:t>
      </w:r>
      <w:r>
        <w:rPr>
          <w:lang w:val="es-ES_tradnl" w:eastAsia="ja-JP"/>
        </w:rPr>
        <w:t>back-e</w:t>
      </w:r>
      <w:r w:rsidRPr="001B7500">
        <w:rPr>
          <w:lang w:val="es-ES_tradnl" w:eastAsia="ja-JP"/>
        </w:rPr>
        <w:t>nd,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front-e</w:t>
      </w:r>
      <w:r w:rsidRPr="001B7500">
        <w:rPr>
          <w:lang w:val="es-ES_tradnl" w:eastAsia="ja-JP"/>
        </w:rPr>
        <w:t xml:space="preserve">nd,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User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Para efectos del presente proyecto de fin de carrera, no se considera hacer distribución por clusters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JavaScript Object Notation</w:t>
      </w:r>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front-end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front-end reciben las interacciones de la UI y envían las peticiones a las capas subyacentes, es decir, la lógica de negocio (business logic).</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back-end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150560">
          <w:headerReference w:type="default" r:id="rId46"/>
          <w:footerReference w:type="default" r:id="rId47"/>
          <w:pgSz w:w="11907" w:h="16840" w:code="9"/>
          <w:pgMar w:top="1418" w:right="1276" w:bottom="1440" w:left="1134" w:header="720" w:footer="266" w:gutter="284"/>
          <w:cols w:space="720"/>
          <w:docGrid w:linePitch="299"/>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r>
        <w:rPr>
          <w:lang w:val="es-ES_tradnl" w:eastAsia="ja-JP"/>
        </w:rPr>
        <w:t>secciones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B40BEE">
        <w:trPr>
          <w:trHeight w:val="847"/>
          <w:jc w:val="center"/>
        </w:trPr>
        <w:tc>
          <w:tcPr>
            <w:tcW w:w="993" w:type="dxa"/>
            <w:shd w:val="clear" w:color="auto" w:fill="auto"/>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EncuestaCliente, </w:t>
      </w:r>
      <w:r>
        <w:rPr>
          <w:lang w:val="es-ES_tradnl" w:eastAsia="ja-JP"/>
        </w:rPr>
        <w:t xml:space="preserve">y </w:t>
      </w:r>
      <w:r>
        <w:rPr>
          <w:i/>
          <w:lang w:val="es-ES_tradnl" w:eastAsia="ja-JP"/>
        </w:rPr>
        <w:t>CriterioCalificación.</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r>
        <w:rPr>
          <w:i/>
          <w:lang w:val="es-ES_tradnl" w:eastAsia="ja-JP"/>
        </w:rPr>
        <w:t xml:space="preserve">RecargaLeads, CompraVirtual, </w:t>
      </w:r>
      <w:r>
        <w:rPr>
          <w:lang w:val="es-ES_tradnl" w:eastAsia="ja-JP"/>
        </w:rPr>
        <w:t xml:space="preserve">y </w:t>
      </w:r>
      <w:r>
        <w:rPr>
          <w:i/>
          <w:lang w:val="es-ES_tradnl" w:eastAsia="ja-JP"/>
        </w:rPr>
        <w:t>OfertasPromosDscts.</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front-end y back-end (como por ejemplo, vistas, controllers, logics, y helpers),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Dif.</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Req. Asoc.</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"IsEliminado"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"IsHabilitado"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227" w:rsidRDefault="00682227" w:rsidP="00CF2D74">
      <w:r>
        <w:separator/>
      </w:r>
    </w:p>
  </w:endnote>
  <w:endnote w:type="continuationSeparator" w:id="0">
    <w:p w:rsidR="00682227" w:rsidRDefault="00682227"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086C27">
    <w:pPr>
      <w:pStyle w:val="Piedepgina"/>
      <w:pBdr>
        <w:top w:val="single" w:sz="4" w:space="1" w:color="auto"/>
      </w:pBdr>
      <w:jc w:val="left"/>
    </w:pPr>
  </w:p>
  <w:sdt>
    <w:sdtPr>
      <w:id w:val="-1846001212"/>
      <w:docPartObj>
        <w:docPartGallery w:val="Page Numbers (Bottom of Page)"/>
        <w:docPartUnique/>
      </w:docPartObj>
    </w:sdtPr>
    <w:sdtEndPr/>
    <w:sdtContent>
      <w:p w:rsidR="00A86B71" w:rsidRDefault="00A86B71" w:rsidP="00086C27">
        <w:pPr>
          <w:pStyle w:val="Piedepgina"/>
          <w:jc w:val="right"/>
        </w:pPr>
        <w:r>
          <w:fldChar w:fldCharType="begin"/>
        </w:r>
        <w:r>
          <w:instrText>PAGE   \* MERGEFORMAT</w:instrText>
        </w:r>
        <w:r>
          <w:fldChar w:fldCharType="separate"/>
        </w:r>
        <w:r w:rsidR="00216605">
          <w:rPr>
            <w:noProof/>
          </w:rPr>
          <w:t>2</w:t>
        </w:r>
        <w:r>
          <w:fldChar w:fldCharType="end"/>
        </w:r>
      </w:p>
    </w:sdtContent>
  </w:sdt>
  <w:p w:rsidR="00A86B71" w:rsidRDefault="00A86B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560" w:rsidRDefault="00150560" w:rsidP="00150560">
    <w:pPr>
      <w:pStyle w:val="Piedepgina"/>
    </w:pPr>
  </w:p>
  <w:p w:rsidR="00150560" w:rsidRPr="00C33194" w:rsidRDefault="00150560" w:rsidP="00150560">
    <w:pPr>
      <w:pStyle w:val="Piedepgina"/>
    </w:pPr>
  </w:p>
  <w:p w:rsidR="00CC3A65" w:rsidRDefault="00CC3A65" w:rsidP="00CC3A65">
    <w:pPr>
      <w:pStyle w:val="Piedepgina"/>
    </w:pPr>
  </w:p>
  <w:p w:rsidR="00A86B71" w:rsidRPr="00CC3A65" w:rsidRDefault="00A86B71" w:rsidP="00CC3A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C33194">
    <w:pPr>
      <w:pStyle w:val="Piedepgina"/>
      <w:pBdr>
        <w:top w:val="single" w:sz="4" w:space="1" w:color="auto"/>
      </w:pBdr>
      <w:jc w:val="left"/>
    </w:pPr>
  </w:p>
  <w:sdt>
    <w:sdtPr>
      <w:id w:val="215396803"/>
      <w:docPartObj>
        <w:docPartGallery w:val="Page Numbers (Bottom of Page)"/>
        <w:docPartUnique/>
      </w:docPartObj>
    </w:sdtPr>
    <w:sdtEndPr/>
    <w:sdtContent>
      <w:p w:rsidR="00A86B71" w:rsidRDefault="00A86B71" w:rsidP="00C33194">
        <w:pPr>
          <w:pStyle w:val="Piedepgina"/>
          <w:jc w:val="right"/>
        </w:pPr>
        <w:r>
          <w:fldChar w:fldCharType="begin"/>
        </w:r>
        <w:r>
          <w:instrText>PAGE   \* MERGEFORMAT</w:instrText>
        </w:r>
        <w:r>
          <w:fldChar w:fldCharType="separate"/>
        </w:r>
        <w:r w:rsidR="00216605">
          <w:rPr>
            <w:noProof/>
          </w:rPr>
          <w:t>54</w:t>
        </w:r>
        <w:r>
          <w:fldChar w:fldCharType="end"/>
        </w:r>
      </w:p>
    </w:sdtContent>
  </w:sdt>
  <w:p w:rsidR="00A86B71" w:rsidRDefault="00A86B71" w:rsidP="00C33194">
    <w:pPr>
      <w:pStyle w:val="Piedepgina"/>
    </w:pPr>
  </w:p>
  <w:p w:rsidR="00A86B71" w:rsidRPr="00C33194" w:rsidRDefault="00A86B71"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552EFD">
    <w:pPr>
      <w:pStyle w:val="Piedepgina"/>
      <w:pBdr>
        <w:top w:val="single" w:sz="4" w:space="1" w:color="auto"/>
      </w:pBdr>
      <w:jc w:val="left"/>
    </w:pPr>
  </w:p>
  <w:sdt>
    <w:sdtPr>
      <w:id w:val="-688600739"/>
      <w:docPartObj>
        <w:docPartGallery w:val="Page Numbers (Bottom of Page)"/>
        <w:docPartUnique/>
      </w:docPartObj>
    </w:sdtPr>
    <w:sdtEndPr/>
    <w:sdtContent>
      <w:p w:rsidR="00A86B71" w:rsidRDefault="00A86B71" w:rsidP="00552EFD">
        <w:pPr>
          <w:pStyle w:val="Piedepgina"/>
          <w:jc w:val="right"/>
        </w:pPr>
        <w:r>
          <w:fldChar w:fldCharType="begin"/>
        </w:r>
        <w:r>
          <w:instrText>PAGE   \* MERGEFORMAT</w:instrText>
        </w:r>
        <w:r>
          <w:fldChar w:fldCharType="separate"/>
        </w:r>
        <w:r w:rsidR="00216605">
          <w:rPr>
            <w:noProof/>
          </w:rPr>
          <w:t>55</w:t>
        </w:r>
        <w:r>
          <w:fldChar w:fldCharType="end"/>
        </w:r>
      </w:p>
    </w:sdtContent>
  </w:sdt>
  <w:p w:rsidR="00A86B71" w:rsidRDefault="00A86B71" w:rsidP="00552EFD">
    <w:pPr>
      <w:pStyle w:val="Piedepgina"/>
    </w:pPr>
  </w:p>
  <w:p w:rsidR="00A86B71" w:rsidRPr="00C33194" w:rsidRDefault="00A86B71" w:rsidP="00552EFD">
    <w:pPr>
      <w:pStyle w:val="Piedepgina"/>
    </w:pPr>
  </w:p>
  <w:p w:rsidR="00A86B71" w:rsidRPr="00552EFD" w:rsidRDefault="00A86B71"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Default="00A86B71" w:rsidP="00552EFD">
    <w:pPr>
      <w:pStyle w:val="Piedepgina"/>
      <w:pBdr>
        <w:top w:val="single" w:sz="4" w:space="1" w:color="auto"/>
      </w:pBdr>
      <w:jc w:val="left"/>
    </w:pPr>
  </w:p>
  <w:sdt>
    <w:sdtPr>
      <w:id w:val="370501754"/>
      <w:docPartObj>
        <w:docPartGallery w:val="Page Numbers (Bottom of Page)"/>
        <w:docPartUnique/>
      </w:docPartObj>
    </w:sdtPr>
    <w:sdtEndPr/>
    <w:sdtContent>
      <w:p w:rsidR="00A86B71" w:rsidRPr="00552EFD" w:rsidRDefault="00A86B71" w:rsidP="00552EFD">
        <w:pPr>
          <w:pStyle w:val="Piedepgina"/>
          <w:jc w:val="right"/>
        </w:pPr>
        <w:r>
          <w:fldChar w:fldCharType="begin"/>
        </w:r>
        <w:r>
          <w:instrText>PAGE   \* MERGEFORMAT</w:instrText>
        </w:r>
        <w:r>
          <w:fldChar w:fldCharType="separate"/>
        </w:r>
        <w:r w:rsidR="00216605">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A86B71" w:rsidRPr="00A47274" w:rsidTr="00DB0141">
      <w:trPr>
        <w:jc w:val="right"/>
      </w:trPr>
      <w:tc>
        <w:tcPr>
          <w:tcW w:w="2448" w:type="dxa"/>
          <w:tcBorders>
            <w:top w:val="nil"/>
            <w:left w:val="nil"/>
            <w:bottom w:val="nil"/>
            <w:right w:val="nil"/>
          </w:tcBorders>
        </w:tcPr>
        <w:p w:rsidR="00A86B71" w:rsidRDefault="00A86B71" w:rsidP="00DB0141">
          <w:pPr>
            <w:ind w:right="360"/>
          </w:pPr>
        </w:p>
      </w:tc>
      <w:tc>
        <w:tcPr>
          <w:tcW w:w="4410" w:type="dxa"/>
          <w:tcBorders>
            <w:top w:val="nil"/>
            <w:left w:val="nil"/>
            <w:bottom w:val="nil"/>
            <w:right w:val="nil"/>
          </w:tcBorders>
        </w:tcPr>
        <w:p w:rsidR="00A86B71" w:rsidRPr="00A47274" w:rsidRDefault="00A86B71" w:rsidP="00DB0141">
          <w:pPr>
            <w:jc w:val="center"/>
            <w:rPr>
              <w:rFonts w:cs="Arial"/>
              <w:sz w:val="16"/>
              <w:szCs w:val="16"/>
            </w:rPr>
          </w:pPr>
        </w:p>
      </w:tc>
      <w:tc>
        <w:tcPr>
          <w:tcW w:w="2628" w:type="dxa"/>
          <w:tcBorders>
            <w:top w:val="nil"/>
            <w:left w:val="nil"/>
            <w:bottom w:val="nil"/>
            <w:right w:val="nil"/>
          </w:tcBorders>
        </w:tcPr>
        <w:p w:rsidR="00A86B71" w:rsidRPr="00A47274" w:rsidRDefault="00A86B71"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00216605" w:rsidRPr="00216605">
            <w:rPr>
              <w:rStyle w:val="Nmerodepgina"/>
              <w:noProof/>
              <w:sz w:val="18"/>
            </w:rPr>
            <w:t>71</w:t>
          </w:r>
          <w:r w:rsidRPr="009C7589">
            <w:rPr>
              <w:sz w:val="16"/>
            </w:rPr>
            <w:fldChar w:fldCharType="end"/>
          </w:r>
        </w:p>
      </w:tc>
    </w:tr>
  </w:tbl>
  <w:p w:rsidR="00A86B71" w:rsidRDefault="00A86B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227" w:rsidRDefault="00682227" w:rsidP="00CF2D74">
      <w:r>
        <w:separator/>
      </w:r>
    </w:p>
  </w:footnote>
  <w:footnote w:type="continuationSeparator" w:id="0">
    <w:p w:rsidR="00682227" w:rsidRDefault="00682227"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Pr="00F331E8" w:rsidRDefault="00A86B71"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A86B71" w:rsidTr="00DB0141">
      <w:trPr>
        <w:trHeight w:val="310"/>
        <w:jc w:val="center"/>
      </w:trPr>
      <w:tc>
        <w:tcPr>
          <w:tcW w:w="6487" w:type="dxa"/>
          <w:vAlign w:val="center"/>
        </w:tcPr>
        <w:p w:rsidR="00A86B71" w:rsidRPr="00A47274" w:rsidRDefault="00A86B71"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A86B71" w:rsidRPr="00A47274" w:rsidRDefault="00A86B71" w:rsidP="00DB0141">
          <w:pPr>
            <w:tabs>
              <w:tab w:val="left" w:pos="1135"/>
            </w:tabs>
            <w:spacing w:before="40"/>
            <w:ind w:right="68"/>
            <w:jc w:val="left"/>
            <w:rPr>
              <w:rFonts w:cs="Arial"/>
              <w:sz w:val="16"/>
              <w:szCs w:val="16"/>
            </w:rPr>
          </w:pPr>
          <w:r>
            <w:rPr>
              <w:rFonts w:cs="Arial"/>
              <w:sz w:val="16"/>
              <w:szCs w:val="16"/>
            </w:rPr>
            <w:t>Versión:  2.0</w:t>
          </w:r>
        </w:p>
      </w:tc>
    </w:tr>
    <w:tr w:rsidR="00A86B71" w:rsidTr="00DB0141">
      <w:trPr>
        <w:trHeight w:val="248"/>
        <w:jc w:val="center"/>
      </w:trPr>
      <w:tc>
        <w:tcPr>
          <w:tcW w:w="6487" w:type="dxa"/>
          <w:vAlign w:val="center"/>
        </w:tcPr>
        <w:p w:rsidR="00A86B71" w:rsidRPr="00A47274" w:rsidRDefault="00A86B71"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A86B71" w:rsidRPr="00A47274" w:rsidRDefault="00A86B71" w:rsidP="00DB0141">
          <w:pPr>
            <w:jc w:val="left"/>
            <w:rPr>
              <w:rFonts w:cs="Arial"/>
              <w:sz w:val="16"/>
              <w:szCs w:val="16"/>
            </w:rPr>
          </w:pPr>
          <w:r>
            <w:rPr>
              <w:rFonts w:cs="Arial"/>
              <w:sz w:val="16"/>
              <w:szCs w:val="16"/>
            </w:rPr>
            <w:t>Fecha de revisión:  16/09/2013</w:t>
          </w:r>
        </w:p>
      </w:tc>
    </w:tr>
  </w:tbl>
  <w:p w:rsidR="00A86B71" w:rsidRPr="00E523CB" w:rsidRDefault="00A86B71"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B71" w:rsidRPr="00D93387" w:rsidRDefault="00A86B71"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A86B71" w:rsidTr="00DB0141">
      <w:trPr>
        <w:trHeight w:val="310"/>
        <w:jc w:val="center"/>
      </w:trPr>
      <w:tc>
        <w:tcPr>
          <w:tcW w:w="6487" w:type="dxa"/>
          <w:vAlign w:val="center"/>
        </w:tcPr>
        <w:p w:rsidR="00A86B71" w:rsidRPr="00A47274" w:rsidRDefault="00A86B71"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A86B71" w:rsidRPr="00A47274" w:rsidRDefault="00A86B71" w:rsidP="00DB0141">
          <w:pPr>
            <w:tabs>
              <w:tab w:val="left" w:pos="1135"/>
            </w:tabs>
            <w:spacing w:before="40"/>
            <w:ind w:right="68"/>
            <w:jc w:val="left"/>
            <w:rPr>
              <w:rFonts w:cs="Arial"/>
              <w:sz w:val="16"/>
              <w:szCs w:val="16"/>
            </w:rPr>
          </w:pPr>
          <w:r>
            <w:rPr>
              <w:rFonts w:cs="Arial"/>
              <w:sz w:val="16"/>
              <w:szCs w:val="16"/>
            </w:rPr>
            <w:t>Versión:  2.0</w:t>
          </w:r>
        </w:p>
      </w:tc>
    </w:tr>
    <w:tr w:rsidR="00A86B71" w:rsidTr="00DB0141">
      <w:trPr>
        <w:trHeight w:val="248"/>
        <w:jc w:val="center"/>
      </w:trPr>
      <w:tc>
        <w:tcPr>
          <w:tcW w:w="6487" w:type="dxa"/>
          <w:vAlign w:val="center"/>
        </w:tcPr>
        <w:p w:rsidR="00A86B71" w:rsidRPr="00A47274" w:rsidRDefault="00A86B71"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A86B71" w:rsidRPr="00A47274" w:rsidRDefault="00A86B71" w:rsidP="00DB0141">
          <w:pPr>
            <w:jc w:val="left"/>
            <w:rPr>
              <w:rFonts w:cs="Arial"/>
              <w:sz w:val="16"/>
              <w:szCs w:val="16"/>
            </w:rPr>
          </w:pPr>
          <w:r>
            <w:rPr>
              <w:rFonts w:cs="Arial"/>
              <w:sz w:val="16"/>
              <w:szCs w:val="16"/>
            </w:rPr>
            <w:t>Fecha de revisión:  16/09/2013</w:t>
          </w:r>
        </w:p>
      </w:tc>
    </w:tr>
  </w:tbl>
  <w:p w:rsidR="00A86B71" w:rsidRDefault="00A86B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54B45"/>
    <w:rsid w:val="0006763F"/>
    <w:rsid w:val="00067B9D"/>
    <w:rsid w:val="00073214"/>
    <w:rsid w:val="0008561D"/>
    <w:rsid w:val="00086C27"/>
    <w:rsid w:val="000967D6"/>
    <w:rsid w:val="00097876"/>
    <w:rsid w:val="000A3D67"/>
    <w:rsid w:val="000A6045"/>
    <w:rsid w:val="000B0701"/>
    <w:rsid w:val="000B73ED"/>
    <w:rsid w:val="000C1E26"/>
    <w:rsid w:val="000E384A"/>
    <w:rsid w:val="000E5BC2"/>
    <w:rsid w:val="000F6EC2"/>
    <w:rsid w:val="00122515"/>
    <w:rsid w:val="00127FAB"/>
    <w:rsid w:val="00130EEF"/>
    <w:rsid w:val="00150560"/>
    <w:rsid w:val="00150ABC"/>
    <w:rsid w:val="001544A3"/>
    <w:rsid w:val="00160B3F"/>
    <w:rsid w:val="00171FF2"/>
    <w:rsid w:val="0018542F"/>
    <w:rsid w:val="0018597E"/>
    <w:rsid w:val="00196C80"/>
    <w:rsid w:val="00197DCB"/>
    <w:rsid w:val="001A25A4"/>
    <w:rsid w:val="001B1FD6"/>
    <w:rsid w:val="001B324E"/>
    <w:rsid w:val="001B55FE"/>
    <w:rsid w:val="001B5AC2"/>
    <w:rsid w:val="001E53E6"/>
    <w:rsid w:val="001F41C1"/>
    <w:rsid w:val="0020033A"/>
    <w:rsid w:val="0020707C"/>
    <w:rsid w:val="00212E5E"/>
    <w:rsid w:val="00216605"/>
    <w:rsid w:val="00261E46"/>
    <w:rsid w:val="002659BB"/>
    <w:rsid w:val="0029611B"/>
    <w:rsid w:val="002A7AB5"/>
    <w:rsid w:val="002B1B04"/>
    <w:rsid w:val="002B6739"/>
    <w:rsid w:val="002C0254"/>
    <w:rsid w:val="002C3AEA"/>
    <w:rsid w:val="002D5C86"/>
    <w:rsid w:val="002E7AE2"/>
    <w:rsid w:val="002F52F8"/>
    <w:rsid w:val="003002BF"/>
    <w:rsid w:val="003063A4"/>
    <w:rsid w:val="00327A1C"/>
    <w:rsid w:val="00331127"/>
    <w:rsid w:val="003644E5"/>
    <w:rsid w:val="00371C1B"/>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35714"/>
    <w:rsid w:val="0053606B"/>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3A15"/>
    <w:rsid w:val="005F40A8"/>
    <w:rsid w:val="005F5E47"/>
    <w:rsid w:val="0060179C"/>
    <w:rsid w:val="00605ACB"/>
    <w:rsid w:val="0061620D"/>
    <w:rsid w:val="00622C44"/>
    <w:rsid w:val="00625BAD"/>
    <w:rsid w:val="006323BD"/>
    <w:rsid w:val="006441D8"/>
    <w:rsid w:val="006503E3"/>
    <w:rsid w:val="00652C01"/>
    <w:rsid w:val="00671C41"/>
    <w:rsid w:val="006809A5"/>
    <w:rsid w:val="00682227"/>
    <w:rsid w:val="00684ADD"/>
    <w:rsid w:val="00695421"/>
    <w:rsid w:val="006B6F52"/>
    <w:rsid w:val="006D26D9"/>
    <w:rsid w:val="006D4DC7"/>
    <w:rsid w:val="006D6B02"/>
    <w:rsid w:val="006F6EAD"/>
    <w:rsid w:val="0070405C"/>
    <w:rsid w:val="00710D1E"/>
    <w:rsid w:val="00712EEE"/>
    <w:rsid w:val="00717619"/>
    <w:rsid w:val="007377BF"/>
    <w:rsid w:val="007622A9"/>
    <w:rsid w:val="007651E4"/>
    <w:rsid w:val="0077646E"/>
    <w:rsid w:val="007819CC"/>
    <w:rsid w:val="00782A29"/>
    <w:rsid w:val="00785CF5"/>
    <w:rsid w:val="00787548"/>
    <w:rsid w:val="007A1F93"/>
    <w:rsid w:val="007A42C6"/>
    <w:rsid w:val="007A6EE1"/>
    <w:rsid w:val="007C34B4"/>
    <w:rsid w:val="007D00C2"/>
    <w:rsid w:val="007D2C81"/>
    <w:rsid w:val="007E35C5"/>
    <w:rsid w:val="007F23E4"/>
    <w:rsid w:val="00805E58"/>
    <w:rsid w:val="00806375"/>
    <w:rsid w:val="00806556"/>
    <w:rsid w:val="00813820"/>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E75DC"/>
    <w:rsid w:val="008F0F5F"/>
    <w:rsid w:val="008F2AF0"/>
    <w:rsid w:val="0092065D"/>
    <w:rsid w:val="00920857"/>
    <w:rsid w:val="009337C0"/>
    <w:rsid w:val="00944411"/>
    <w:rsid w:val="00944A4D"/>
    <w:rsid w:val="0094781E"/>
    <w:rsid w:val="00971B3E"/>
    <w:rsid w:val="0099575B"/>
    <w:rsid w:val="009B7944"/>
    <w:rsid w:val="009E0899"/>
    <w:rsid w:val="009F6089"/>
    <w:rsid w:val="00A04788"/>
    <w:rsid w:val="00A12D41"/>
    <w:rsid w:val="00A25AE9"/>
    <w:rsid w:val="00A50112"/>
    <w:rsid w:val="00A744B8"/>
    <w:rsid w:val="00A775FE"/>
    <w:rsid w:val="00A84BBE"/>
    <w:rsid w:val="00A86B71"/>
    <w:rsid w:val="00AA7C7A"/>
    <w:rsid w:val="00AC283F"/>
    <w:rsid w:val="00AC35D8"/>
    <w:rsid w:val="00AD0A88"/>
    <w:rsid w:val="00AD0CFC"/>
    <w:rsid w:val="00AD7A0C"/>
    <w:rsid w:val="00AE64FA"/>
    <w:rsid w:val="00AF40C7"/>
    <w:rsid w:val="00AF4830"/>
    <w:rsid w:val="00B13D9E"/>
    <w:rsid w:val="00B25538"/>
    <w:rsid w:val="00B40BEE"/>
    <w:rsid w:val="00B45C53"/>
    <w:rsid w:val="00B477A1"/>
    <w:rsid w:val="00B77788"/>
    <w:rsid w:val="00B77FCA"/>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A6606"/>
    <w:rsid w:val="00CC05C1"/>
    <w:rsid w:val="00CC3A65"/>
    <w:rsid w:val="00CE1551"/>
    <w:rsid w:val="00CE4200"/>
    <w:rsid w:val="00CF2D74"/>
    <w:rsid w:val="00D06C87"/>
    <w:rsid w:val="00D13DDA"/>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69D"/>
    <w:rsid w:val="00E37D9C"/>
    <w:rsid w:val="00E40B14"/>
    <w:rsid w:val="00E4333B"/>
    <w:rsid w:val="00E7506F"/>
    <w:rsid w:val="00E82B24"/>
    <w:rsid w:val="00EA1214"/>
    <w:rsid w:val="00EA6A88"/>
    <w:rsid w:val="00EB0C1E"/>
    <w:rsid w:val="00EB72C6"/>
    <w:rsid w:val="00ED17CC"/>
    <w:rsid w:val="00EE7531"/>
    <w:rsid w:val="00EF395D"/>
    <w:rsid w:val="00F01494"/>
    <w:rsid w:val="00F02E6D"/>
    <w:rsid w:val="00F04B0B"/>
    <w:rsid w:val="00F05FA1"/>
    <w:rsid w:val="00F2040F"/>
    <w:rsid w:val="00F52821"/>
    <w:rsid w:val="00F613C5"/>
    <w:rsid w:val="00F748F2"/>
    <w:rsid w:val="00F7727D"/>
    <w:rsid w:val="00F83ECB"/>
    <w:rsid w:val="00F914B8"/>
    <w:rsid w:val="00F93948"/>
    <w:rsid w:val="00F940A8"/>
    <w:rsid w:val="00F97858"/>
    <w:rsid w:val="00FA0F3F"/>
    <w:rsid w:val="00FB458F"/>
    <w:rsid w:val="00FD79AB"/>
    <w:rsid w:val="00FE0147"/>
    <w:rsid w:val="00FF7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0E716-A1CD-44FA-BBE4-F297A0A9B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Pages>
  <Words>14653</Words>
  <Characters>80593</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260</cp:revision>
  <cp:lastPrinted>2013-11-09T17:53:00Z</cp:lastPrinted>
  <dcterms:created xsi:type="dcterms:W3CDTF">2013-11-02T05:13:00Z</dcterms:created>
  <dcterms:modified xsi:type="dcterms:W3CDTF">2013-11-09T17:54:00Z</dcterms:modified>
</cp:coreProperties>
</file>