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B9B6" w14:textId="40140443" w:rsidR="006A512C" w:rsidRDefault="006A512C" w:rsidP="006A512C">
      <w:r w:rsidRPr="006A512C">
        <w:drawing>
          <wp:inline distT="0" distB="0" distL="0" distR="0" wp14:anchorId="5AF44C6A" wp14:editId="38E05748">
            <wp:extent cx="6152515" cy="5179060"/>
            <wp:effectExtent l="0" t="0" r="635" b="2540"/>
            <wp:docPr id="133992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26797" name=""/>
                    <pic:cNvPicPr/>
                  </pic:nvPicPr>
                  <pic:blipFill>
                    <a:blip r:embed="rId5"/>
                    <a:stretch>
                      <a:fillRect/>
                    </a:stretch>
                  </pic:blipFill>
                  <pic:spPr>
                    <a:xfrm>
                      <a:off x="0" y="0"/>
                      <a:ext cx="6152515" cy="5179060"/>
                    </a:xfrm>
                    <a:prstGeom prst="rect">
                      <a:avLst/>
                    </a:prstGeom>
                  </pic:spPr>
                </pic:pic>
              </a:graphicData>
            </a:graphic>
          </wp:inline>
        </w:drawing>
      </w:r>
    </w:p>
    <w:p w14:paraId="23948E41" w14:textId="77777777" w:rsidR="006A512C" w:rsidRDefault="006A512C" w:rsidP="006A512C"/>
    <w:p w14:paraId="58764C7F" w14:textId="77777777" w:rsidR="006A512C" w:rsidRDefault="006A512C" w:rsidP="006A512C"/>
    <w:p w14:paraId="5FAFAC18" w14:textId="3D9510D6" w:rsidR="006A512C" w:rsidRPr="006A512C" w:rsidRDefault="006A512C" w:rsidP="006A512C">
      <w:r w:rsidRPr="006A512C">
        <w:t>That's the entry side. Now the exit logic — which has three independent conditions checked on every event.</w:t>
      </w:r>
    </w:p>
    <w:p w14:paraId="7169FEBD" w14:textId="668FAE62" w:rsidR="006A512C" w:rsidRPr="006A512C" w:rsidRDefault="006A512C" w:rsidP="006A512C">
      <w:r w:rsidRPr="006A512C">
        <w:lastRenderedPageBreak/>
        <w:drawing>
          <wp:inline distT="0" distB="0" distL="0" distR="0" wp14:anchorId="3121DA57" wp14:editId="79671708">
            <wp:extent cx="6152515" cy="5310505"/>
            <wp:effectExtent l="0" t="0" r="635" b="4445"/>
            <wp:docPr id="31865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55452" name=""/>
                    <pic:cNvPicPr/>
                  </pic:nvPicPr>
                  <pic:blipFill>
                    <a:blip r:embed="rId6"/>
                    <a:stretch>
                      <a:fillRect/>
                    </a:stretch>
                  </pic:blipFill>
                  <pic:spPr>
                    <a:xfrm>
                      <a:off x="0" y="0"/>
                      <a:ext cx="6152515" cy="5310505"/>
                    </a:xfrm>
                    <a:prstGeom prst="rect">
                      <a:avLst/>
                    </a:prstGeom>
                  </pic:spPr>
                </pic:pic>
              </a:graphicData>
            </a:graphic>
          </wp:inline>
        </w:drawing>
      </w:r>
    </w:p>
    <w:p w14:paraId="6BE507EE" w14:textId="1EB53C95" w:rsidR="006A512C" w:rsidRPr="006A512C" w:rsidRDefault="006A512C" w:rsidP="006A512C">
      <w:r>
        <w:t xml:space="preserve"> </w:t>
      </w:r>
    </w:p>
    <w:p w14:paraId="38B1E7AA" w14:textId="77777777" w:rsidR="006A512C" w:rsidRDefault="006A512C" w:rsidP="006A512C">
      <w:r w:rsidRPr="006A512C">
        <w:pict w14:anchorId="048848E6">
          <v:rect id="_x0000_i1037" style="width:0;height:1.5pt" o:hralign="center" o:hrstd="t" o:hr="t" fillcolor="#a0a0a0" stroked="f"/>
        </w:pict>
      </w:r>
    </w:p>
    <w:p w14:paraId="0F449F53" w14:textId="77777777" w:rsidR="0012015E" w:rsidRDefault="0012015E" w:rsidP="006A512C"/>
    <w:p w14:paraId="7806E5C6" w14:textId="77777777" w:rsidR="0012015E" w:rsidRDefault="0012015E" w:rsidP="006A512C"/>
    <w:p w14:paraId="7F026E2E" w14:textId="77777777" w:rsidR="0012015E" w:rsidRDefault="0012015E" w:rsidP="006A512C"/>
    <w:p w14:paraId="7BE16EDB" w14:textId="77777777" w:rsidR="0012015E" w:rsidRDefault="0012015E" w:rsidP="006A512C"/>
    <w:p w14:paraId="0CED6B73" w14:textId="77777777" w:rsidR="0012015E" w:rsidRDefault="0012015E" w:rsidP="006A512C"/>
    <w:p w14:paraId="29120E36" w14:textId="77777777" w:rsidR="0012015E" w:rsidRDefault="0012015E" w:rsidP="006A512C"/>
    <w:p w14:paraId="0F906CE2" w14:textId="77777777" w:rsidR="0012015E" w:rsidRDefault="0012015E" w:rsidP="006A512C"/>
    <w:p w14:paraId="50839AA3" w14:textId="77777777" w:rsidR="0012015E" w:rsidRDefault="0012015E" w:rsidP="006A512C"/>
    <w:p w14:paraId="45188C0B" w14:textId="77777777" w:rsidR="0012015E" w:rsidRDefault="0012015E" w:rsidP="006A512C"/>
    <w:p w14:paraId="6B09859C" w14:textId="1658BB34" w:rsidR="0012015E" w:rsidRPr="006A512C" w:rsidRDefault="0012015E" w:rsidP="006A512C">
      <w:r>
        <w:t>The full picture</w:t>
      </w:r>
    </w:p>
    <w:p w14:paraId="14F6E086" w14:textId="55CE3292" w:rsidR="0012015E" w:rsidRDefault="0012015E" w:rsidP="006A512C">
      <w:pPr>
        <w:rPr>
          <w:b/>
          <w:bCs/>
        </w:rPr>
      </w:pPr>
      <w:r>
        <w:rPr>
          <w:b/>
          <w:bCs/>
          <w:noProof/>
        </w:rPr>
        <w:drawing>
          <wp:inline distT="0" distB="0" distL="0" distR="0" wp14:anchorId="6276DD89" wp14:editId="138BC820">
            <wp:extent cx="7380605" cy="5351145"/>
            <wp:effectExtent l="0" t="0" r="0" b="0"/>
            <wp:docPr id="29825098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0984" name="Graphic 298250984"/>
                    <pic:cNvPicPr/>
                  </pic:nvPicPr>
                  <pic:blipFill>
                    <a:blip r:embed="rId7">
                      <a:extLst>
                        <a:ext uri="{96DAC541-7B7A-43D3-8B79-37D633B846F1}">
                          <asvg:svgBlip xmlns:asvg="http://schemas.microsoft.com/office/drawing/2016/SVG/main" r:embed="rId8"/>
                        </a:ext>
                      </a:extLst>
                    </a:blip>
                    <a:stretch>
                      <a:fillRect/>
                    </a:stretch>
                  </pic:blipFill>
                  <pic:spPr>
                    <a:xfrm>
                      <a:off x="0" y="0"/>
                      <a:ext cx="7380605" cy="5351145"/>
                    </a:xfrm>
                    <a:prstGeom prst="rect">
                      <a:avLst/>
                    </a:prstGeom>
                  </pic:spPr>
                </pic:pic>
              </a:graphicData>
            </a:graphic>
          </wp:inline>
        </w:drawing>
      </w:r>
    </w:p>
    <w:p w14:paraId="2D3064A6" w14:textId="77777777" w:rsidR="0012015E" w:rsidRDefault="0012015E" w:rsidP="006A512C">
      <w:pPr>
        <w:rPr>
          <w:b/>
          <w:bCs/>
        </w:rPr>
      </w:pPr>
    </w:p>
    <w:p w14:paraId="5F867205" w14:textId="77777777" w:rsidR="0012015E" w:rsidRDefault="0012015E" w:rsidP="006A512C">
      <w:pPr>
        <w:rPr>
          <w:b/>
          <w:bCs/>
        </w:rPr>
      </w:pPr>
    </w:p>
    <w:p w14:paraId="1C11342F" w14:textId="3491FC3D" w:rsidR="006A512C" w:rsidRPr="006A512C" w:rsidRDefault="006A512C" w:rsidP="006A512C">
      <w:r w:rsidRPr="006A512C">
        <w:rPr>
          <w:b/>
          <w:bCs/>
        </w:rPr>
        <w:t>Entry (top diagram):</w:t>
      </w:r>
      <w:r w:rsidRPr="006A512C">
        <w:t xml:space="preserve"> On every event the </w:t>
      </w:r>
      <w:proofErr w:type="spellStart"/>
      <w:r w:rsidRPr="006A512C">
        <w:t>backtester</w:t>
      </w:r>
      <w:proofErr w:type="spellEnd"/>
      <w:r w:rsidRPr="006A512C">
        <w:t xml:space="preserve"> first checks whether a position is already open. If flat, it computes a quote center — either raw mid or Avellaneda-</w:t>
      </w:r>
      <w:proofErr w:type="spellStart"/>
      <w:r w:rsidRPr="006A512C">
        <w:t>Stoikov</w:t>
      </w:r>
      <w:proofErr w:type="spellEnd"/>
      <w:r w:rsidRPr="006A512C">
        <w:t xml:space="preserve"> reservation price (mid − γσ²T, though inventory is zero pre-fill so both are equal today) — then places a </w:t>
      </w:r>
      <w:proofErr w:type="gramStart"/>
      <w:r w:rsidRPr="006A512C">
        <w:t>symmetric bid N ticks</w:t>
      </w:r>
      <w:proofErr w:type="gramEnd"/>
      <w:r w:rsidRPr="006A512C">
        <w:t xml:space="preserve"> below and ask N ticks above. A fill is detected in two ways depending on --fill-mode:</w:t>
      </w:r>
    </w:p>
    <w:p w14:paraId="5B0BB73B" w14:textId="77777777" w:rsidR="006A512C" w:rsidRPr="006A512C" w:rsidRDefault="006A512C" w:rsidP="006A512C">
      <w:pPr>
        <w:numPr>
          <w:ilvl w:val="0"/>
          <w:numId w:val="1"/>
        </w:numPr>
      </w:pPr>
      <w:r w:rsidRPr="006A512C">
        <w:t>overlap — on a LOB update, if the best ask has dropped to or below the bid order price (or best bid risen to or above the ask order price), the order is filled immediately at the quoted price.</w:t>
      </w:r>
    </w:p>
    <w:p w14:paraId="6B812933" w14:textId="77777777" w:rsidR="006A512C" w:rsidRPr="006A512C" w:rsidRDefault="006A512C" w:rsidP="006A512C">
      <w:pPr>
        <w:numPr>
          <w:ilvl w:val="0"/>
          <w:numId w:val="1"/>
        </w:numPr>
      </w:pPr>
      <w:proofErr w:type="spellStart"/>
      <w:r w:rsidRPr="006A512C">
        <w:t>trade_only</w:t>
      </w:r>
      <w:proofErr w:type="spellEnd"/>
      <w:r w:rsidRPr="006A512C">
        <w:t xml:space="preserve"> — only an actual tape trade that crosses the order price triggers a fill.</w:t>
      </w:r>
    </w:p>
    <w:p w14:paraId="55167067" w14:textId="77777777" w:rsidR="006A512C" w:rsidRPr="006A512C" w:rsidRDefault="006A512C" w:rsidP="006A512C">
      <w:r w:rsidRPr="006A512C">
        <w:lastRenderedPageBreak/>
        <w:t xml:space="preserve">The </w:t>
      </w:r>
      <w:proofErr w:type="spellStart"/>
      <w:r w:rsidRPr="006A512C">
        <w:t>rule_to_enter</w:t>
      </w:r>
      <w:proofErr w:type="spellEnd"/>
      <w:r w:rsidRPr="006A512C">
        <w:t xml:space="preserve"> column in the output CSV will be either </w:t>
      </w:r>
      <w:proofErr w:type="spellStart"/>
      <w:r w:rsidRPr="006A512C">
        <w:t>mid_symmetric_bid</w:t>
      </w:r>
      <w:proofErr w:type="spellEnd"/>
      <w:r w:rsidRPr="006A512C">
        <w:t xml:space="preserve">, </w:t>
      </w:r>
      <w:proofErr w:type="spellStart"/>
      <w:r w:rsidRPr="006A512C">
        <w:t>mid_symmetric_ask</w:t>
      </w:r>
      <w:proofErr w:type="spellEnd"/>
      <w:r w:rsidRPr="006A512C">
        <w:t xml:space="preserve">, </w:t>
      </w:r>
      <w:proofErr w:type="spellStart"/>
      <w:r w:rsidRPr="006A512C">
        <w:t>reservation_symmetric_bid</w:t>
      </w:r>
      <w:proofErr w:type="spellEnd"/>
      <w:r w:rsidRPr="006A512C">
        <w:t xml:space="preserve">, or </w:t>
      </w:r>
      <w:proofErr w:type="spellStart"/>
      <w:r w:rsidRPr="006A512C">
        <w:t>reservation_symmetric_ask</w:t>
      </w:r>
      <w:proofErr w:type="spellEnd"/>
      <w:r w:rsidRPr="006A512C">
        <w:t>.</w:t>
      </w:r>
    </w:p>
    <w:p w14:paraId="58E30864" w14:textId="77777777" w:rsidR="006A512C" w:rsidRPr="006A512C" w:rsidRDefault="006A512C" w:rsidP="006A512C">
      <w:r w:rsidRPr="006A512C">
        <w:pict w14:anchorId="7B6152BA">
          <v:rect id="_x0000_i1038" style="width:0;height:1.5pt" o:hralign="center" o:hrstd="t" o:hr="t" fillcolor="#a0a0a0" stroked="f"/>
        </w:pict>
      </w:r>
    </w:p>
    <w:p w14:paraId="18C5D087" w14:textId="77777777" w:rsidR="006A512C" w:rsidRPr="006A512C" w:rsidRDefault="006A512C" w:rsidP="006A512C">
      <w:r w:rsidRPr="006A512C">
        <w:rPr>
          <w:b/>
          <w:bCs/>
        </w:rPr>
        <w:t>Exit (bottom diagram):</w:t>
      </w:r>
      <w:r w:rsidRPr="006A512C">
        <w:t xml:space="preserve"> On every subsequent event, three independent conditions are evaluated in order:</w:t>
      </w:r>
    </w:p>
    <w:p w14:paraId="77DD899B" w14:textId="77777777" w:rsidR="006A512C" w:rsidRPr="006A512C" w:rsidRDefault="006A512C" w:rsidP="006A512C">
      <w:pPr>
        <w:numPr>
          <w:ilvl w:val="0"/>
          <w:numId w:val="2"/>
        </w:numPr>
      </w:pPr>
      <w:r w:rsidRPr="006A512C">
        <w:rPr>
          <w:b/>
          <w:bCs/>
        </w:rPr>
        <w:t>Take-profit</w:t>
      </w:r>
      <w:r w:rsidRPr="006A512C">
        <w:t xml:space="preserve"> (green): long exits when a buy-trade reaches TP or LOB bid rises to TP; short exits symmetrically. Exit price = exact TP level.</w:t>
      </w:r>
    </w:p>
    <w:p w14:paraId="08F4F2DA" w14:textId="77777777" w:rsidR="006A512C" w:rsidRPr="006A512C" w:rsidRDefault="006A512C" w:rsidP="006A512C">
      <w:pPr>
        <w:numPr>
          <w:ilvl w:val="0"/>
          <w:numId w:val="2"/>
        </w:numPr>
      </w:pPr>
      <w:r w:rsidRPr="006A512C">
        <w:rPr>
          <w:b/>
          <w:bCs/>
        </w:rPr>
        <w:t>Stop-loss</w:t>
      </w:r>
      <w:r w:rsidRPr="006A512C">
        <w:t xml:space="preserve"> (red): long exits when any trade hits SL or LOB mid falls to SL; short exits symmetrically. Exit price = the triggering trade price or best bid/ask.</w:t>
      </w:r>
    </w:p>
    <w:p w14:paraId="38154C45" w14:textId="77777777" w:rsidR="006A512C" w:rsidRPr="006A512C" w:rsidRDefault="006A512C" w:rsidP="006A512C">
      <w:pPr>
        <w:numPr>
          <w:ilvl w:val="0"/>
          <w:numId w:val="2"/>
        </w:numPr>
      </w:pPr>
      <w:r w:rsidRPr="006A512C">
        <w:rPr>
          <w:b/>
          <w:bCs/>
        </w:rPr>
        <w:t>Time exit</w:t>
      </w:r>
      <w:r w:rsidRPr="006A512C">
        <w:t xml:space="preserve"> (amber): checked on LOB events only — if now − </w:t>
      </w:r>
      <w:proofErr w:type="spellStart"/>
      <w:r w:rsidRPr="006A512C">
        <w:t>entryTimestamp</w:t>
      </w:r>
      <w:proofErr w:type="spellEnd"/>
      <w:r w:rsidRPr="006A512C">
        <w:t xml:space="preserve"> ≥ </w:t>
      </w:r>
      <w:proofErr w:type="spellStart"/>
      <w:r w:rsidRPr="006A512C">
        <w:t>maxHoldMicros</w:t>
      </w:r>
      <w:proofErr w:type="spellEnd"/>
      <w:r w:rsidRPr="006A512C">
        <w:t>, the position is closed immediately at the current best bid (long) or best ask (short).</w:t>
      </w:r>
    </w:p>
    <w:p w14:paraId="241BB9F3" w14:textId="77777777" w:rsidR="006A512C" w:rsidRPr="006A512C" w:rsidRDefault="006A512C" w:rsidP="006A512C">
      <w:r w:rsidRPr="006A512C">
        <w:t xml:space="preserve">Whichever fires first wins. The </w:t>
      </w:r>
      <w:proofErr w:type="spellStart"/>
      <w:r w:rsidRPr="006A512C">
        <w:t>rule_to_exit</w:t>
      </w:r>
      <w:proofErr w:type="spellEnd"/>
      <w:r w:rsidRPr="006A512C">
        <w:t xml:space="preserve"> column records </w:t>
      </w:r>
      <w:proofErr w:type="spellStart"/>
      <w:r w:rsidRPr="006A512C">
        <w:t>take_profit</w:t>
      </w:r>
      <w:proofErr w:type="spellEnd"/>
      <w:r w:rsidRPr="006A512C">
        <w:t xml:space="preserve">, </w:t>
      </w:r>
      <w:proofErr w:type="spellStart"/>
      <w:r w:rsidRPr="006A512C">
        <w:t>stop_loss</w:t>
      </w:r>
      <w:proofErr w:type="spellEnd"/>
      <w:r w:rsidRPr="006A512C">
        <w:t xml:space="preserve">, </w:t>
      </w:r>
      <w:proofErr w:type="spellStart"/>
      <w:r w:rsidRPr="006A512C">
        <w:t>by_time_duration</w:t>
      </w:r>
      <w:proofErr w:type="spellEnd"/>
      <w:r w:rsidRPr="006A512C">
        <w:t xml:space="preserve">, or </w:t>
      </w:r>
      <w:proofErr w:type="spellStart"/>
      <w:r w:rsidRPr="006A512C">
        <w:t>end_of_data</w:t>
      </w:r>
      <w:proofErr w:type="spellEnd"/>
      <w:r w:rsidRPr="006A512C">
        <w:t xml:space="preserve"> (stream exhausted).</w:t>
      </w:r>
    </w:p>
    <w:p w14:paraId="4EAEFAD1" w14:textId="77777777" w:rsidR="00283D10" w:rsidRPr="006A512C" w:rsidRDefault="00283D10" w:rsidP="006A512C"/>
    <w:sectPr w:rsidR="00283D10" w:rsidRPr="006A512C" w:rsidSect="0012015E">
      <w:pgSz w:w="12240" w:h="15840"/>
      <w:pgMar w:top="1134" w:right="191" w:bottom="113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85C3A"/>
    <w:multiLevelType w:val="multilevel"/>
    <w:tmpl w:val="C94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2E22DE"/>
    <w:multiLevelType w:val="multilevel"/>
    <w:tmpl w:val="ABFA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363285">
    <w:abstractNumId w:val="0"/>
  </w:num>
  <w:num w:numId="2" w16cid:durableId="1894122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D10"/>
    <w:rsid w:val="0012015E"/>
    <w:rsid w:val="00283D10"/>
    <w:rsid w:val="00651685"/>
    <w:rsid w:val="006A5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92E6"/>
  <w15:chartTrackingRefBased/>
  <w15:docId w15:val="{F34B3CC2-1D9C-4762-BDB5-73A952C02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D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D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D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D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D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D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D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D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D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D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D10"/>
    <w:rPr>
      <w:rFonts w:eastAsiaTheme="majorEastAsia" w:cstheme="majorBidi"/>
      <w:color w:val="272727" w:themeColor="text1" w:themeTint="D8"/>
    </w:rPr>
  </w:style>
  <w:style w:type="paragraph" w:styleId="Title">
    <w:name w:val="Title"/>
    <w:basedOn w:val="Normal"/>
    <w:next w:val="Normal"/>
    <w:link w:val="TitleChar"/>
    <w:uiPriority w:val="10"/>
    <w:qFormat/>
    <w:rsid w:val="0028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D10"/>
    <w:pPr>
      <w:spacing w:before="160"/>
      <w:jc w:val="center"/>
    </w:pPr>
    <w:rPr>
      <w:i/>
      <w:iCs/>
      <w:color w:val="404040" w:themeColor="text1" w:themeTint="BF"/>
    </w:rPr>
  </w:style>
  <w:style w:type="character" w:customStyle="1" w:styleId="QuoteChar">
    <w:name w:val="Quote Char"/>
    <w:basedOn w:val="DefaultParagraphFont"/>
    <w:link w:val="Quote"/>
    <w:uiPriority w:val="29"/>
    <w:rsid w:val="00283D10"/>
    <w:rPr>
      <w:i/>
      <w:iCs/>
      <w:color w:val="404040" w:themeColor="text1" w:themeTint="BF"/>
    </w:rPr>
  </w:style>
  <w:style w:type="paragraph" w:styleId="ListParagraph">
    <w:name w:val="List Paragraph"/>
    <w:basedOn w:val="Normal"/>
    <w:uiPriority w:val="34"/>
    <w:qFormat/>
    <w:rsid w:val="00283D10"/>
    <w:pPr>
      <w:ind w:left="720"/>
      <w:contextualSpacing/>
    </w:pPr>
  </w:style>
  <w:style w:type="character" w:styleId="IntenseEmphasis">
    <w:name w:val="Intense Emphasis"/>
    <w:basedOn w:val="DefaultParagraphFont"/>
    <w:uiPriority w:val="21"/>
    <w:qFormat/>
    <w:rsid w:val="00283D10"/>
    <w:rPr>
      <w:i/>
      <w:iCs/>
      <w:color w:val="2F5496" w:themeColor="accent1" w:themeShade="BF"/>
    </w:rPr>
  </w:style>
  <w:style w:type="paragraph" w:styleId="IntenseQuote">
    <w:name w:val="Intense Quote"/>
    <w:basedOn w:val="Normal"/>
    <w:next w:val="Normal"/>
    <w:link w:val="IntenseQuoteChar"/>
    <w:uiPriority w:val="30"/>
    <w:qFormat/>
    <w:rsid w:val="00283D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D10"/>
    <w:rPr>
      <w:i/>
      <w:iCs/>
      <w:color w:val="2F5496" w:themeColor="accent1" w:themeShade="BF"/>
    </w:rPr>
  </w:style>
  <w:style w:type="character" w:styleId="IntenseReference">
    <w:name w:val="Intense Reference"/>
    <w:basedOn w:val="DefaultParagraphFont"/>
    <w:uiPriority w:val="32"/>
    <w:qFormat/>
    <w:rsid w:val="00283D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TotalTime>
  <Pages>4</Pages>
  <Words>251</Words>
  <Characters>1434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Ищенко</dc:creator>
  <cp:keywords/>
  <dc:description/>
  <cp:lastModifiedBy>Роман Ищенко</cp:lastModifiedBy>
  <cp:revision>2</cp:revision>
  <dcterms:created xsi:type="dcterms:W3CDTF">2026-05-03T13:05:00Z</dcterms:created>
  <dcterms:modified xsi:type="dcterms:W3CDTF">2026-05-03T23:37:00Z</dcterms:modified>
</cp:coreProperties>
</file>