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5F02A" w14:textId="66DF2987" w:rsidR="00496FDB" w:rsidRPr="00163B0C" w:rsidRDefault="00496FDB" w:rsidP="002779AA">
      <w:pPr>
        <w:spacing w:line="0" w:lineRule="atLeast"/>
        <w:jc w:val="both"/>
        <w:rPr>
          <w:rFonts w:ascii="Palatino" w:eastAsia="MS Mincho" w:hAnsi="Palatino" w:cs="Times New Roman"/>
          <w:sz w:val="20"/>
          <w:szCs w:val="20"/>
        </w:rPr>
      </w:pPr>
      <w:bookmarkStart w:id="0" w:name="OLE_LINK129"/>
      <w:bookmarkStart w:id="1" w:name="OLE_LINK130"/>
      <w:bookmarkStart w:id="2" w:name="OLE_LINK199"/>
      <w:bookmarkStart w:id="3" w:name="OLE_LINK200"/>
      <w:bookmarkStart w:id="4" w:name="OLE_LINK201"/>
    </w:p>
    <w:p w14:paraId="6BF783DA" w14:textId="77777777" w:rsidR="00163B0C" w:rsidRPr="00163B0C" w:rsidRDefault="00163B0C" w:rsidP="00163B0C">
      <w:pPr>
        <w:spacing w:line="0" w:lineRule="atLeast"/>
        <w:jc w:val="center"/>
        <w:rPr>
          <w:rFonts w:ascii="Palatino" w:eastAsia="MS Mincho" w:hAnsi="Palatino" w:cs="Times New Roman"/>
          <w:b/>
          <w:sz w:val="28"/>
          <w:szCs w:val="28"/>
        </w:rPr>
      </w:pPr>
      <w:bookmarkStart w:id="5" w:name="OLE_LINK13"/>
      <w:bookmarkStart w:id="6" w:name="OLE_LINK49"/>
      <w:r w:rsidRPr="00163B0C">
        <w:rPr>
          <w:rFonts w:ascii="Palatino" w:eastAsia="MS Mincho" w:hAnsi="Palatino" w:cs="Times New Roman"/>
          <w:b/>
          <w:sz w:val="28"/>
          <w:szCs w:val="28"/>
        </w:rPr>
        <w:t>Testing for Distributional Divergence in the Pillars</w:t>
      </w:r>
    </w:p>
    <w:p w14:paraId="0B6B7CE9" w14:textId="1A0B344F" w:rsidR="00163B0C" w:rsidRPr="00163B0C" w:rsidRDefault="00163B0C" w:rsidP="00163B0C">
      <w:pPr>
        <w:spacing w:line="0" w:lineRule="atLeast"/>
        <w:jc w:val="center"/>
        <w:rPr>
          <w:rFonts w:ascii="Palatino" w:eastAsia="MS Mincho" w:hAnsi="Palatino" w:cs="Times New Roman"/>
          <w:b/>
          <w:sz w:val="28"/>
          <w:szCs w:val="28"/>
        </w:rPr>
      </w:pPr>
      <w:r w:rsidRPr="00163B0C">
        <w:rPr>
          <w:rFonts w:ascii="Palatino" w:eastAsia="MS Mincho" w:hAnsi="Palatino" w:cs="Times New Roman"/>
          <w:b/>
          <w:sz w:val="28"/>
          <w:szCs w:val="28"/>
        </w:rPr>
        <w:t>of Global Sustainable Development:</w:t>
      </w:r>
    </w:p>
    <w:p w14:paraId="1C9B18B7" w14:textId="29DC23FF" w:rsidR="00163B0C" w:rsidRPr="00163B0C" w:rsidRDefault="00163B0C" w:rsidP="00163B0C">
      <w:pPr>
        <w:spacing w:line="0" w:lineRule="atLeast"/>
        <w:jc w:val="center"/>
        <w:rPr>
          <w:rFonts w:ascii="Palatino" w:eastAsia="MS Mincho" w:hAnsi="Palatino" w:cs="Times New Roman"/>
        </w:rPr>
      </w:pPr>
      <w:r w:rsidRPr="00163B0C">
        <w:rPr>
          <w:rFonts w:ascii="Palatino" w:eastAsia="MS Mincho" w:hAnsi="Palatino" w:cs="Times New Roman"/>
        </w:rPr>
        <w:t>Integrating the Insights from a New Hierarchical Clustering Algorithm</w:t>
      </w:r>
    </w:p>
    <w:p w14:paraId="7D5DA72E" w14:textId="0CE37CBC" w:rsidR="00163B0C" w:rsidRPr="00163B0C" w:rsidRDefault="00163B0C" w:rsidP="00163B0C">
      <w:pPr>
        <w:spacing w:line="0" w:lineRule="atLeast"/>
        <w:jc w:val="center"/>
        <w:rPr>
          <w:rFonts w:ascii="Palatino" w:eastAsia="MS Mincho" w:hAnsi="Palatino" w:cs="Times New Roman"/>
        </w:rPr>
      </w:pPr>
    </w:p>
    <w:p w14:paraId="0E34F6DE" w14:textId="48718811" w:rsidR="00163B0C" w:rsidRDefault="00163B0C" w:rsidP="00163B0C">
      <w:pPr>
        <w:spacing w:line="0" w:lineRule="atLeast"/>
        <w:jc w:val="center"/>
        <w:rPr>
          <w:rFonts w:ascii="Palatino" w:eastAsia="MS Mincho" w:hAnsi="Palatino" w:cs="Times New Roman"/>
        </w:rPr>
      </w:pPr>
      <w:r w:rsidRPr="00163B0C">
        <w:rPr>
          <w:rFonts w:ascii="Palatino" w:eastAsia="MS Mincho" w:hAnsi="Palatino" w:cs="Times New Roman"/>
        </w:rPr>
        <w:t>Carlos Mendez</w:t>
      </w:r>
    </w:p>
    <w:p w14:paraId="467DDB21" w14:textId="20C2C1BE" w:rsidR="00163B0C" w:rsidRPr="00163B0C" w:rsidRDefault="00163B0C" w:rsidP="00163B0C">
      <w:pPr>
        <w:spacing w:line="0" w:lineRule="atLeast"/>
        <w:jc w:val="center"/>
        <w:rPr>
          <w:rFonts w:ascii="Palatino" w:eastAsia="MS Mincho" w:hAnsi="Palatino" w:cs="Times New Roman"/>
        </w:rPr>
      </w:pPr>
    </w:p>
    <w:p w14:paraId="16E21128" w14:textId="77777777" w:rsidR="00163B0C" w:rsidRPr="00163B0C" w:rsidRDefault="00163B0C" w:rsidP="00163B0C">
      <w:pPr>
        <w:spacing w:line="0" w:lineRule="atLeast"/>
        <w:jc w:val="center"/>
        <w:rPr>
          <w:rFonts w:ascii="Palatino" w:eastAsia="MS Mincho" w:hAnsi="Palatino" w:cs="Times New Roman"/>
        </w:rPr>
      </w:pPr>
    </w:p>
    <w:p w14:paraId="1A491037" w14:textId="2DF7547E" w:rsidR="00567886" w:rsidRPr="00163B0C" w:rsidRDefault="00567886" w:rsidP="002779AA">
      <w:pPr>
        <w:spacing w:line="0" w:lineRule="atLeast"/>
        <w:jc w:val="both"/>
        <w:rPr>
          <w:rFonts w:ascii="Palatino" w:eastAsia="MS Mincho" w:hAnsi="Palatino" w:cs="Times New Roman"/>
          <w:sz w:val="20"/>
          <w:szCs w:val="20"/>
        </w:rPr>
      </w:pPr>
      <w:r w:rsidRPr="00163B0C">
        <w:rPr>
          <w:rFonts w:ascii="Palatino" w:eastAsia="MS Mincho" w:hAnsi="Palatino" w:cs="Times New Roman"/>
          <w:sz w:val="20"/>
          <w:szCs w:val="20"/>
        </w:rPr>
        <w:t xml:space="preserve">Sustainable global development is commonly view as an equilibrium that rests upon three pillars: economic transformation, social inclusion, and environmental sustainability. However, the cross-country convergence/divergence dynamics of such a </w:t>
      </w:r>
      <w:r w:rsidRPr="00163B0C">
        <w:rPr>
          <w:rFonts w:ascii="Palatino" w:eastAsia="MS Mincho" w:hAnsi="Palatino" w:cs="Times New Roman"/>
          <w:i/>
          <w:sz w:val="20"/>
          <w:szCs w:val="20"/>
        </w:rPr>
        <w:t>multidimensional concept</w:t>
      </w:r>
      <w:r w:rsidRPr="00163B0C">
        <w:rPr>
          <w:rFonts w:ascii="Palatino" w:eastAsia="MS Mincho" w:hAnsi="Palatino" w:cs="Times New Roman"/>
          <w:sz w:val="20"/>
          <w:szCs w:val="20"/>
        </w:rPr>
        <w:t xml:space="preserve"> are not yet well understood. </w:t>
      </w:r>
      <w:r w:rsidRPr="00163B0C">
        <w:rPr>
          <w:rFonts w:ascii="Palatino" w:eastAsia="MS Mincho" w:hAnsi="Palatino" w:cs="Times New Roman"/>
          <w:sz w:val="20"/>
          <w:szCs w:val="20"/>
        </w:rPr>
        <w:t>This project</w:t>
      </w:r>
      <w:r w:rsidRPr="00163B0C">
        <w:rPr>
          <w:rFonts w:ascii="Palatino" w:eastAsia="MS Mincho" w:hAnsi="Palatino" w:cs="Times New Roman"/>
          <w:sz w:val="20"/>
          <w:szCs w:val="20"/>
        </w:rPr>
        <w:t xml:space="preserve"> </w:t>
      </w:r>
      <w:r w:rsidRPr="00163B0C">
        <w:rPr>
          <w:rFonts w:ascii="Palatino" w:eastAsia="MS Mincho" w:hAnsi="Palatino" w:cs="Times New Roman"/>
          <w:b/>
          <w:sz w:val="20"/>
          <w:szCs w:val="20"/>
        </w:rPr>
        <w:t>test</w:t>
      </w:r>
      <w:r w:rsidRPr="00163B0C">
        <w:rPr>
          <w:rFonts w:ascii="Palatino" w:eastAsia="MS Mincho" w:hAnsi="Palatino" w:cs="Times New Roman"/>
          <w:b/>
          <w:sz w:val="20"/>
          <w:szCs w:val="20"/>
        </w:rPr>
        <w:t>s</w:t>
      </w:r>
      <w:r w:rsidRPr="00163B0C">
        <w:rPr>
          <w:rFonts w:ascii="Palatino" w:eastAsia="MS Mincho" w:hAnsi="Palatino" w:cs="Times New Roman"/>
          <w:b/>
          <w:sz w:val="20"/>
          <w:szCs w:val="20"/>
        </w:rPr>
        <w:t xml:space="preserve"> whether there is an increasing degree of distributional divergence in the pillars of sustainable development</w:t>
      </w:r>
      <w:r w:rsidRPr="00163B0C">
        <w:rPr>
          <w:rFonts w:ascii="Palatino" w:eastAsia="MS Mincho" w:hAnsi="Palatino" w:cs="Times New Roman"/>
          <w:sz w:val="20"/>
          <w:szCs w:val="20"/>
        </w:rPr>
        <w:t xml:space="preserve">. To do so, </w:t>
      </w:r>
      <w:r w:rsidRPr="00163B0C">
        <w:rPr>
          <w:rFonts w:ascii="Palatino" w:eastAsia="MS Mincho" w:hAnsi="Palatino" w:cs="Times New Roman"/>
          <w:sz w:val="20"/>
          <w:szCs w:val="20"/>
        </w:rPr>
        <w:t>it</w:t>
      </w:r>
      <w:r w:rsidRPr="00163B0C">
        <w:rPr>
          <w:rFonts w:ascii="Palatino" w:eastAsia="MS Mincho" w:hAnsi="Palatino" w:cs="Times New Roman"/>
          <w:sz w:val="20"/>
          <w:szCs w:val="20"/>
        </w:rPr>
        <w:t xml:space="preserve"> </w:t>
      </w:r>
      <w:r w:rsidRPr="00163B0C">
        <w:rPr>
          <w:rFonts w:ascii="Palatino" w:eastAsia="MS Mincho" w:hAnsi="Palatino" w:cs="Times New Roman"/>
          <w:sz w:val="20"/>
          <w:szCs w:val="20"/>
          <w:u w:val="single"/>
        </w:rPr>
        <w:t>integrate</w:t>
      </w:r>
      <w:r w:rsidRPr="00163B0C">
        <w:rPr>
          <w:rFonts w:ascii="Palatino" w:eastAsia="MS Mincho" w:hAnsi="Palatino" w:cs="Times New Roman"/>
          <w:sz w:val="20"/>
          <w:szCs w:val="20"/>
          <w:u w:val="single"/>
        </w:rPr>
        <w:t>s</w:t>
      </w:r>
      <w:r w:rsidRPr="00163B0C">
        <w:rPr>
          <w:rFonts w:ascii="Palatino" w:eastAsia="MS Mincho" w:hAnsi="Palatino" w:cs="Times New Roman"/>
          <w:sz w:val="20"/>
          <w:szCs w:val="20"/>
          <w:u w:val="single"/>
        </w:rPr>
        <w:t xml:space="preserve"> the </w:t>
      </w:r>
      <w:r w:rsidRPr="00163B0C">
        <w:rPr>
          <w:rFonts w:ascii="Palatino" w:eastAsia="MS Mincho" w:hAnsi="Palatino" w:cs="Times New Roman"/>
          <w:i/>
          <w:sz w:val="20"/>
          <w:szCs w:val="20"/>
          <w:u w:val="single"/>
        </w:rPr>
        <w:t>distribution dynamics framework</w:t>
      </w:r>
      <w:r w:rsidRPr="00163B0C">
        <w:rPr>
          <w:rFonts w:ascii="Palatino" w:eastAsia="MS Mincho" w:hAnsi="Palatino" w:cs="Times New Roman"/>
          <w:sz w:val="20"/>
          <w:szCs w:val="20"/>
          <w:u w:val="single"/>
        </w:rPr>
        <w:t xml:space="preserve"> of the economic growth econometrics literature with a new </w:t>
      </w:r>
      <w:r w:rsidRPr="00163B0C">
        <w:rPr>
          <w:rFonts w:ascii="Palatino" w:eastAsia="MS Mincho" w:hAnsi="Palatino" w:cs="Times New Roman"/>
          <w:i/>
          <w:sz w:val="20"/>
          <w:szCs w:val="20"/>
          <w:u w:val="single"/>
        </w:rPr>
        <w:t>hierarchical clustering algorithm</w:t>
      </w:r>
      <w:r w:rsidRPr="00163B0C">
        <w:rPr>
          <w:rFonts w:ascii="Palatino" w:eastAsia="MS Mincho" w:hAnsi="Palatino" w:cs="Times New Roman"/>
          <w:sz w:val="20"/>
          <w:szCs w:val="20"/>
          <w:u w:val="single"/>
        </w:rPr>
        <w:t xml:space="preserve"> of the unsupervised machine learning literature</w:t>
      </w:r>
      <w:r w:rsidRPr="00163B0C">
        <w:rPr>
          <w:rFonts w:ascii="Palatino" w:eastAsia="MS Mincho" w:hAnsi="Palatino" w:cs="Times New Roman"/>
          <w:sz w:val="20"/>
          <w:szCs w:val="20"/>
        </w:rPr>
        <w:t xml:space="preserve">. </w:t>
      </w:r>
      <w:r w:rsidRPr="00163B0C">
        <w:rPr>
          <w:rFonts w:ascii="Palatino" w:eastAsia="MS Mincho" w:hAnsi="Palatino" w:cs="Times New Roman"/>
          <w:sz w:val="20"/>
          <w:szCs w:val="20"/>
        </w:rPr>
        <w:t>S</w:t>
      </w:r>
      <w:r w:rsidRPr="00163B0C">
        <w:rPr>
          <w:rFonts w:ascii="Palatino" w:eastAsia="MS Mincho" w:hAnsi="Palatino" w:cs="Times New Roman"/>
          <w:sz w:val="20"/>
          <w:szCs w:val="20"/>
        </w:rPr>
        <w:t>pecifically, distributional divergence</w:t>
      </w:r>
      <w:r w:rsidRPr="00163B0C">
        <w:rPr>
          <w:rFonts w:ascii="Palatino" w:eastAsia="MS Mincho" w:hAnsi="Palatino" w:cs="Times New Roman"/>
          <w:sz w:val="20"/>
          <w:szCs w:val="20"/>
        </w:rPr>
        <w:t xml:space="preserve"> is modeled</w:t>
      </w:r>
      <w:r w:rsidRPr="00163B0C">
        <w:rPr>
          <w:rFonts w:ascii="Palatino" w:eastAsia="MS Mincho" w:hAnsi="Palatino" w:cs="Times New Roman"/>
          <w:sz w:val="20"/>
          <w:szCs w:val="20"/>
        </w:rPr>
        <w:t xml:space="preserve"> as the formation of multiple basins of attraction (stationary clusters) that polarize or stratify the nonparametric kernel distribution of each supportive pillar.</w:t>
      </w:r>
      <w:r w:rsidR="00163B0C">
        <w:rPr>
          <w:rFonts w:ascii="Palatino" w:eastAsia="MS Mincho" w:hAnsi="Palatino" w:cs="Times New Roman"/>
          <w:sz w:val="20"/>
          <w:szCs w:val="20"/>
        </w:rPr>
        <w:t xml:space="preserve"> The figure below illustrates this modeling approach.</w:t>
      </w:r>
      <w:r w:rsidRPr="00163B0C">
        <w:rPr>
          <w:rFonts w:ascii="Palatino" w:eastAsia="MS Mincho" w:hAnsi="Palatino" w:cs="Times New Roman"/>
          <w:sz w:val="20"/>
          <w:szCs w:val="20"/>
        </w:rPr>
        <w:t xml:space="preserve"> </w:t>
      </w:r>
      <w:bookmarkEnd w:id="5"/>
      <w:bookmarkEnd w:id="6"/>
    </w:p>
    <w:p w14:paraId="1131DCBD" w14:textId="77777777" w:rsidR="00567886" w:rsidRPr="00163B0C" w:rsidRDefault="00567886" w:rsidP="002779AA">
      <w:pPr>
        <w:spacing w:line="0" w:lineRule="atLeast"/>
        <w:jc w:val="both"/>
        <w:rPr>
          <w:rFonts w:ascii="Palatino" w:eastAsia="MS Mincho" w:hAnsi="Palatino" w:cs="Times New Roman"/>
          <w:sz w:val="20"/>
          <w:szCs w:val="20"/>
        </w:rPr>
      </w:pPr>
    </w:p>
    <w:p w14:paraId="33EF1DE7" w14:textId="77777777" w:rsidR="00496FDB" w:rsidRPr="00163B0C" w:rsidRDefault="00496FDB" w:rsidP="002779AA">
      <w:pPr>
        <w:spacing w:line="0" w:lineRule="atLeast"/>
        <w:jc w:val="both"/>
        <w:rPr>
          <w:rFonts w:ascii="Palatino" w:eastAsia="MS Mincho" w:hAnsi="Palatino" w:cs="Times New Roman"/>
          <w:sz w:val="20"/>
          <w:szCs w:val="20"/>
        </w:rPr>
      </w:pPr>
    </w:p>
    <w:p w14:paraId="765EC4FF" w14:textId="0293A2EB" w:rsidR="00496FDB" w:rsidRPr="00163B0C" w:rsidRDefault="00567886" w:rsidP="00567886">
      <w:pPr>
        <w:spacing w:line="0" w:lineRule="atLeast"/>
        <w:jc w:val="center"/>
        <w:rPr>
          <w:rFonts w:ascii="Palatino" w:eastAsia="MS Mincho" w:hAnsi="Palatino" w:cs="Times New Roman"/>
          <w:sz w:val="20"/>
          <w:szCs w:val="20"/>
        </w:rPr>
      </w:pPr>
      <w:r w:rsidRPr="00163B0C">
        <w:rPr>
          <w:rFonts w:ascii="Palatino" w:eastAsia="MS Mincho" w:hAnsi="Palatino" w:cs="Times New Roman"/>
          <w:noProof/>
          <w:sz w:val="20"/>
          <w:szCs w:val="20"/>
        </w:rPr>
        <w:drawing>
          <wp:inline distT="0" distB="0" distL="0" distR="0" wp14:anchorId="74DDD51A" wp14:editId="1B0821C9">
            <wp:extent cx="4511546" cy="361473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-21_e-kakenhi-2018-Mendez-Carlos-20181019 [Compatibility Mode] 2021-03-04 15-25-5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956" cy="362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5029" w14:textId="77777777" w:rsidR="00567886" w:rsidRPr="00163B0C" w:rsidRDefault="00567886" w:rsidP="002779AA">
      <w:pPr>
        <w:spacing w:line="0" w:lineRule="atLeast"/>
        <w:jc w:val="both"/>
        <w:rPr>
          <w:rFonts w:ascii="Palatino" w:eastAsia="MS Mincho" w:hAnsi="Palatino" w:cs="Times New Roman"/>
          <w:sz w:val="20"/>
          <w:szCs w:val="20"/>
        </w:rPr>
      </w:pPr>
    </w:p>
    <w:p w14:paraId="137EC210" w14:textId="13317B80" w:rsidR="002779AA" w:rsidRPr="00163B0C" w:rsidRDefault="00163B0C" w:rsidP="002779AA">
      <w:pPr>
        <w:spacing w:line="0" w:lineRule="atLeast"/>
        <w:jc w:val="both"/>
        <w:rPr>
          <w:rFonts w:ascii="Palatino" w:eastAsia="MS Mincho" w:hAnsi="Palatino" w:cs="Times New Roman"/>
          <w:sz w:val="20"/>
          <w:szCs w:val="20"/>
        </w:rPr>
      </w:pPr>
      <w:r>
        <w:rPr>
          <w:rFonts w:ascii="Palatino" w:eastAsia="MS Mincho" w:hAnsi="Palatino" w:cs="Times New Roman"/>
          <w:sz w:val="20"/>
          <w:szCs w:val="20"/>
        </w:rPr>
        <w:t>From a methodological standpoint, t</w:t>
      </w:r>
      <w:r w:rsidR="00496FDB" w:rsidRPr="00163B0C">
        <w:rPr>
          <w:rFonts w:ascii="Palatino" w:eastAsia="MS Mincho" w:hAnsi="Palatino" w:cs="Times New Roman"/>
          <w:sz w:val="20"/>
          <w:szCs w:val="20"/>
        </w:rPr>
        <w:t>his research project</w:t>
      </w:r>
      <w:r w:rsidR="002779AA" w:rsidRPr="00163B0C">
        <w:rPr>
          <w:rFonts w:ascii="Palatino" w:eastAsia="MS Mincho" w:hAnsi="Palatino" w:cs="Times New Roman"/>
          <w:sz w:val="20"/>
          <w:szCs w:val="20"/>
        </w:rPr>
        <w:t xml:space="preserve"> </w:t>
      </w:r>
      <w:r w:rsidR="002779AA" w:rsidRPr="00163B0C">
        <w:rPr>
          <w:rFonts w:ascii="Palatino" w:eastAsia="MS Mincho" w:hAnsi="Palatino" w:cs="Times New Roman"/>
          <w:sz w:val="20"/>
          <w:szCs w:val="20"/>
          <w:u w:val="single"/>
        </w:rPr>
        <w:t>appl</w:t>
      </w:r>
      <w:r w:rsidR="00496FDB" w:rsidRPr="00163B0C">
        <w:rPr>
          <w:rFonts w:ascii="Palatino" w:eastAsia="MS Mincho" w:hAnsi="Palatino" w:cs="Times New Roman"/>
          <w:sz w:val="20"/>
          <w:szCs w:val="20"/>
          <w:u w:val="single"/>
        </w:rPr>
        <w:t>ies</w:t>
      </w:r>
      <w:r w:rsidR="002779AA" w:rsidRPr="00163B0C">
        <w:rPr>
          <w:rFonts w:ascii="Palatino" w:eastAsia="MS Mincho" w:hAnsi="Palatino" w:cs="Times New Roman"/>
          <w:sz w:val="20"/>
          <w:szCs w:val="20"/>
          <w:u w:val="single"/>
        </w:rPr>
        <w:t xml:space="preserve"> and extend</w:t>
      </w:r>
      <w:r w:rsidR="00496FDB" w:rsidRPr="00163B0C">
        <w:rPr>
          <w:rFonts w:ascii="Palatino" w:eastAsia="MS Mincho" w:hAnsi="Palatino" w:cs="Times New Roman"/>
          <w:sz w:val="20"/>
          <w:szCs w:val="20"/>
        </w:rPr>
        <w:t xml:space="preserve">s a </w:t>
      </w:r>
      <w:r w:rsidR="002779AA" w:rsidRPr="00163B0C">
        <w:rPr>
          <w:rFonts w:ascii="Palatino" w:eastAsia="MS Mincho" w:hAnsi="Palatino" w:cs="Times New Roman"/>
          <w:sz w:val="20"/>
          <w:szCs w:val="20"/>
        </w:rPr>
        <w:t>non-parametric distribution-dynamics framework in four steps:</w:t>
      </w:r>
    </w:p>
    <w:p w14:paraId="1CF9D726" w14:textId="77777777" w:rsidR="00496FDB" w:rsidRPr="00163B0C" w:rsidRDefault="00496FDB" w:rsidP="002779AA">
      <w:pPr>
        <w:spacing w:line="0" w:lineRule="atLeast"/>
        <w:jc w:val="both"/>
        <w:rPr>
          <w:rFonts w:ascii="Palatino" w:eastAsia="MS Mincho" w:hAnsi="Palatino" w:cs="Times New Roman"/>
          <w:sz w:val="20"/>
          <w:szCs w:val="20"/>
        </w:rPr>
      </w:pPr>
    </w:p>
    <w:p w14:paraId="00E7A1E7" w14:textId="77777777" w:rsidR="002779AA" w:rsidRPr="00163B0C" w:rsidRDefault="002779AA" w:rsidP="002779AA">
      <w:pPr>
        <w:numPr>
          <w:ilvl w:val="0"/>
          <w:numId w:val="1"/>
        </w:numPr>
        <w:spacing w:line="0" w:lineRule="atLeast"/>
        <w:jc w:val="both"/>
        <w:rPr>
          <w:rFonts w:ascii="Palatino" w:eastAsia="MS Mincho" w:hAnsi="Palatino" w:cs="Times New Roman"/>
          <w:sz w:val="20"/>
          <w:szCs w:val="20"/>
        </w:rPr>
      </w:pPr>
      <w:r w:rsidRPr="00163B0C">
        <w:rPr>
          <w:rFonts w:ascii="Palatino" w:eastAsia="MS Mincho" w:hAnsi="Palatino" w:cs="Times New Roman"/>
          <w:sz w:val="20"/>
          <w:szCs w:val="20"/>
        </w:rPr>
        <w:t xml:space="preserve">Model the evolution of the distribution of each pillar as a continuous-time Markov chain process. </w:t>
      </w:r>
    </w:p>
    <w:p w14:paraId="513AD656" w14:textId="77777777" w:rsidR="002779AA" w:rsidRPr="00163B0C" w:rsidRDefault="002779AA" w:rsidP="002779AA">
      <w:pPr>
        <w:numPr>
          <w:ilvl w:val="0"/>
          <w:numId w:val="1"/>
        </w:numPr>
        <w:spacing w:line="0" w:lineRule="atLeast"/>
        <w:jc w:val="both"/>
        <w:rPr>
          <w:rFonts w:ascii="Palatino" w:eastAsia="MS Mincho" w:hAnsi="Palatino" w:cs="Times New Roman"/>
          <w:sz w:val="20"/>
          <w:szCs w:val="20"/>
        </w:rPr>
      </w:pPr>
      <w:r w:rsidRPr="00163B0C">
        <w:rPr>
          <w:rFonts w:ascii="Palatino" w:eastAsia="MS Mincho" w:hAnsi="Palatino" w:cs="Times New Roman"/>
          <w:sz w:val="20"/>
          <w:szCs w:val="20"/>
        </w:rPr>
        <w:t xml:space="preserve">Empirically study the transitional dynamics and the long-run equilibrium by estimating a transitional (Markovian) kernel and an ergodic distribution, respectively. </w:t>
      </w:r>
    </w:p>
    <w:p w14:paraId="593D7CA8" w14:textId="77777777" w:rsidR="002779AA" w:rsidRPr="00163B0C" w:rsidRDefault="002779AA" w:rsidP="002779AA">
      <w:pPr>
        <w:numPr>
          <w:ilvl w:val="0"/>
          <w:numId w:val="1"/>
        </w:numPr>
        <w:spacing w:line="0" w:lineRule="atLeast"/>
        <w:jc w:val="both"/>
        <w:rPr>
          <w:rFonts w:ascii="Palatino" w:eastAsia="MS Mincho" w:hAnsi="Palatino" w:cs="Times New Roman"/>
          <w:sz w:val="20"/>
          <w:szCs w:val="20"/>
        </w:rPr>
      </w:pPr>
      <w:r w:rsidRPr="00163B0C">
        <w:rPr>
          <w:rFonts w:ascii="Palatino" w:eastAsia="MS Mincho" w:hAnsi="Palatino" w:cs="Times New Roman"/>
          <w:sz w:val="20"/>
          <w:szCs w:val="20"/>
        </w:rPr>
        <w:t xml:space="preserve">Taking these two distributions as inputs, empirically test the existence of multiple modes (basins of attraction), </w:t>
      </w:r>
      <w:r w:rsidRPr="00163B0C">
        <w:rPr>
          <w:rFonts w:ascii="Palatino" w:eastAsia="MS Mincho" w:hAnsi="Palatino" w:cs="Times New Roman"/>
          <w:sz w:val="20"/>
          <w:szCs w:val="20"/>
          <w:u w:val="single"/>
        </w:rPr>
        <w:t xml:space="preserve">both for each pillar independently and for the three pillars simultaneously. </w:t>
      </w:r>
    </w:p>
    <w:p w14:paraId="26E40F0D" w14:textId="3C606AE3" w:rsidR="002779AA" w:rsidRPr="00163B0C" w:rsidRDefault="002779AA" w:rsidP="002779AA">
      <w:pPr>
        <w:numPr>
          <w:ilvl w:val="0"/>
          <w:numId w:val="1"/>
        </w:numPr>
        <w:spacing w:line="0" w:lineRule="atLeast"/>
        <w:jc w:val="both"/>
        <w:rPr>
          <w:rFonts w:ascii="Palatino" w:eastAsia="MS Mincho" w:hAnsi="Palatino" w:cs="Times New Roman"/>
          <w:b/>
          <w:sz w:val="20"/>
          <w:szCs w:val="20"/>
        </w:rPr>
      </w:pPr>
      <w:r w:rsidRPr="00163B0C">
        <w:rPr>
          <w:rFonts w:ascii="Palatino" w:eastAsia="MS Mincho" w:hAnsi="Palatino" w:cs="Times New Roman"/>
          <w:sz w:val="20"/>
          <w:szCs w:val="20"/>
        </w:rPr>
        <w:t xml:space="preserve">Extend the distribution-dynamics </w:t>
      </w:r>
      <w:r w:rsidR="00496FDB" w:rsidRPr="00163B0C">
        <w:rPr>
          <w:rFonts w:ascii="Palatino" w:eastAsia="MS Mincho" w:hAnsi="Palatino" w:cs="Times New Roman"/>
          <w:sz w:val="20"/>
          <w:szCs w:val="20"/>
        </w:rPr>
        <w:t>framework by</w:t>
      </w:r>
      <w:r w:rsidRPr="00163B0C">
        <w:rPr>
          <w:rFonts w:ascii="Palatino" w:eastAsia="MS Mincho" w:hAnsi="Palatino" w:cs="Times New Roman"/>
          <w:sz w:val="20"/>
          <w:szCs w:val="20"/>
        </w:rPr>
        <w:t xml:space="preserve"> </w:t>
      </w:r>
      <w:r w:rsidR="00496FDB" w:rsidRPr="00163B0C">
        <w:rPr>
          <w:rFonts w:ascii="Palatino" w:eastAsia="MS Mincho" w:hAnsi="Palatino" w:cs="Times New Roman"/>
          <w:b/>
          <w:sz w:val="20"/>
          <w:szCs w:val="20"/>
        </w:rPr>
        <w:t xml:space="preserve">integrating recent advances in unsupervised machine learning, in particular a density-based </w:t>
      </w:r>
      <w:r w:rsidRPr="00163B0C">
        <w:rPr>
          <w:rFonts w:ascii="Palatino" w:eastAsia="MS Mincho" w:hAnsi="Palatino" w:cs="Times New Roman"/>
          <w:b/>
          <w:sz w:val="20"/>
          <w:szCs w:val="20"/>
        </w:rPr>
        <w:t xml:space="preserve">hierarchical clustering algorithm </w:t>
      </w:r>
    </w:p>
    <w:p w14:paraId="382FE88A" w14:textId="519994CA" w:rsidR="002779AA" w:rsidRPr="00163B0C" w:rsidRDefault="002779AA" w:rsidP="00163B0C">
      <w:pPr>
        <w:spacing w:line="0" w:lineRule="atLeast"/>
        <w:jc w:val="both"/>
        <w:rPr>
          <w:rFonts w:ascii="Palatino" w:eastAsia="MS Mincho" w:hAnsi="Palatino" w:cs="Times New Roman"/>
          <w:sz w:val="20"/>
          <w:szCs w:val="20"/>
        </w:rPr>
      </w:pPr>
      <w:bookmarkStart w:id="7" w:name="OLE_LINK28"/>
      <w:bookmarkStart w:id="8" w:name="OLE_LINK29"/>
      <w:bookmarkStart w:id="9" w:name="OLE_LINK50"/>
      <w:bookmarkStart w:id="10" w:name="OLE_LINK51"/>
      <w:bookmarkStart w:id="11" w:name="OLE_LINK52"/>
      <w:bookmarkEnd w:id="0"/>
      <w:bookmarkEnd w:id="1"/>
    </w:p>
    <w:p w14:paraId="0BEDF38F" w14:textId="33F69C2E" w:rsidR="00567886" w:rsidRPr="00163B0C" w:rsidRDefault="00567886" w:rsidP="002779AA">
      <w:pPr>
        <w:spacing w:line="0" w:lineRule="atLeast"/>
        <w:ind w:left="450"/>
        <w:jc w:val="both"/>
        <w:rPr>
          <w:rFonts w:ascii="Palatino" w:eastAsia="MS Mincho" w:hAnsi="Palatino" w:cs="Times New Roman"/>
          <w:sz w:val="20"/>
          <w:szCs w:val="20"/>
        </w:rPr>
      </w:pPr>
    </w:p>
    <w:p w14:paraId="16D262E9" w14:textId="48608B2C" w:rsidR="00567886" w:rsidRPr="00163B0C" w:rsidRDefault="00567886" w:rsidP="00567886">
      <w:pPr>
        <w:spacing w:line="0" w:lineRule="atLeast"/>
        <w:ind w:left="450"/>
        <w:jc w:val="center"/>
        <w:rPr>
          <w:rFonts w:ascii="Palatino" w:eastAsia="MS Mincho" w:hAnsi="Palatino" w:cs="Times New Roman"/>
          <w:sz w:val="20"/>
          <w:szCs w:val="20"/>
        </w:rPr>
      </w:pPr>
    </w:p>
    <w:p w14:paraId="7ACA73D3" w14:textId="474BD871" w:rsidR="00567886" w:rsidRPr="00163B0C" w:rsidRDefault="00567886" w:rsidP="00567886">
      <w:pPr>
        <w:spacing w:line="0" w:lineRule="atLeast"/>
        <w:ind w:left="450"/>
        <w:jc w:val="center"/>
        <w:rPr>
          <w:rFonts w:ascii="Palatino" w:eastAsia="MS Mincho" w:hAnsi="Palatino" w:cs="Times New Roman"/>
          <w:sz w:val="20"/>
          <w:szCs w:val="20"/>
        </w:rPr>
      </w:pPr>
    </w:p>
    <w:p w14:paraId="4B4B7333" w14:textId="77777777" w:rsidR="00567886" w:rsidRPr="00163B0C" w:rsidRDefault="00567886" w:rsidP="002779AA">
      <w:pPr>
        <w:spacing w:line="0" w:lineRule="atLeast"/>
        <w:ind w:left="450"/>
        <w:jc w:val="both"/>
        <w:rPr>
          <w:rFonts w:ascii="Palatino" w:eastAsia="MS Mincho" w:hAnsi="Palatino" w:cs="Times New Roman"/>
          <w:sz w:val="20"/>
          <w:szCs w:val="20"/>
        </w:rPr>
      </w:pPr>
    </w:p>
    <w:bookmarkEnd w:id="7"/>
    <w:bookmarkEnd w:id="8"/>
    <w:bookmarkEnd w:id="9"/>
    <w:bookmarkEnd w:id="10"/>
    <w:bookmarkEnd w:id="11"/>
    <w:p w14:paraId="057487F1" w14:textId="643107BB" w:rsidR="002779AA" w:rsidRDefault="002779AA" w:rsidP="00163B0C">
      <w:pPr>
        <w:spacing w:line="0" w:lineRule="atLeast"/>
        <w:ind w:firstLine="426"/>
        <w:jc w:val="both"/>
        <w:rPr>
          <w:rFonts w:ascii="Palatino" w:eastAsia="MS Mincho" w:hAnsi="Palatino" w:cs="Times New Roman"/>
          <w:b/>
          <w:sz w:val="20"/>
          <w:szCs w:val="20"/>
        </w:rPr>
      </w:pPr>
      <w:r w:rsidRPr="00163B0C">
        <w:rPr>
          <w:rFonts w:ascii="Palatino" w:eastAsia="MS Mincho" w:hAnsi="Palatino" w:cs="Times New Roman"/>
          <w:sz w:val="20"/>
          <w:szCs w:val="20"/>
        </w:rPr>
        <w:t xml:space="preserve"> </w:t>
      </w:r>
      <w:bookmarkStart w:id="12" w:name="OLE_LINK131"/>
      <w:bookmarkStart w:id="13" w:name="OLE_LINK132"/>
      <w:bookmarkStart w:id="14" w:name="OLE_LINK135"/>
      <w:bookmarkStart w:id="15" w:name="OLE_LINK136"/>
      <w:bookmarkStart w:id="16" w:name="OLE_LINK181"/>
      <w:bookmarkStart w:id="17" w:name="OLE_LINK182"/>
      <w:bookmarkStart w:id="18" w:name="OLE_LINK187"/>
      <w:bookmarkStart w:id="19" w:name="OLE_LINK188"/>
      <w:bookmarkStart w:id="20" w:name="OLE_LINK190"/>
      <w:bookmarkStart w:id="21" w:name="OLE_LINK191"/>
      <w:r w:rsidRPr="00163B0C">
        <w:rPr>
          <w:rFonts w:ascii="Palatino" w:eastAsia="MS Mincho" w:hAnsi="Palatino" w:cs="Times New Roman"/>
          <w:sz w:val="20"/>
          <w:szCs w:val="20"/>
        </w:rPr>
        <w:t>As shown by the figure</w:t>
      </w:r>
      <w:r w:rsidR="00163B0C">
        <w:rPr>
          <w:rFonts w:ascii="Palatino" w:eastAsia="MS Mincho" w:hAnsi="Palatino" w:cs="Times New Roman"/>
          <w:sz w:val="20"/>
          <w:szCs w:val="20"/>
        </w:rPr>
        <w:t xml:space="preserve"> below</w:t>
      </w:r>
      <w:r w:rsidRPr="00163B0C">
        <w:rPr>
          <w:rFonts w:ascii="Palatino" w:eastAsia="MS Mincho" w:hAnsi="Palatino" w:cs="Times New Roman"/>
          <w:sz w:val="20"/>
          <w:szCs w:val="20"/>
        </w:rPr>
        <w:t xml:space="preserve">, the identification of core (stationary) clusters of countries and the cluster tree hierarchy </w:t>
      </w:r>
      <w:r w:rsidRPr="00163B0C">
        <w:rPr>
          <w:rFonts w:ascii="Palatino" w:eastAsia="MS Mincho" w:hAnsi="Palatino" w:cs="Times New Roman"/>
          <w:b/>
          <w:sz w:val="20"/>
          <w:szCs w:val="20"/>
        </w:rPr>
        <w:t xml:space="preserve">provide further information about multiple stratification patterns and </w:t>
      </w:r>
      <w:r w:rsidRPr="00163B0C">
        <w:rPr>
          <w:rFonts w:ascii="Palatino" w:eastAsia="MS Mincho" w:hAnsi="Palatino" w:cs="Times New Roman"/>
          <w:b/>
          <w:sz w:val="20"/>
          <w:szCs w:val="20"/>
          <w:u w:val="single"/>
        </w:rPr>
        <w:t>the divergence that is occurring within the distribution</w:t>
      </w:r>
      <w:bookmarkEnd w:id="20"/>
      <w:bookmarkEnd w:id="21"/>
      <w:r w:rsidR="00163B0C">
        <w:rPr>
          <w:rFonts w:ascii="Palatino" w:eastAsia="MS Mincho" w:hAnsi="Palatino" w:cs="Times New Roman"/>
          <w:b/>
          <w:sz w:val="20"/>
          <w:szCs w:val="20"/>
          <w:u w:val="single"/>
        </w:rPr>
        <w:t xml:space="preserve"> of sustainable development</w:t>
      </w:r>
      <w:r w:rsidRPr="00163B0C">
        <w:rPr>
          <w:rFonts w:ascii="Palatino" w:eastAsia="MS Mincho" w:hAnsi="Palatino" w:cs="Times New Roman"/>
          <w:b/>
          <w:sz w:val="20"/>
          <w:szCs w:val="20"/>
        </w:rPr>
        <w:t>.</w:t>
      </w:r>
      <w:bookmarkEnd w:id="14"/>
      <w:bookmarkEnd w:id="15"/>
      <w:r w:rsidR="00163B0C" w:rsidRPr="00163B0C">
        <w:rPr>
          <w:rFonts w:ascii="Palatino" w:eastAsia="MS Mincho" w:hAnsi="Palatino" w:cs="Times New Roman"/>
          <w:b/>
          <w:sz w:val="20"/>
          <w:szCs w:val="20"/>
        </w:rPr>
        <w:t xml:space="preserve"> </w:t>
      </w:r>
      <w:bookmarkStart w:id="22" w:name="OLE_LINK183"/>
      <w:bookmarkStart w:id="23" w:name="OLE_LINK184"/>
      <w:bookmarkStart w:id="24" w:name="OLE_LINK185"/>
      <w:bookmarkStart w:id="25" w:name="OLE_LINK186"/>
      <w:bookmarkStart w:id="26" w:name="OLE_LINK189"/>
      <w:r w:rsidR="00163B0C" w:rsidRPr="00163B0C">
        <w:rPr>
          <w:rFonts w:ascii="Palatino" w:eastAsia="MS Mincho" w:hAnsi="Palatino" w:cs="Times New Roman"/>
          <w:sz w:val="20"/>
          <w:szCs w:val="20"/>
        </w:rPr>
        <w:t xml:space="preserve">Ultimately, this kind of analysis could also be used as </w:t>
      </w:r>
      <w:bookmarkStart w:id="27" w:name="OLE_LINK77"/>
      <w:bookmarkStart w:id="28" w:name="OLE_LINK78"/>
      <w:r w:rsidR="00163B0C" w:rsidRPr="00163B0C">
        <w:rPr>
          <w:rFonts w:ascii="Palatino" w:eastAsia="MS Mincho" w:hAnsi="Palatino" w:cs="Times New Roman"/>
          <w:sz w:val="20"/>
          <w:szCs w:val="20"/>
        </w:rPr>
        <w:t xml:space="preserve">a new measuring device to </w:t>
      </w:r>
      <w:bookmarkStart w:id="29" w:name="OLE_LINK105"/>
      <w:bookmarkStart w:id="30" w:name="OLE_LINK106"/>
      <w:r w:rsidR="00163B0C" w:rsidRPr="00163B0C">
        <w:rPr>
          <w:rFonts w:ascii="Palatino" w:eastAsia="MS Mincho" w:hAnsi="Palatino" w:cs="Times New Roman"/>
          <w:sz w:val="20"/>
          <w:szCs w:val="20"/>
        </w:rPr>
        <w:t>track the progress of th</w:t>
      </w:r>
      <w:bookmarkStart w:id="31" w:name="OLE_LINK107"/>
      <w:bookmarkStart w:id="32" w:name="OLE_LINK108"/>
      <w:r w:rsidR="00163B0C" w:rsidRPr="00163B0C">
        <w:rPr>
          <w:rFonts w:ascii="Palatino" w:eastAsia="MS Mincho" w:hAnsi="Palatino" w:cs="Times New Roman"/>
          <w:sz w:val="20"/>
          <w:szCs w:val="20"/>
        </w:rPr>
        <w:t xml:space="preserve">e Sustainable Development Goals </w:t>
      </w:r>
      <w:bookmarkEnd w:id="31"/>
      <w:bookmarkEnd w:id="32"/>
      <w:r w:rsidR="00163B0C" w:rsidRPr="00163B0C">
        <w:rPr>
          <w:rFonts w:ascii="Palatino" w:eastAsia="MS Mincho" w:hAnsi="Palatino" w:cs="Times New Roman"/>
          <w:sz w:val="20"/>
          <w:szCs w:val="20"/>
        </w:rPr>
        <w:t>(SDGs</w:t>
      </w:r>
      <w:bookmarkEnd w:id="29"/>
      <w:bookmarkEnd w:id="30"/>
      <w:r w:rsidR="00163B0C" w:rsidRPr="00163B0C">
        <w:rPr>
          <w:rFonts w:ascii="Palatino" w:eastAsia="MS Mincho" w:hAnsi="Palatino" w:cs="Times New Roman"/>
          <w:b/>
          <w:sz w:val="20"/>
          <w:szCs w:val="20"/>
        </w:rPr>
        <w:t>)</w:t>
      </w:r>
      <w:bookmarkEnd w:id="27"/>
      <w:bookmarkEnd w:id="28"/>
      <w:r w:rsidR="00163B0C" w:rsidRPr="00163B0C">
        <w:rPr>
          <w:rFonts w:ascii="Palatino" w:eastAsia="MS Mincho" w:hAnsi="Palatino" w:cs="Times New Roman"/>
          <w:b/>
          <w:sz w:val="20"/>
          <w:szCs w:val="20"/>
        </w:rPr>
        <w:t xml:space="preserve">, </w:t>
      </w:r>
      <w:r w:rsidR="00163B0C" w:rsidRPr="00163B0C">
        <w:rPr>
          <w:rFonts w:ascii="Palatino" w:eastAsia="MS Mincho" w:hAnsi="Palatino" w:cs="Times New Roman"/>
          <w:sz w:val="20"/>
          <w:szCs w:val="20"/>
        </w:rPr>
        <w:t>which are</w:t>
      </w:r>
      <w:r w:rsidR="00163B0C" w:rsidRPr="00163B0C">
        <w:rPr>
          <w:rFonts w:ascii="Palatino" w:eastAsia="MS Mincho" w:hAnsi="Palatino" w:cs="Times New Roman"/>
          <w:b/>
          <w:sz w:val="20"/>
          <w:szCs w:val="20"/>
        </w:rPr>
        <w:t xml:space="preserve"> </w:t>
      </w:r>
      <w:bookmarkStart w:id="33" w:name="OLE_LINK32"/>
      <w:bookmarkStart w:id="34" w:name="OLE_LINK33"/>
      <w:bookmarkStart w:id="35" w:name="OLE_LINK34"/>
      <w:r w:rsidR="00163B0C" w:rsidRPr="00163B0C">
        <w:rPr>
          <w:rFonts w:ascii="Palatino" w:eastAsia="MS Mincho" w:hAnsi="Palatino" w:cs="Times New Roman"/>
          <w:sz w:val="20"/>
          <w:szCs w:val="20"/>
        </w:rPr>
        <w:t xml:space="preserve">adopted by all </w:t>
      </w:r>
      <w:bookmarkStart w:id="36" w:name="OLE_LINK30"/>
      <w:bookmarkStart w:id="37" w:name="OLE_LINK31"/>
      <w:r w:rsidR="00163B0C" w:rsidRPr="00163B0C">
        <w:rPr>
          <w:rFonts w:ascii="Palatino" w:eastAsia="MS Mincho" w:hAnsi="Palatino" w:cs="Times New Roman"/>
          <w:sz w:val="20"/>
          <w:szCs w:val="20"/>
        </w:rPr>
        <w:t>United Nations member states</w:t>
      </w:r>
      <w:bookmarkEnd w:id="22"/>
      <w:bookmarkEnd w:id="23"/>
      <w:bookmarkEnd w:id="36"/>
      <w:bookmarkEnd w:id="37"/>
      <w:r w:rsidR="00163B0C" w:rsidRPr="00163B0C">
        <w:rPr>
          <w:rFonts w:ascii="Palatino" w:eastAsia="MS Mincho" w:hAnsi="Palatino" w:cs="Times New Roman"/>
          <w:sz w:val="20"/>
          <w:szCs w:val="20"/>
        </w:rPr>
        <w:t>.</w:t>
      </w:r>
      <w:bookmarkStart w:id="38" w:name="_GoBack"/>
      <w:bookmarkEnd w:id="16"/>
      <w:bookmarkEnd w:id="17"/>
      <w:bookmarkEnd w:id="18"/>
      <w:bookmarkEnd w:id="19"/>
      <w:bookmarkEnd w:id="24"/>
      <w:bookmarkEnd w:id="25"/>
      <w:bookmarkEnd w:id="26"/>
      <w:bookmarkEnd w:id="33"/>
      <w:bookmarkEnd w:id="34"/>
      <w:bookmarkEnd w:id="35"/>
      <w:bookmarkEnd w:id="38"/>
    </w:p>
    <w:p w14:paraId="23B95CF7" w14:textId="58C597DE" w:rsidR="00163B0C" w:rsidRDefault="00163B0C" w:rsidP="00163B0C">
      <w:pPr>
        <w:spacing w:line="0" w:lineRule="atLeast"/>
        <w:jc w:val="center"/>
        <w:rPr>
          <w:rFonts w:ascii="Palatino" w:eastAsia="MS Mincho" w:hAnsi="Palatino" w:cs="Times New Roman"/>
          <w:b/>
          <w:sz w:val="20"/>
          <w:szCs w:val="20"/>
        </w:rPr>
      </w:pPr>
      <w:r w:rsidRPr="00163B0C">
        <w:rPr>
          <w:rFonts w:ascii="Palatino" w:eastAsia="MS Mincho" w:hAnsi="Palatino" w:cs="Times New Roman"/>
          <w:noProof/>
          <w:sz w:val="20"/>
          <w:szCs w:val="20"/>
        </w:rPr>
        <w:drawing>
          <wp:inline distT="0" distB="0" distL="0" distR="0" wp14:anchorId="2F5FF811" wp14:editId="28460485">
            <wp:extent cx="2257425" cy="247485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ument2 2021-03-04 15-21-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42" cy="248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9BB7" w14:textId="77777777" w:rsidR="00163B0C" w:rsidRPr="00163B0C" w:rsidRDefault="00163B0C" w:rsidP="002779AA">
      <w:pPr>
        <w:spacing w:line="0" w:lineRule="atLeast"/>
        <w:jc w:val="both"/>
        <w:rPr>
          <w:rFonts w:ascii="Palatino" w:eastAsia="MS Mincho" w:hAnsi="Palatino" w:cs="Times New Roman"/>
          <w:b/>
          <w:sz w:val="20"/>
          <w:szCs w:val="20"/>
        </w:rPr>
      </w:pPr>
    </w:p>
    <w:bookmarkEnd w:id="2"/>
    <w:bookmarkEnd w:id="3"/>
    <w:bookmarkEnd w:id="4"/>
    <w:bookmarkEnd w:id="12"/>
    <w:bookmarkEnd w:id="13"/>
    <w:p w14:paraId="314E0924" w14:textId="41BB656E" w:rsidR="00E451F0" w:rsidRPr="00163B0C" w:rsidRDefault="00E451F0">
      <w:pPr>
        <w:rPr>
          <w:rFonts w:ascii="Palatino" w:hAnsi="Palatino"/>
        </w:rPr>
      </w:pPr>
    </w:p>
    <w:p w14:paraId="1EDD06E4" w14:textId="3E08B7F5" w:rsidR="002779AA" w:rsidRPr="00163B0C" w:rsidRDefault="002779AA" w:rsidP="002779AA">
      <w:pPr>
        <w:spacing w:line="0" w:lineRule="atLeast"/>
        <w:jc w:val="both"/>
        <w:rPr>
          <w:rFonts w:ascii="Palatino" w:eastAsia="MS Mincho" w:hAnsi="Palatino" w:cs="Times New Roman"/>
          <w:sz w:val="20"/>
          <w:szCs w:val="20"/>
        </w:rPr>
      </w:pPr>
      <w:bookmarkStart w:id="39" w:name="OLE_LINK4"/>
      <w:bookmarkStart w:id="40" w:name="OLE_LINK7"/>
      <w:bookmarkStart w:id="41" w:name="OLE_LINK12"/>
      <w:bookmarkStart w:id="42" w:name="OLE_LINK57"/>
      <w:bookmarkStart w:id="43" w:name="OLE_LINK66"/>
      <w:bookmarkStart w:id="44" w:name="OLE_LINK103"/>
      <w:bookmarkStart w:id="45" w:name="OLE_LINK104"/>
      <w:bookmarkStart w:id="46" w:name="OLE_LINK101"/>
      <w:bookmarkStart w:id="47" w:name="OLE_LINK102"/>
    </w:p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p w14:paraId="4D2EFE42" w14:textId="77777777" w:rsidR="002779AA" w:rsidRPr="00163B0C" w:rsidRDefault="002779AA">
      <w:pPr>
        <w:rPr>
          <w:rFonts w:ascii="Palatino" w:hAnsi="Palatino"/>
        </w:rPr>
      </w:pPr>
    </w:p>
    <w:sectPr w:rsidR="002779AA" w:rsidRPr="00163B0C" w:rsidSect="005F34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40A35"/>
    <w:multiLevelType w:val="hybridMultilevel"/>
    <w:tmpl w:val="B0461FE2"/>
    <w:lvl w:ilvl="0" w:tplc="C60E89CC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A"/>
    <w:rsid w:val="00163B0C"/>
    <w:rsid w:val="002779AA"/>
    <w:rsid w:val="00496FDB"/>
    <w:rsid w:val="00567886"/>
    <w:rsid w:val="005F34B4"/>
    <w:rsid w:val="00E4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5036"/>
  <w15:chartTrackingRefBased/>
  <w15:docId w15:val="{BDFA86A9-781C-BF45-982E-870AEEA6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2779AA"/>
    <w:pPr>
      <w:widowControl w:val="0"/>
      <w:autoSpaceDE w:val="0"/>
      <w:autoSpaceDN w:val="0"/>
      <w:adjustRightInd w:val="0"/>
    </w:pPr>
    <w:rPr>
      <w:rFonts w:ascii="MS Gothic" w:eastAsia="MS Gothic" w:hAnsi="Times New Roman" w:cs="MS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9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author2</dc:creator>
  <cp:keywords/>
  <dc:description/>
  <cp:lastModifiedBy>author2</cp:lastModifiedBy>
  <cp:revision>1</cp:revision>
  <dcterms:created xsi:type="dcterms:W3CDTF">2021-03-04T05:58:00Z</dcterms:created>
  <dcterms:modified xsi:type="dcterms:W3CDTF">2021-03-04T06:36:00Z</dcterms:modified>
</cp:coreProperties>
</file>