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Informe Ejecutivo Gerencial</w:t>
      </w:r>
    </w:p>
    <w:p>
      <w:pPr>
        <w:pStyle w:val="Heading1"/>
      </w:pPr>
      <w:r>
        <w:t>Gestión de Riesgo Operacional (Basilea)</w:t>
      </w:r>
    </w:p>
    <w:p>
      <w:r>
        <w:t>Fecha de Emisión: 15/07/2026</w:t>
      </w:r>
    </w:p>
    <w:p>
      <w:pPr>
        <w:pStyle w:val="Heading2"/>
      </w:pPr>
      <w:r>
        <w:t>1. Perfil de Riesgo Residual</w:t>
      </w:r>
    </w:p>
    <w:p>
      <w:r>
        <w:t>Críticos: 0</w:t>
        <w:br/>
      </w:r>
      <w:r>
        <w:t>Altos: 0</w:t>
        <w:br/>
      </w:r>
      <w:r>
        <w:t>Medios: 0</w:t>
        <w:br/>
      </w:r>
      <w:r>
        <w:t>Bajos: 0</w:t>
        <w:br/>
      </w:r>
      <w:r>
        <w:t>Total: 32</w:t>
      </w:r>
    </w:p>
    <w:p>
      <w:pPr>
        <w:pStyle w:val="Heading2"/>
      </w:pPr>
      <w:r>
        <w:t>2. Riesgos Críticos y Altos Relevantes</w:t>
      </w:r>
    </w:p>
    <w:p>
      <w:pPr>
        <w:pStyle w:val="Heading2"/>
      </w:pPr>
      <w:r>
        <w:t>3. Eventos y Pérdidas</w:t>
      </w:r>
    </w:p>
    <w:p>
      <w:r>
        <w:t>Pérdidas Totales (Año 2026): S/ 23450.00</w:t>
      </w:r>
    </w:p>
    <w:p>
      <w:r>
        <w:t>Incidentes: 8</w:t>
      </w:r>
    </w:p>
    <w:p>
      <w:pPr>
        <w:pStyle w:val="Heading2"/>
      </w:pPr>
      <w:r>
        <w:t>4. Controles y Planes de Acción</w:t>
      </w:r>
    </w:p>
    <w:p>
      <w:r>
        <w:t>Controles Efectivos: 20 / Inefectivos: 1</w:t>
      </w:r>
    </w:p>
    <w:p>
      <w:r>
        <w:t>Planes Completados: 1 / En Progreso: 2 / Atrasados: 1</w:t>
      </w:r>
    </w:p>
    <w:p>
      <w:pPr>
        <w:pStyle w:val="Heading2"/>
      </w:pPr>
      <w:r>
        <w:t>5. KRIs en Alerta (Límite Rojo)</w:t>
      </w:r>
    </w:p>
    <w:p>
      <w:pPr>
        <w:pStyle w:val="Heading2"/>
      </w:pPr>
      <w:r>
        <w:t>6. Requerimiento de Patrimonio Efectivo</w:t>
      </w:r>
    </w:p>
    <w:p>
      <w:r>
        <w:t>S/ 2165000.00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