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Lajdfd;fjasda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Adsf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Fasd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Sdf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Asdf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Adsf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Sdf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Fads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