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AED6" w14:textId="19A79294" w:rsidR="00A06C9B" w:rsidRDefault="00962223" w:rsidP="00A06C9B">
      <w:pPr>
        <w:pStyle w:val="NoSpacing"/>
      </w:pPr>
      <w:r>
        <w:t>Christopher M. Hoover</w:t>
      </w:r>
    </w:p>
    <w:p w14:paraId="4CAEF3EF" w14:textId="4BCDCABD" w:rsidR="002320A6" w:rsidRDefault="004538C4" w:rsidP="00A06C9B">
      <w:pPr>
        <w:pStyle w:val="NoSpacing"/>
      </w:pPr>
      <w:r>
        <w:t>California Department of Public Health</w:t>
      </w:r>
    </w:p>
    <w:p w14:paraId="4971E664" w14:textId="3DFF7752" w:rsidR="002320A6" w:rsidRDefault="000566AE" w:rsidP="00A06C9B">
      <w:pPr>
        <w:pStyle w:val="NoSpacing"/>
      </w:pPr>
      <w:r>
        <w:t>850 Marina Bay Parkway</w:t>
      </w:r>
    </w:p>
    <w:p w14:paraId="60C773C3" w14:textId="370EE34F" w:rsidR="00962223" w:rsidRDefault="004538C4" w:rsidP="00A06C9B">
      <w:pPr>
        <w:pStyle w:val="NoSpacing"/>
      </w:pPr>
      <w:r>
        <w:t>Richmond</w:t>
      </w:r>
      <w:r w:rsidR="002320A6">
        <w:t xml:space="preserve">, </w:t>
      </w:r>
      <w:r w:rsidR="00962223" w:rsidRPr="00962223">
        <w:t>CA 94</w:t>
      </w:r>
      <w:r w:rsidR="000566AE">
        <w:t>804</w:t>
      </w:r>
    </w:p>
    <w:p w14:paraId="2ADC871F" w14:textId="63AC3704" w:rsidR="00A06C9B" w:rsidRPr="00100D20" w:rsidRDefault="00A06C9B" w:rsidP="00A06C9B">
      <w:pPr>
        <w:pStyle w:val="NoSpacing"/>
      </w:pPr>
      <w:r w:rsidRPr="00100D20">
        <w:t>United States of America</w:t>
      </w:r>
    </w:p>
    <w:p w14:paraId="69387B30" w14:textId="77777777" w:rsidR="00977500" w:rsidRDefault="00000000" w:rsidP="00A06C9B">
      <w:pPr>
        <w:pStyle w:val="NoSpacing"/>
      </w:pPr>
    </w:p>
    <w:p w14:paraId="7C4CE4B1" w14:textId="36AFC85B" w:rsidR="00A06C9B" w:rsidRDefault="00295EB9" w:rsidP="007D73D0">
      <w:pPr>
        <w:tabs>
          <w:tab w:val="left" w:pos="7470"/>
        </w:tabs>
      </w:pPr>
      <w:r>
        <w:t xml:space="preserve">Dear </w:t>
      </w:r>
      <w:r w:rsidR="009A4F9F" w:rsidRPr="00A06C9B">
        <w:t>Editor</w:t>
      </w:r>
      <w:r>
        <w:t>:</w:t>
      </w:r>
      <w:r w:rsidR="007D73D0">
        <w:tab/>
      </w:r>
      <w:r w:rsidR="007D73D0">
        <w:t>September 7</w:t>
      </w:r>
      <w:r w:rsidR="007D73D0" w:rsidRPr="00826302">
        <w:t>,</w:t>
      </w:r>
      <w:r w:rsidR="007D73D0">
        <w:t xml:space="preserve"> 2023</w:t>
      </w:r>
    </w:p>
    <w:p w14:paraId="2CEE460D" w14:textId="75B6CB83" w:rsidR="00184102" w:rsidRDefault="00184102" w:rsidP="00A06C9B">
      <w:pPr>
        <w:pStyle w:val="NoSpacing"/>
      </w:pPr>
      <w:r>
        <w:t xml:space="preserve">On behalf of my colleagues, I </w:t>
      </w:r>
      <w:r w:rsidR="002320A6">
        <w:t>am pleased</w:t>
      </w:r>
      <w:r>
        <w:t xml:space="preserve"> to </w:t>
      </w:r>
      <w:r w:rsidRPr="001F378B">
        <w:t xml:space="preserve">submit </w:t>
      </w:r>
      <w:r w:rsidR="001F378B" w:rsidRPr="001F378B">
        <w:t>to</w:t>
      </w:r>
      <w:r w:rsidR="00751ED5">
        <w:t xml:space="preserve"> </w:t>
      </w:r>
      <w:r w:rsidR="000566AE">
        <w:rPr>
          <w:i/>
          <w:iCs/>
        </w:rPr>
        <w:t>Health Affairs</w:t>
      </w:r>
      <w:r w:rsidR="001F378B">
        <w:rPr>
          <w:i/>
          <w:iCs/>
        </w:rPr>
        <w:t xml:space="preserve"> </w:t>
      </w:r>
      <w:r w:rsidR="00CD7A44">
        <w:t>a</w:t>
      </w:r>
      <w:r w:rsidR="00F06F8D">
        <w:t xml:space="preserve"> </w:t>
      </w:r>
      <w:r w:rsidR="001F378B">
        <w:t>manuscript</w:t>
      </w:r>
      <w:r>
        <w:t xml:space="preserve"> entitled, “</w:t>
      </w:r>
      <w:r w:rsidR="00583F2D" w:rsidRPr="00583F2D">
        <w:t>Evaluation of an equity-focused vaccine allocation policy on vaccination rates and COVID-19 outcomes in California, 2021</w:t>
      </w:r>
      <w:r>
        <w:t xml:space="preserve">” </w:t>
      </w:r>
      <w:r w:rsidRPr="00184102">
        <w:t xml:space="preserve">All authors have met the International Committee of Medical Journal Editors (ICMJE) criteria for authorship and have approved the </w:t>
      </w:r>
      <w:r>
        <w:t>commentary</w:t>
      </w:r>
      <w:r w:rsidRPr="00184102">
        <w:t xml:space="preserve"> for submission. No persons other than the authors listed have contributed significantly to its preparation.</w:t>
      </w:r>
      <w:r w:rsidR="001F378B">
        <w:t xml:space="preserve"> </w:t>
      </w:r>
    </w:p>
    <w:p w14:paraId="4C021BFE" w14:textId="77777777" w:rsidR="00184102" w:rsidRDefault="00184102" w:rsidP="00A06C9B">
      <w:pPr>
        <w:pStyle w:val="NoSpacing"/>
      </w:pPr>
    </w:p>
    <w:p w14:paraId="1B5AA649" w14:textId="6961802D" w:rsidR="00BC5FC5" w:rsidRDefault="006D1320" w:rsidP="00515FF3">
      <w:pPr>
        <w:pStyle w:val="NoSpacing"/>
      </w:pPr>
      <w:r>
        <w:t>The COVID-19 pandemic in California and across the world</w:t>
      </w:r>
      <w:r w:rsidR="00B64095">
        <w:t xml:space="preserve"> has</w:t>
      </w:r>
      <w:r>
        <w:t xml:space="preserve"> disproportionate</w:t>
      </w:r>
      <w:r w:rsidR="00B64095">
        <w:t>ly</w:t>
      </w:r>
      <w:r>
        <w:t xml:space="preserve"> impact</w:t>
      </w:r>
      <w:r w:rsidR="00B64095">
        <w:t xml:space="preserve">ed </w:t>
      </w:r>
      <w:r>
        <w:t xml:space="preserve">disadvantaged populations, leading to </w:t>
      </w:r>
      <w:r w:rsidR="000667EE">
        <w:t>inequities in health and other outcomes</w:t>
      </w:r>
      <w:r w:rsidR="00515FF3" w:rsidRPr="001F378B">
        <w:t xml:space="preserve">. </w:t>
      </w:r>
      <w:r w:rsidR="00A46982">
        <w:t>To combat these inequities</w:t>
      </w:r>
      <w:r w:rsidR="007A3FB0">
        <w:t xml:space="preserve"> in the early phases of COVID-19 vaccination rollout</w:t>
      </w:r>
      <w:r w:rsidR="00A46982">
        <w:t>, California allocated more vacc</w:t>
      </w:r>
      <w:r w:rsidR="007A3FB0">
        <w:t xml:space="preserve">ines </w:t>
      </w:r>
      <w:r w:rsidR="00A46982">
        <w:t xml:space="preserve">to communities measuring lower </w:t>
      </w:r>
      <w:r w:rsidR="0018471A">
        <w:t>on a place-based indicator of social vulnerability, the Healthy Places Index.</w:t>
      </w:r>
      <w:r w:rsidR="00515FF3" w:rsidRPr="001F378B">
        <w:t xml:space="preserve"> </w:t>
      </w:r>
      <w:r w:rsidR="0018471A">
        <w:t xml:space="preserve">Here, we evaluated the impact of this </w:t>
      </w:r>
      <w:r w:rsidR="006601C6">
        <w:t>policy on COVID-19 vaccination rates and health outcomes including cases, hospitalizations, and deaths</w:t>
      </w:r>
      <w:r w:rsidR="00412401" w:rsidRPr="001F378B">
        <w:t>.</w:t>
      </w:r>
      <w:r w:rsidR="00412401">
        <w:t xml:space="preserve"> </w:t>
      </w:r>
      <w:r w:rsidR="006601C6">
        <w:t xml:space="preserve">We found </w:t>
      </w:r>
      <w:r w:rsidR="00645998">
        <w:t xml:space="preserve">that vaccination rates in the prioritized communities substantially increased after the policy was implemented. Furthermore, we found evidence that </w:t>
      </w:r>
      <w:r w:rsidR="00054A46">
        <w:t xml:space="preserve">substantial </w:t>
      </w:r>
      <w:r w:rsidR="00645998">
        <w:t xml:space="preserve">COVID-19 outcomes among these communities </w:t>
      </w:r>
      <w:r w:rsidR="00054A46">
        <w:t>were averted by the policy</w:t>
      </w:r>
      <w:r w:rsidR="00BC5FC5">
        <w:t xml:space="preserve">. </w:t>
      </w:r>
    </w:p>
    <w:p w14:paraId="3598D69A" w14:textId="77777777" w:rsidR="00BC5FC5" w:rsidRDefault="00BC5FC5" w:rsidP="00515FF3">
      <w:pPr>
        <w:pStyle w:val="NoSpacing"/>
      </w:pPr>
    </w:p>
    <w:p w14:paraId="6DDBDEA5" w14:textId="299F7CE7" w:rsidR="00E420D0" w:rsidRDefault="00412401" w:rsidP="00E420D0">
      <w:pPr>
        <w:pStyle w:val="NoSpacing"/>
      </w:pPr>
      <w:r>
        <w:t xml:space="preserve">To our knowledge, this is the first analysis to </w:t>
      </w:r>
      <w:r w:rsidR="00054A46">
        <w:t>rigorously evaluate an equity-focused vaccine allocation policy</w:t>
      </w:r>
      <w:r w:rsidR="005D3C18">
        <w:t xml:space="preserve"> and its proximate effects on vaccinations as well as on COVID-19 health outcomes.</w:t>
      </w:r>
      <w:r w:rsidR="00515FF3" w:rsidRPr="001F378B">
        <w:t xml:space="preserve"> </w:t>
      </w:r>
      <w:r w:rsidR="00DE723A">
        <w:t>The novelty of our findings is facilitated by our</w:t>
      </w:r>
      <w:r w:rsidR="00EF7AEA">
        <w:t xml:space="preserve"> analytic approach to directly estimate counterfactual COVID-19 outcomes </w:t>
      </w:r>
      <w:r w:rsidR="00DE723A">
        <w:t xml:space="preserve">in the absence of the policy and compare these outcomes to </w:t>
      </w:r>
      <w:r w:rsidR="00242FC5">
        <w:t>observed counts of COVID-19 cases, hospitalizations, and deaths.</w:t>
      </w:r>
      <w:r w:rsidR="00DE723A">
        <w:t xml:space="preserve"> </w:t>
      </w:r>
      <w:r>
        <w:t xml:space="preserve">These findings have important policy implications for ongoing </w:t>
      </w:r>
      <w:r w:rsidR="00BC5FC5">
        <w:t xml:space="preserve">attempts to reduce health inequities </w:t>
      </w:r>
      <w:r w:rsidR="00A27253">
        <w:t>caused by disparate infectious disease burdens suffered by disadvantaged populations</w:t>
      </w:r>
      <w:r>
        <w:t xml:space="preserve">. The </w:t>
      </w:r>
      <w:r w:rsidR="003669C1">
        <w:t>analytic approach, findings, and implications fit</w:t>
      </w:r>
      <w:r w:rsidR="00E420D0">
        <w:t xml:space="preserve"> well with the objectives of</w:t>
      </w:r>
      <w:r w:rsidR="00751ED5">
        <w:t xml:space="preserve"> </w:t>
      </w:r>
      <w:r w:rsidR="00F84D19">
        <w:rPr>
          <w:i/>
          <w:iCs/>
        </w:rPr>
        <w:t>Health Affairs</w:t>
      </w:r>
      <w:r w:rsidR="003669C1">
        <w:t>,</w:t>
      </w:r>
      <w:r w:rsidR="00E420D0">
        <w:t xml:space="preserve"> </w:t>
      </w:r>
      <w:r w:rsidR="00E420D0" w:rsidRPr="00E420D0">
        <w:t>an</w:t>
      </w:r>
      <w:r w:rsidR="003669C1">
        <w:t>d we believe they would be of interest to a broad audience</w:t>
      </w:r>
      <w:r w:rsidR="00515FF3">
        <w:t xml:space="preserve"> including</w:t>
      </w:r>
      <w:r w:rsidR="003669C1">
        <w:t xml:space="preserve"> </w:t>
      </w:r>
      <w:proofErr w:type="gramStart"/>
      <w:r w:rsidR="003669C1">
        <w:t>policy-makers</w:t>
      </w:r>
      <w:proofErr w:type="gramEnd"/>
      <w:r w:rsidR="003669C1">
        <w:t xml:space="preserve">, </w:t>
      </w:r>
      <w:r w:rsidR="00F84D19">
        <w:t>evaluators</w:t>
      </w:r>
      <w:r w:rsidR="003669C1">
        <w:t xml:space="preserve">, and </w:t>
      </w:r>
      <w:r w:rsidR="00A43571">
        <w:t>infectious diseases epidemiologists, health officers, and controllers</w:t>
      </w:r>
      <w:r w:rsidR="00E420D0">
        <w:t>.</w:t>
      </w:r>
    </w:p>
    <w:p w14:paraId="7D8E2A9C" w14:textId="77777777" w:rsidR="001F378B" w:rsidRDefault="001F378B" w:rsidP="00A06C9B">
      <w:pPr>
        <w:pStyle w:val="NoSpacing"/>
      </w:pPr>
    </w:p>
    <w:p w14:paraId="59534A7D" w14:textId="09BFDB30" w:rsidR="00A06C9B" w:rsidRDefault="00A06C9B" w:rsidP="00A06C9B">
      <w:pPr>
        <w:pStyle w:val="NoSpacing"/>
      </w:pPr>
      <w:r w:rsidRPr="000D4AE4">
        <w:t xml:space="preserve">The contents of this </w:t>
      </w:r>
      <w:r>
        <w:t>commentary</w:t>
      </w:r>
      <w:r w:rsidRPr="000D4AE4">
        <w:t xml:space="preserve"> are our original wo</w:t>
      </w:r>
      <w:r>
        <w:t>rk and have not been published</w:t>
      </w:r>
      <w:r w:rsidRPr="000D4AE4">
        <w:t xml:space="preserve"> prior to our submission</w:t>
      </w:r>
      <w:r w:rsidRPr="00C92589">
        <w:t>.</w:t>
      </w:r>
      <w:r w:rsidRPr="000D4AE4">
        <w:t xml:space="preserve"> There are no financial disclosures or conflicts of interest from any authors.</w:t>
      </w:r>
      <w:r w:rsidR="00751ED5">
        <w:t xml:space="preserve"> We have listed </w:t>
      </w:r>
      <w:proofErr w:type="gramStart"/>
      <w:r w:rsidR="00751ED5">
        <w:t>a number of</w:t>
      </w:r>
      <w:proofErr w:type="gramEnd"/>
      <w:r w:rsidR="00751ED5">
        <w:t xml:space="preserve"> recommended reviewers suitable to assess the findings and methodology of the submitted manuscript below.</w:t>
      </w:r>
    </w:p>
    <w:p w14:paraId="6B5D814A" w14:textId="77777777" w:rsidR="00A06C9B" w:rsidRDefault="00A06C9B" w:rsidP="00A06C9B">
      <w:pPr>
        <w:pStyle w:val="NoSpacing"/>
      </w:pPr>
    </w:p>
    <w:p w14:paraId="7D35D297" w14:textId="73175A84" w:rsidR="00A06C9B" w:rsidRDefault="00A06C9B" w:rsidP="00A06C9B">
      <w:pPr>
        <w:pStyle w:val="NoSpacing"/>
      </w:pPr>
      <w:r w:rsidRPr="00AE2073">
        <w:t xml:space="preserve">We greatly appreciate your time in reviewing this submission and considering our </w:t>
      </w:r>
      <w:r w:rsidR="00E420D0">
        <w:t>manuscript</w:t>
      </w:r>
      <w:r w:rsidRPr="00AE2073">
        <w:t xml:space="preserve"> for publication. If any questions should arise regarding this submission or during the review process, please </w:t>
      </w:r>
      <w:r>
        <w:t xml:space="preserve">feel free to </w:t>
      </w:r>
      <w:r w:rsidRPr="00AE2073">
        <w:t xml:space="preserve">contact </w:t>
      </w:r>
      <w:r>
        <w:t xml:space="preserve">me at </w:t>
      </w:r>
      <w:hyperlink r:id="rId9" w:history="1">
        <w:r w:rsidR="006F36E0" w:rsidRPr="00CC40E2">
          <w:rPr>
            <w:rStyle w:val="Hyperlink"/>
          </w:rPr>
          <w:t>cmhoove14@gmail.com</w:t>
        </w:r>
      </w:hyperlink>
      <w:r w:rsidR="00E420D0">
        <w:t xml:space="preserve"> </w:t>
      </w:r>
      <w:r>
        <w:t>or +1 (</w:t>
      </w:r>
      <w:r w:rsidR="00902D0E">
        <w:t>669</w:t>
      </w:r>
      <w:r>
        <w:t xml:space="preserve">) </w:t>
      </w:r>
      <w:r w:rsidR="00902D0E">
        <w:t>899</w:t>
      </w:r>
      <w:r>
        <w:t>-</w:t>
      </w:r>
      <w:r w:rsidR="00902D0E">
        <w:t>7800</w:t>
      </w:r>
      <w:r>
        <w:t xml:space="preserve">, or any of the </w:t>
      </w:r>
      <w:r w:rsidRPr="00AE2073">
        <w:t>co-authors</w:t>
      </w:r>
      <w:r>
        <w:t xml:space="preserve"> listed below</w:t>
      </w:r>
      <w:r w:rsidRPr="00AE2073">
        <w:t>.</w:t>
      </w:r>
    </w:p>
    <w:p w14:paraId="14DCDB7A" w14:textId="77777777" w:rsidR="00A06C9B" w:rsidRDefault="00A06C9B" w:rsidP="00A06C9B">
      <w:pPr>
        <w:pStyle w:val="NoSpacing"/>
      </w:pPr>
    </w:p>
    <w:p w14:paraId="2D2B3540" w14:textId="12A6A40B" w:rsidR="00982841" w:rsidRDefault="00A06C9B" w:rsidP="00E24B5F">
      <w:pPr>
        <w:pStyle w:val="NoSpacing"/>
        <w:spacing w:after="120"/>
      </w:pPr>
      <w:r>
        <w:t>Sincerely,</w:t>
      </w:r>
    </w:p>
    <w:p w14:paraId="2F1C2D41" w14:textId="2721D692" w:rsidR="00982841" w:rsidRDefault="00982841" w:rsidP="00A06C9B">
      <w:pPr>
        <w:pStyle w:val="NoSpacing"/>
      </w:pPr>
      <w:r>
        <w:rPr>
          <w:noProof/>
        </w:rPr>
        <w:drawing>
          <wp:inline distT="0" distB="0" distL="0" distR="0" wp14:anchorId="273600CF" wp14:editId="72F4FC90">
            <wp:extent cx="177546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7849" w14:textId="49859ECA" w:rsidR="00AE21DD" w:rsidRPr="00E24B5F" w:rsidRDefault="00641893" w:rsidP="00E24B5F">
      <w:pPr>
        <w:pStyle w:val="NoSpacing"/>
        <w:spacing w:before="120"/>
        <w:rPr>
          <w:rStyle w:val="Hyperlink"/>
          <w:color w:val="auto"/>
          <w:u w:val="none"/>
        </w:rPr>
      </w:pPr>
      <w:r>
        <w:t>Christopher Hoover</w:t>
      </w:r>
      <w:r w:rsidR="00A06C9B">
        <w:t>, PhD</w:t>
      </w:r>
      <w:r w:rsidR="00751ED5">
        <w:t xml:space="preserve"> MPH</w:t>
      </w:r>
    </w:p>
    <w:p w14:paraId="7E2FA8AB" w14:textId="34F62D5F" w:rsidR="006C12E2" w:rsidRDefault="009652A4" w:rsidP="00AE21DD">
      <w:pPr>
        <w:pStyle w:val="NoSpacing"/>
        <w:rPr>
          <w:b/>
          <w:bCs/>
          <w:u w:val="single"/>
        </w:rPr>
      </w:pPr>
      <w:r w:rsidRPr="009652A4">
        <w:rPr>
          <w:b/>
          <w:bCs/>
          <w:u w:val="single"/>
        </w:rPr>
        <w:lastRenderedPageBreak/>
        <w:t>Recommended Reviewers</w:t>
      </w:r>
    </w:p>
    <w:p w14:paraId="63377784" w14:textId="61F0F345" w:rsidR="009652A4" w:rsidRDefault="009652A4" w:rsidP="00AE21DD">
      <w:pPr>
        <w:pStyle w:val="NoSpacing"/>
        <w:rPr>
          <w:b/>
          <w:bCs/>
          <w:u w:val="single"/>
        </w:rPr>
      </w:pPr>
    </w:p>
    <w:p w14:paraId="73B1829E" w14:textId="447BF4A8" w:rsidR="009652A4" w:rsidRPr="00767E62" w:rsidRDefault="00767E62" w:rsidP="00AE21DD">
      <w:pPr>
        <w:pStyle w:val="NoSpacing"/>
        <w:rPr>
          <w:rFonts w:cstheme="minorHAnsi"/>
          <w:color w:val="212121"/>
          <w:shd w:val="clear" w:color="auto" w:fill="FFFFFF"/>
        </w:rPr>
      </w:pPr>
      <w:r w:rsidRPr="00767E62">
        <w:rPr>
          <w:rFonts w:cstheme="minorHAnsi"/>
          <w:b/>
          <w:bCs/>
        </w:rPr>
        <w:t xml:space="preserve">Daniel </w:t>
      </w:r>
      <w:proofErr w:type="gramStart"/>
      <w:r w:rsidRPr="00767E62">
        <w:rPr>
          <w:rFonts w:cstheme="minorHAnsi"/>
          <w:b/>
          <w:bCs/>
        </w:rPr>
        <w:t>Larremore ;</w:t>
      </w:r>
      <w:proofErr w:type="gramEnd"/>
      <w:r w:rsidRPr="00767E62">
        <w:rPr>
          <w:rFonts w:cstheme="minorHAnsi"/>
          <w:b/>
          <w:bCs/>
        </w:rPr>
        <w:t xml:space="preserve"> </w:t>
      </w:r>
      <w:hyperlink r:id="rId11" w:history="1">
        <w:r w:rsidRPr="00767E62">
          <w:rPr>
            <w:rStyle w:val="Hyperlink"/>
            <w:rFonts w:cstheme="minorHAnsi"/>
            <w:shd w:val="clear" w:color="auto" w:fill="FFFFFF"/>
          </w:rPr>
          <w:t>daniel.larremore@colorado.edu</w:t>
        </w:r>
      </w:hyperlink>
    </w:p>
    <w:p w14:paraId="2EC8A0A2" w14:textId="73C9FE46" w:rsidR="00767E62" w:rsidRPr="00767E62" w:rsidRDefault="00767E62" w:rsidP="00AE21DD">
      <w:pPr>
        <w:pStyle w:val="NoSpacing"/>
        <w:rPr>
          <w:rFonts w:cstheme="minorHAnsi"/>
          <w:b/>
          <w:bCs/>
        </w:rPr>
      </w:pPr>
      <w:r w:rsidRPr="00767E62">
        <w:rPr>
          <w:rFonts w:cstheme="minorHAnsi"/>
          <w:color w:val="212121"/>
          <w:shd w:val="clear" w:color="auto" w:fill="FFFFFF"/>
        </w:rPr>
        <w:t>Computational epidemiologist with expertise evaluating testing strategies to limit SARS-CoV2 transmission</w:t>
      </w:r>
    </w:p>
    <w:p w14:paraId="1ED8B72F" w14:textId="7AF83E1E" w:rsidR="00215BE2" w:rsidRDefault="00215BE2" w:rsidP="00AE21DD">
      <w:pPr>
        <w:pStyle w:val="NoSpacing"/>
      </w:pPr>
    </w:p>
    <w:p w14:paraId="20740002" w14:textId="6434B377" w:rsidR="00215BE2" w:rsidRDefault="00215BE2" w:rsidP="00AE21DD">
      <w:pPr>
        <w:pStyle w:val="NoSpacing"/>
      </w:pPr>
      <w:r w:rsidRPr="00215BE2">
        <w:rPr>
          <w:b/>
          <w:bCs/>
        </w:rPr>
        <w:t xml:space="preserve">David </w:t>
      </w:r>
      <w:proofErr w:type="gramStart"/>
      <w:r w:rsidRPr="00215BE2">
        <w:rPr>
          <w:b/>
          <w:bCs/>
        </w:rPr>
        <w:t>Dowdy</w:t>
      </w:r>
      <w:r>
        <w:rPr>
          <w:b/>
          <w:bCs/>
        </w:rPr>
        <w:t xml:space="preserve"> ;</w:t>
      </w:r>
      <w:proofErr w:type="gramEnd"/>
      <w:r>
        <w:rPr>
          <w:b/>
          <w:bCs/>
        </w:rPr>
        <w:t xml:space="preserve"> </w:t>
      </w:r>
      <w:hyperlink r:id="rId12" w:history="1">
        <w:r w:rsidRPr="00CD7812">
          <w:rPr>
            <w:rStyle w:val="Hyperlink"/>
          </w:rPr>
          <w:t>ddowdy1@jhmi.edu</w:t>
        </w:r>
      </w:hyperlink>
    </w:p>
    <w:p w14:paraId="5493A361" w14:textId="1E182622" w:rsidR="00215BE2" w:rsidRPr="00215BE2" w:rsidRDefault="00215BE2" w:rsidP="00AE21DD">
      <w:pPr>
        <w:pStyle w:val="NoSpacing"/>
      </w:pPr>
      <w:r w:rsidRPr="00215BE2">
        <w:t xml:space="preserve">Epidemiologist </w:t>
      </w:r>
      <w:r>
        <w:t>with expertise in evaluation and implementation of strategies to control respiratory pathogens</w:t>
      </w:r>
    </w:p>
    <w:p w14:paraId="6333B269" w14:textId="77777777" w:rsidR="00215BE2" w:rsidRDefault="00215BE2" w:rsidP="00AE21DD">
      <w:pPr>
        <w:pStyle w:val="NoSpacing"/>
        <w:rPr>
          <w:b/>
          <w:bCs/>
          <w:u w:val="single"/>
        </w:rPr>
      </w:pPr>
    </w:p>
    <w:p w14:paraId="373A39D4" w14:textId="64B0B8AC" w:rsidR="00811EF4" w:rsidRPr="00767E62" w:rsidRDefault="003511B0" w:rsidP="00AE21DD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bCs/>
        </w:rPr>
        <w:t xml:space="preserve">David </w:t>
      </w:r>
      <w:proofErr w:type="gramStart"/>
      <w:r>
        <w:rPr>
          <w:rFonts w:cstheme="minorHAnsi"/>
          <w:b/>
          <w:bCs/>
        </w:rPr>
        <w:t>Rubin</w:t>
      </w:r>
      <w:r w:rsidR="00811EF4" w:rsidRPr="00767E62">
        <w:rPr>
          <w:rFonts w:cstheme="minorHAnsi"/>
          <w:b/>
          <w:bCs/>
        </w:rPr>
        <w:t xml:space="preserve"> ;</w:t>
      </w:r>
      <w:proofErr w:type="gramEnd"/>
      <w:r w:rsidR="00811EF4" w:rsidRPr="00767E62">
        <w:rPr>
          <w:rFonts w:cstheme="minorHAnsi"/>
          <w:b/>
          <w:bCs/>
        </w:rPr>
        <w:t xml:space="preserve"> </w:t>
      </w:r>
      <w:hyperlink r:id="rId13" w:history="1">
        <w:r w:rsidR="005A7782" w:rsidRPr="005A7782">
          <w:rPr>
            <w:rStyle w:val="Hyperlink"/>
            <w:rFonts w:cstheme="minorHAnsi"/>
          </w:rPr>
          <w:t>rubin@email.chop.edu</w:t>
        </w:r>
      </w:hyperlink>
      <w:r w:rsidR="005A7782">
        <w:rPr>
          <w:rFonts w:cstheme="minorHAnsi"/>
          <w:b/>
          <w:bCs/>
        </w:rPr>
        <w:t xml:space="preserve"> </w:t>
      </w:r>
    </w:p>
    <w:p w14:paraId="7152AB6A" w14:textId="5EAA46EC" w:rsidR="00811EF4" w:rsidRDefault="00BB0DEB" w:rsidP="00AE21DD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Infectious disease physician and epidemiologist with extensive policy and evaluation experience</w:t>
      </w:r>
    </w:p>
    <w:p w14:paraId="12009233" w14:textId="3AF57197" w:rsidR="00215BE2" w:rsidRDefault="00215BE2" w:rsidP="00AE21DD">
      <w:pPr>
        <w:pStyle w:val="NoSpacing"/>
        <w:rPr>
          <w:rFonts w:cstheme="minorHAnsi"/>
          <w:color w:val="333333"/>
          <w:shd w:val="clear" w:color="auto" w:fill="FFFFFF"/>
        </w:rPr>
      </w:pPr>
    </w:p>
    <w:p w14:paraId="75137722" w14:textId="1790C204" w:rsidR="00215BE2" w:rsidRDefault="006D7386" w:rsidP="00AE21DD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b/>
          <w:bCs/>
          <w:color w:val="333333"/>
          <w:shd w:val="clear" w:color="auto" w:fill="FFFFFF"/>
        </w:rPr>
        <w:t xml:space="preserve">Daniel </w:t>
      </w:r>
      <w:proofErr w:type="gramStart"/>
      <w:r>
        <w:rPr>
          <w:rFonts w:cstheme="minorHAnsi"/>
          <w:b/>
          <w:bCs/>
          <w:color w:val="333333"/>
          <w:shd w:val="clear" w:color="auto" w:fill="FFFFFF"/>
        </w:rPr>
        <w:t>Ho</w:t>
      </w:r>
      <w:r w:rsidR="006E73EB" w:rsidRPr="006E73EB">
        <w:rPr>
          <w:rFonts w:cstheme="minorHAnsi"/>
          <w:b/>
          <w:bCs/>
          <w:color w:val="333333"/>
          <w:shd w:val="clear" w:color="auto" w:fill="FFFFFF"/>
        </w:rPr>
        <w:t xml:space="preserve"> ;</w:t>
      </w:r>
      <w:proofErr w:type="gramEnd"/>
      <w:r w:rsidRPr="006D7386">
        <w:t xml:space="preserve"> </w:t>
      </w:r>
      <w:hyperlink r:id="rId14" w:history="1">
        <w:r w:rsidR="00331068" w:rsidRPr="003D6076">
          <w:rPr>
            <w:rStyle w:val="Hyperlink"/>
            <w:rFonts w:cstheme="minorHAnsi"/>
            <w:shd w:val="clear" w:color="auto" w:fill="FFFFFF"/>
          </w:rPr>
          <w:t>dho@law.stanford.edu</w:t>
        </w:r>
      </w:hyperlink>
      <w:r>
        <w:rPr>
          <w:rFonts w:cstheme="minorHAnsi"/>
          <w:color w:val="333333"/>
          <w:shd w:val="clear" w:color="auto" w:fill="FFFFFF"/>
        </w:rPr>
        <w:t xml:space="preserve"> </w:t>
      </w:r>
    </w:p>
    <w:p w14:paraId="4168F3AA" w14:textId="200E9D22" w:rsidR="006E73EB" w:rsidRDefault="0026563A" w:rsidP="00AE21DD">
      <w:pPr>
        <w:pStyle w:val="NoSpacing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Director of policy-focused research group with experience in health-focused policy evaluation</w:t>
      </w:r>
    </w:p>
    <w:p w14:paraId="153367B0" w14:textId="08A321A0" w:rsidR="00E13E45" w:rsidRPr="00767E62" w:rsidRDefault="00E13E45" w:rsidP="00AE21DD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</w:p>
    <w:sectPr w:rsidR="00E13E45" w:rsidRPr="0076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3479A" w14:textId="77777777" w:rsidR="00D04F3E" w:rsidRDefault="00D04F3E" w:rsidP="00734010">
      <w:pPr>
        <w:spacing w:after="0" w:line="240" w:lineRule="auto"/>
      </w:pPr>
      <w:r>
        <w:separator/>
      </w:r>
    </w:p>
  </w:endnote>
  <w:endnote w:type="continuationSeparator" w:id="0">
    <w:p w14:paraId="67111454" w14:textId="77777777" w:rsidR="00D04F3E" w:rsidRDefault="00D04F3E" w:rsidP="0073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CBDDB" w14:textId="77777777" w:rsidR="00D04F3E" w:rsidRDefault="00D04F3E" w:rsidP="00734010">
      <w:pPr>
        <w:spacing w:after="0" w:line="240" w:lineRule="auto"/>
      </w:pPr>
      <w:r>
        <w:separator/>
      </w:r>
    </w:p>
  </w:footnote>
  <w:footnote w:type="continuationSeparator" w:id="0">
    <w:p w14:paraId="0814A4F0" w14:textId="77777777" w:rsidR="00D04F3E" w:rsidRDefault="00D04F3E" w:rsidP="00734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10"/>
    <w:rsid w:val="000102AD"/>
    <w:rsid w:val="00042FEF"/>
    <w:rsid w:val="00054A46"/>
    <w:rsid w:val="000566AE"/>
    <w:rsid w:val="000667EE"/>
    <w:rsid w:val="000C1630"/>
    <w:rsid w:val="000E3B13"/>
    <w:rsid w:val="00180FE5"/>
    <w:rsid w:val="00183A0A"/>
    <w:rsid w:val="00184102"/>
    <w:rsid w:val="0018471A"/>
    <w:rsid w:val="00194E8F"/>
    <w:rsid w:val="001B0FE3"/>
    <w:rsid w:val="001E35E9"/>
    <w:rsid w:val="001F378B"/>
    <w:rsid w:val="00215BE2"/>
    <w:rsid w:val="002320A6"/>
    <w:rsid w:val="00242FC5"/>
    <w:rsid w:val="0026563A"/>
    <w:rsid w:val="0028361E"/>
    <w:rsid w:val="00295EB9"/>
    <w:rsid w:val="002C45F5"/>
    <w:rsid w:val="00331068"/>
    <w:rsid w:val="003511B0"/>
    <w:rsid w:val="003669C1"/>
    <w:rsid w:val="003D4DC0"/>
    <w:rsid w:val="0040377A"/>
    <w:rsid w:val="00412401"/>
    <w:rsid w:val="00420E1F"/>
    <w:rsid w:val="004538C4"/>
    <w:rsid w:val="004A37E7"/>
    <w:rsid w:val="004F015F"/>
    <w:rsid w:val="00515FF3"/>
    <w:rsid w:val="00583F2D"/>
    <w:rsid w:val="005A7782"/>
    <w:rsid w:val="005D3C18"/>
    <w:rsid w:val="00641893"/>
    <w:rsid w:val="00645998"/>
    <w:rsid w:val="006601C6"/>
    <w:rsid w:val="00684D05"/>
    <w:rsid w:val="006C12E2"/>
    <w:rsid w:val="006D1320"/>
    <w:rsid w:val="006D7386"/>
    <w:rsid w:val="006E73EB"/>
    <w:rsid w:val="006F36E0"/>
    <w:rsid w:val="00734010"/>
    <w:rsid w:val="00751ED5"/>
    <w:rsid w:val="0075670D"/>
    <w:rsid w:val="00767E62"/>
    <w:rsid w:val="007812FB"/>
    <w:rsid w:val="007A3FB0"/>
    <w:rsid w:val="007D73D0"/>
    <w:rsid w:val="007E5C69"/>
    <w:rsid w:val="007E7287"/>
    <w:rsid w:val="00811EF4"/>
    <w:rsid w:val="00826302"/>
    <w:rsid w:val="008E350D"/>
    <w:rsid w:val="00902D0E"/>
    <w:rsid w:val="00915922"/>
    <w:rsid w:val="00962223"/>
    <w:rsid w:val="009652A4"/>
    <w:rsid w:val="00982841"/>
    <w:rsid w:val="00992F5B"/>
    <w:rsid w:val="009A4F9F"/>
    <w:rsid w:val="009B163E"/>
    <w:rsid w:val="00A06C9B"/>
    <w:rsid w:val="00A27253"/>
    <w:rsid w:val="00A43571"/>
    <w:rsid w:val="00A46982"/>
    <w:rsid w:val="00A471AE"/>
    <w:rsid w:val="00AE21DD"/>
    <w:rsid w:val="00B64095"/>
    <w:rsid w:val="00B703E8"/>
    <w:rsid w:val="00BB0DEB"/>
    <w:rsid w:val="00BC5FC5"/>
    <w:rsid w:val="00BD2E72"/>
    <w:rsid w:val="00C24848"/>
    <w:rsid w:val="00CD7A44"/>
    <w:rsid w:val="00D002AE"/>
    <w:rsid w:val="00D04F3E"/>
    <w:rsid w:val="00D6191C"/>
    <w:rsid w:val="00DA51A4"/>
    <w:rsid w:val="00DE723A"/>
    <w:rsid w:val="00E13E45"/>
    <w:rsid w:val="00E24B5F"/>
    <w:rsid w:val="00E420D0"/>
    <w:rsid w:val="00EA292A"/>
    <w:rsid w:val="00EF7AEA"/>
    <w:rsid w:val="00F06F8D"/>
    <w:rsid w:val="00F8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093D2"/>
  <w15:chartTrackingRefBased/>
  <w15:docId w15:val="{BA336441-F464-435D-8146-581B2459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C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6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22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22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22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2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2223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3E4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2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B5F"/>
  </w:style>
  <w:style w:type="paragraph" w:styleId="Footer">
    <w:name w:val="footer"/>
    <w:basedOn w:val="Normal"/>
    <w:link w:val="FooterChar"/>
    <w:uiPriority w:val="99"/>
    <w:unhideWhenUsed/>
    <w:rsid w:val="00E24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ubin@email.chop.edu" TargetMode="Externa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ddowdy1@jhmi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niel.larremore@colorado.ed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cmhoove14@gmail.com" TargetMode="External"/><Relationship Id="rId14" Type="http://schemas.openxmlformats.org/officeDocument/2006/relationships/hyperlink" Target="mailto:dho@law.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F1F5ACA7D9824AAB0E713D02484050" ma:contentTypeVersion="12" ma:contentTypeDescription="Create a new document." ma:contentTypeScope="" ma:versionID="d99b4d6fdcfbdf7282def3b571e338a9">
  <xsd:schema xmlns:xsd="http://www.w3.org/2001/XMLSchema" xmlns:xs="http://www.w3.org/2001/XMLSchema" xmlns:p="http://schemas.microsoft.com/office/2006/metadata/properties" xmlns:ns3="b306ee79-2f51-4bda-a734-8653703d17c0" xmlns:ns4="3d326652-0b14-4e9a-87c1-dce06bb2442c" targetNamespace="http://schemas.microsoft.com/office/2006/metadata/properties" ma:root="true" ma:fieldsID="70eff14b5719deadc10d204f99f16ffe" ns3:_="" ns4:_="">
    <xsd:import namespace="b306ee79-2f51-4bda-a734-8653703d17c0"/>
    <xsd:import namespace="3d326652-0b14-4e9a-87c1-dce06bb244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6ee79-2f51-4bda-a734-8653703d17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326652-0b14-4e9a-87c1-dce06bb24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05AEE-6762-44BC-81BF-43A8E8783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B3D1F-B521-4667-98FF-BBFEFEB49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6ee79-2f51-4bda-a734-8653703d17c0"/>
    <ds:schemaRef ds:uri="3d326652-0b14-4e9a-87c1-dce06bb244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1ABBAD-A1DF-4B76-8494-0513C1C7A8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Fukunaga, Rena (CDC/DDPHSIS/CGH/DGHT)</dc:creator>
  <cp:keywords/>
  <dc:description/>
  <cp:lastModifiedBy>Hoover, Christopher@CDPH</cp:lastModifiedBy>
  <cp:revision>34</cp:revision>
  <dcterms:created xsi:type="dcterms:W3CDTF">2023-09-07T17:57:00Z</dcterms:created>
  <dcterms:modified xsi:type="dcterms:W3CDTF">2023-09-07T18:49:00Z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2020-11-13T15:01:30Z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cb3f5517-62b6-4cb1-a4d7-d28724cbdf7b</vt:lpwstr>
  </property>
  <property fmtid="{D5CDD505-2E9C-101B-9397-08002B2CF9AE}" pid="8" name="MSIP_Label_7b94a7b8-f06c-4dfe-bdcc-9b548fd58c31_ContentBits">
    <vt:lpwstr>0</vt:lpwstr>
  </property>
  <property fmtid="{D5CDD505-2E9C-101B-9397-08002B2CF9AE}" pid="9" name="ContentTypeId">
    <vt:lpwstr>0x010100E5F1F5ACA7D9824AAB0E713D02484050</vt:lpwstr>
  </property>
</Properties>
</file>