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Schisto</w:t>
      </w:r>
      <w:r>
        <w:t xml:space="preserve"> </w:t>
      </w:r>
      <w:r>
        <w:t xml:space="preserve">Optimal</w:t>
      </w:r>
      <w:r>
        <w:t xml:space="preserve"> </w:t>
      </w:r>
      <w:r>
        <w:t xml:space="preserve">Control</w:t>
      </w:r>
    </w:p>
    <w:p>
      <w:pPr>
        <w:pStyle w:val="Abstract"/>
      </w:pPr>
      <w:r>
        <w:t xml:space="preserve">Abstract</w:t>
      </w:r>
      <w:r>
        <w:t xml:space="preserve"> </w:t>
      </w:r>
      <w:r>
        <w:t xml:space="preserve">goes</w:t>
      </w:r>
      <w:r>
        <w:t xml:space="preserve"> </w:t>
      </w:r>
      <w:r>
        <w:t xml:space="preserve">here…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Compact"/>
        <w:numPr>
          <w:numId w:val="1001"/>
          <w:ilvl w:val="0"/>
        </w:numPr>
      </w:pPr>
      <w:r>
        <w:t xml:space="preserve">Development as a driver of infectious disease control and elimination</w:t>
      </w:r>
    </w:p>
    <w:p>
      <w:pPr>
        <w:pStyle w:val="Compact"/>
        <w:numPr>
          <w:numId w:val="1001"/>
          <w:ilvl w:val="0"/>
        </w:numPr>
      </w:pPr>
      <w:r>
        <w:t xml:space="preserve">Current strategies to control infectious diseases of poverty/Neglected tropical diseases do not attempt to complement or take advantage of development</w:t>
      </w:r>
    </w:p>
    <w:p>
      <w:pPr>
        <w:pStyle w:val="Compact"/>
        <w:numPr>
          <w:numId w:val="1001"/>
          <w:ilvl w:val="0"/>
        </w:numPr>
      </w:pPr>
      <w:r>
        <w:t xml:space="preserve">Current global strategy for schistosomiasis control and elimination relies on mass drug administration (MDA), which is plagued by reinfection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Reliance on MDA based on quick reductions in morbidity, but does not consider DALYs accumulated over long time periods</w:t>
      </w:r>
    </w:p>
    <w:p>
      <w:pPr>
        <w:pStyle w:val="Compact"/>
        <w:numPr>
          <w:numId w:val="1001"/>
          <w:ilvl w:val="0"/>
        </w:numPr>
      </w:pPr>
      <w:r>
        <w:t xml:space="preserve">Control and elimination strategies that complement development by considering longterm goals of elimination may be more effective in reducing cumulative burden over medium to long tim horizons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Optimal control theory/stochastic dynamic programming used to explore optimal strategies in managed systems with uncertainty</w:t>
      </w:r>
    </w:p>
    <w:p>
      <w:pPr>
        <w:pStyle w:val="Heading1"/>
      </w:pPr>
      <w:bookmarkStart w:id="22" w:name="methods-and-analysis"/>
      <w:bookmarkEnd w:id="22"/>
      <w:r>
        <w:t xml:space="preserve">Methods and analysis</w:t>
      </w:r>
    </w:p>
    <w:p>
      <w:pPr>
        <w:pStyle w:val="Heading2"/>
      </w:pPr>
      <w:bookmarkStart w:id="23" w:name="data"/>
      <w:bookmarkEnd w:id="23"/>
      <w:r>
        <w:t xml:space="preserve">Data</w:t>
      </w:r>
    </w:p>
    <w:p>
      <w:pPr>
        <w:pStyle w:val="Heading3"/>
      </w:pPr>
      <w:bookmarkStart w:id="24" w:name="cost-of-interventions"/>
      <w:bookmarkEnd w:id="24"/>
      <w:r>
        <w:t xml:space="preserve">Cost of interventions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Lo et al PNAS</w:t>
        </w:r>
      </w:hyperlink>
    </w:p>
    <w:p>
      <w:pPr>
        <w:pStyle w:val="Heading3"/>
      </w:pPr>
      <w:bookmarkStart w:id="26" w:name="development-rates"/>
      <w:bookmarkEnd w:id="26"/>
      <w:r>
        <w:t xml:space="preserve">Development rates</w:t>
      </w:r>
    </w:p>
    <w:p>
      <w:pPr>
        <w:pStyle w:val="Heading2"/>
      </w:pPr>
      <w:bookmarkStart w:id="27" w:name="models"/>
      <w:bookmarkEnd w:id="27"/>
      <w:r>
        <w:t xml:space="preserve">Models</w:t>
      </w:r>
    </w:p>
    <w:p>
      <w:pPr>
        <w:pStyle w:val="Heading2"/>
      </w:pPr>
      <w:bookmarkStart w:id="28" w:name="analysis"/>
      <w:bookmarkEnd w:id="28"/>
      <w:r>
        <w:t xml:space="preserve">Analysis</w:t>
      </w:r>
    </w:p>
    <w:p>
      <w:pPr>
        <w:pStyle w:val="Heading1"/>
      </w:pPr>
      <w:bookmarkStart w:id="29" w:name="results"/>
      <w:bookmarkEnd w:id="29"/>
      <w:r>
        <w:t xml:space="preserve">Results</w:t>
      </w:r>
    </w:p>
    <w:p>
      <w:pPr>
        <w:pStyle w:val="Heading1"/>
      </w:pPr>
      <w:bookmarkStart w:id="30" w:name="discussion"/>
      <w:bookmarkEnd w:id="30"/>
      <w:r>
        <w:t xml:space="preserve">Discussion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18ab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facc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pnas.org/content/early/2018/01/03/170872911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pnas.org/content/early/2018/01/03/17087291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Schisto Optimal Control</dc:title>
  <dc:creator/>
  <dcterms:created xsi:type="dcterms:W3CDTF">2018-08-01T18:59:39Z</dcterms:created>
  <dcterms:modified xsi:type="dcterms:W3CDTF">2018-08-01T18:59:39Z</dcterms:modified>
</cp:coreProperties>
</file>