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4AB" w:rsidRPr="00545D5C" w:rsidRDefault="00407F69" w:rsidP="00545D5C">
      <w:pPr>
        <w:pStyle w:val="Title"/>
        <w:tabs>
          <w:tab w:val="right" w:pos="8640"/>
        </w:tabs>
        <w:spacing w:after="480"/>
      </w:pPr>
      <w:r>
        <w:rPr>
          <w:noProof/>
        </w:rPr>
        <w:drawing>
          <wp:inline distT="0" distB="0" distL="0" distR="0" wp14:anchorId="16C47A6D" wp14:editId="0A997839">
            <wp:extent cx="1371600" cy="1171575"/>
            <wp:effectExtent l="0" t="0" r="0" b="9525"/>
            <wp:docPr id="1" name="Picture 1" descr="HL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71575"/>
                    </a:xfrm>
                    <a:prstGeom prst="rect">
                      <a:avLst/>
                    </a:prstGeom>
                    <a:noFill/>
                    <a:ln>
                      <a:noFill/>
                    </a:ln>
                  </pic:spPr>
                </pic:pic>
              </a:graphicData>
            </a:graphic>
          </wp:inline>
        </w:drawing>
      </w:r>
    </w:p>
    <w:p w:rsidR="009734AB" w:rsidRDefault="00545D5C" w:rsidP="009734AB">
      <w:pPr>
        <w:pStyle w:val="Subtitle"/>
        <w:rPr>
          <w:rFonts w:ascii="Times New Roman" w:hAnsi="Times New Roman"/>
          <w:sz w:val="36"/>
          <w:szCs w:val="24"/>
        </w:rPr>
      </w:pPr>
      <w:r w:rsidRPr="00545D5C">
        <w:rPr>
          <w:rFonts w:ascii="Times New Roman" w:hAnsi="Times New Roman"/>
          <w:sz w:val="36"/>
          <w:szCs w:val="24"/>
        </w:rPr>
        <w:t>HL7 Implementation Guide: XML Implementation for Virtual Medical Record, Release 1</w:t>
      </w:r>
    </w:p>
    <w:p w:rsidR="00545D5C" w:rsidRDefault="00545D5C" w:rsidP="009734AB">
      <w:pPr>
        <w:pStyle w:val="Subtitle"/>
      </w:pPr>
    </w:p>
    <w:p w:rsidR="00545D5C" w:rsidRDefault="00545D5C" w:rsidP="00545D5C">
      <w:pPr>
        <w:pStyle w:val="Subtitle"/>
        <w:rPr>
          <w:bCs/>
          <w:color w:val="000000"/>
        </w:rPr>
      </w:pPr>
      <w:r>
        <w:rPr>
          <w:bCs/>
          <w:color w:val="000000"/>
          <w:u w:val="single"/>
        </w:rPr>
        <w:t>Project Coordinator and Document Editor</w:t>
      </w:r>
    </w:p>
    <w:p w:rsidR="00545D5C" w:rsidRDefault="00545D5C" w:rsidP="00545D5C">
      <w:pPr>
        <w:pStyle w:val="Subtitle"/>
        <w:rPr>
          <w:b w:val="0"/>
          <w:bCs/>
          <w:color w:val="000000"/>
        </w:rPr>
      </w:pPr>
      <w:r>
        <w:rPr>
          <w:b w:val="0"/>
          <w:bCs/>
          <w:color w:val="000000"/>
        </w:rPr>
        <w:t>Kensaku Kawamoto, MD, PhD, University of Utah</w:t>
      </w:r>
    </w:p>
    <w:p w:rsidR="00C85D5D" w:rsidRPr="00970172" w:rsidRDefault="00C85D5D" w:rsidP="00545D5C">
      <w:pPr>
        <w:pStyle w:val="Subtitle"/>
        <w:rPr>
          <w:b w:val="0"/>
          <w:bCs/>
          <w:color w:val="000000"/>
        </w:rPr>
      </w:pPr>
      <w:r w:rsidRPr="00706EC0">
        <w:rPr>
          <w:b w:val="0"/>
          <w:szCs w:val="24"/>
        </w:rPr>
        <w:t>Claude Nanjo, MPH, MAAS, Zynx Health Incorporated</w:t>
      </w:r>
    </w:p>
    <w:p w:rsidR="00545D5C" w:rsidRDefault="00545D5C" w:rsidP="00545D5C">
      <w:pPr>
        <w:pStyle w:val="Subtitle"/>
        <w:rPr>
          <w:b w:val="0"/>
          <w:bCs/>
          <w:color w:val="000000"/>
        </w:rPr>
      </w:pPr>
    </w:p>
    <w:p w:rsidR="00545D5C" w:rsidRDefault="00545D5C" w:rsidP="00545D5C">
      <w:pPr>
        <w:pStyle w:val="Subtitle"/>
        <w:rPr>
          <w:bCs/>
          <w:color w:val="000000"/>
          <w:u w:val="single"/>
        </w:rPr>
      </w:pPr>
      <w:r>
        <w:rPr>
          <w:bCs/>
          <w:color w:val="000000"/>
          <w:u w:val="single"/>
        </w:rPr>
        <w:t>Collaborators</w:t>
      </w:r>
    </w:p>
    <w:p w:rsidR="00706EC0" w:rsidRDefault="00706EC0" w:rsidP="00545D5C">
      <w:pPr>
        <w:pStyle w:val="Subtitle"/>
        <w:rPr>
          <w:b w:val="0"/>
          <w:bCs/>
          <w:color w:val="000000"/>
        </w:rPr>
      </w:pPr>
      <w:r w:rsidRPr="00A07CCE">
        <w:rPr>
          <w:b w:val="0"/>
          <w:bCs/>
          <w:color w:val="000000"/>
          <w:sz w:val="22"/>
        </w:rPr>
        <w:t>David Shields, University of Uta</w:t>
      </w:r>
      <w:r>
        <w:rPr>
          <w:b w:val="0"/>
          <w:bCs/>
          <w:color w:val="000000"/>
          <w:sz w:val="22"/>
        </w:rPr>
        <w:t>h</w:t>
      </w:r>
    </w:p>
    <w:p w:rsidR="00444E2A" w:rsidRPr="00706EC0" w:rsidRDefault="00451911" w:rsidP="00706EC0">
      <w:pPr>
        <w:pStyle w:val="Subtitle"/>
        <w:rPr>
          <w:b w:val="0"/>
          <w:bCs/>
          <w:color w:val="000000"/>
          <w:sz w:val="22"/>
        </w:rPr>
      </w:pPr>
      <w:r w:rsidRPr="00706EC0">
        <w:rPr>
          <w:b w:val="0"/>
          <w:bCs/>
          <w:color w:val="000000"/>
          <w:sz w:val="22"/>
        </w:rPr>
        <w:t>Victor Lee, MD, Zynx Health Incorporated</w:t>
      </w:r>
    </w:p>
    <w:p w:rsidR="00451911" w:rsidRPr="00706EC0" w:rsidRDefault="00451911" w:rsidP="00451911">
      <w:pPr>
        <w:pStyle w:val="Subtitle"/>
        <w:rPr>
          <w:b w:val="0"/>
          <w:bCs/>
          <w:color w:val="000000"/>
          <w:sz w:val="22"/>
        </w:rPr>
      </w:pPr>
      <w:r w:rsidRPr="00706EC0">
        <w:rPr>
          <w:b w:val="0"/>
          <w:bCs/>
          <w:color w:val="000000"/>
          <w:sz w:val="22"/>
        </w:rPr>
        <w:t xml:space="preserve">Aziz Boxwala, MD, PhD, FACMI, </w:t>
      </w:r>
      <w:proofErr w:type="spellStart"/>
      <w:r w:rsidRPr="00706EC0">
        <w:rPr>
          <w:b w:val="0"/>
          <w:bCs/>
          <w:color w:val="000000"/>
          <w:sz w:val="22"/>
        </w:rPr>
        <w:t>Meliorix</w:t>
      </w:r>
      <w:proofErr w:type="spellEnd"/>
      <w:r w:rsidRPr="00706EC0">
        <w:rPr>
          <w:b w:val="0"/>
          <w:bCs/>
          <w:color w:val="000000"/>
          <w:sz w:val="22"/>
        </w:rPr>
        <w:t xml:space="preserve"> </w:t>
      </w:r>
      <w:proofErr w:type="spellStart"/>
      <w:r w:rsidRPr="00706EC0">
        <w:rPr>
          <w:b w:val="0"/>
          <w:bCs/>
          <w:color w:val="000000"/>
          <w:sz w:val="22"/>
        </w:rPr>
        <w:t>Inc</w:t>
      </w:r>
      <w:proofErr w:type="spellEnd"/>
    </w:p>
    <w:p w:rsidR="00451911" w:rsidRPr="00706EC0" w:rsidRDefault="00451911" w:rsidP="00451911">
      <w:pPr>
        <w:pStyle w:val="Subtitle"/>
        <w:rPr>
          <w:b w:val="0"/>
          <w:bCs/>
          <w:color w:val="000000"/>
          <w:sz w:val="22"/>
        </w:rPr>
      </w:pPr>
      <w:r w:rsidRPr="00706EC0">
        <w:rPr>
          <w:b w:val="0"/>
          <w:bCs/>
          <w:color w:val="000000"/>
          <w:sz w:val="22"/>
        </w:rPr>
        <w:t>Mark Roche, MD, MSMI, Roche Consulting</w:t>
      </w:r>
    </w:p>
    <w:p w:rsidR="00451911" w:rsidRPr="00706EC0" w:rsidRDefault="00451911" w:rsidP="00451911">
      <w:pPr>
        <w:pStyle w:val="Subtitle"/>
        <w:rPr>
          <w:b w:val="0"/>
          <w:bCs/>
          <w:color w:val="000000"/>
          <w:sz w:val="22"/>
        </w:rPr>
      </w:pPr>
      <w:r w:rsidRPr="00706EC0">
        <w:rPr>
          <w:b w:val="0"/>
          <w:bCs/>
          <w:color w:val="000000"/>
          <w:sz w:val="22"/>
        </w:rPr>
        <w:t>Bryn Rhodes, Veracity Solutions</w:t>
      </w:r>
    </w:p>
    <w:p w:rsidR="00706EC0" w:rsidRDefault="00451911" w:rsidP="00545D5C">
      <w:pPr>
        <w:pStyle w:val="Subtitle"/>
        <w:rPr>
          <w:b w:val="0"/>
          <w:color w:val="000000"/>
          <w:sz w:val="22"/>
        </w:rPr>
      </w:pPr>
      <w:r w:rsidRPr="00706EC0">
        <w:rPr>
          <w:b w:val="0"/>
          <w:color w:val="000000"/>
          <w:sz w:val="22"/>
        </w:rPr>
        <w:t>Davide Sottara, PhD, Arizona State University</w:t>
      </w:r>
    </w:p>
    <w:p w:rsidR="00545D5C" w:rsidRPr="00706EC0" w:rsidRDefault="00545D5C" w:rsidP="00545D5C">
      <w:pPr>
        <w:pStyle w:val="Subtitle"/>
        <w:rPr>
          <w:b w:val="0"/>
          <w:bCs/>
          <w:color w:val="000000"/>
          <w:sz w:val="22"/>
        </w:rPr>
      </w:pPr>
      <w:r w:rsidRPr="00706EC0">
        <w:rPr>
          <w:b w:val="0"/>
          <w:bCs/>
          <w:color w:val="000000"/>
          <w:sz w:val="22"/>
        </w:rPr>
        <w:t>Andrew K. McIntyre, FRACP, MBBS, Medical-Objects</w:t>
      </w:r>
    </w:p>
    <w:p w:rsidR="00545D5C" w:rsidRPr="00706EC0" w:rsidRDefault="00545D5C" w:rsidP="00545D5C">
      <w:pPr>
        <w:pStyle w:val="Subtitle"/>
        <w:rPr>
          <w:b w:val="0"/>
          <w:bCs/>
          <w:color w:val="000000"/>
          <w:sz w:val="22"/>
        </w:rPr>
      </w:pPr>
      <w:proofErr w:type="spellStart"/>
      <w:r w:rsidRPr="00706EC0">
        <w:rPr>
          <w:b w:val="0"/>
          <w:bCs/>
          <w:color w:val="000000"/>
          <w:sz w:val="22"/>
        </w:rPr>
        <w:t>Yongjian</w:t>
      </w:r>
      <w:proofErr w:type="spellEnd"/>
      <w:r w:rsidRPr="00706EC0">
        <w:rPr>
          <w:b w:val="0"/>
          <w:bCs/>
          <w:color w:val="000000"/>
          <w:sz w:val="22"/>
        </w:rPr>
        <w:t xml:space="preserve"> </w:t>
      </w:r>
      <w:proofErr w:type="spellStart"/>
      <w:r w:rsidRPr="00706EC0">
        <w:rPr>
          <w:b w:val="0"/>
          <w:bCs/>
          <w:color w:val="000000"/>
          <w:sz w:val="22"/>
        </w:rPr>
        <w:t>Bao</w:t>
      </w:r>
      <w:proofErr w:type="spellEnd"/>
      <w:r w:rsidRPr="00706EC0">
        <w:rPr>
          <w:b w:val="0"/>
          <w:bCs/>
          <w:color w:val="000000"/>
          <w:sz w:val="22"/>
        </w:rPr>
        <w:t>, PhD, GE Healthcare</w:t>
      </w:r>
    </w:p>
    <w:p w:rsidR="00545D5C" w:rsidRPr="00706EC0" w:rsidRDefault="00545D5C" w:rsidP="00545D5C">
      <w:pPr>
        <w:pStyle w:val="Subtitle"/>
        <w:rPr>
          <w:b w:val="0"/>
          <w:bCs/>
          <w:color w:val="000000"/>
          <w:sz w:val="22"/>
        </w:rPr>
      </w:pPr>
      <w:r w:rsidRPr="00706EC0">
        <w:rPr>
          <w:b w:val="0"/>
          <w:bCs/>
          <w:color w:val="000000"/>
          <w:sz w:val="22"/>
        </w:rPr>
        <w:t xml:space="preserve">Howard R. Strasberg, MD, MS, </w:t>
      </w:r>
      <w:proofErr w:type="spellStart"/>
      <w:r w:rsidRPr="00706EC0">
        <w:rPr>
          <w:b w:val="0"/>
          <w:bCs/>
          <w:color w:val="000000"/>
          <w:sz w:val="22"/>
        </w:rPr>
        <w:t>Wolters</w:t>
      </w:r>
      <w:proofErr w:type="spellEnd"/>
      <w:r w:rsidRPr="00706EC0">
        <w:rPr>
          <w:b w:val="0"/>
          <w:bCs/>
          <w:color w:val="000000"/>
          <w:sz w:val="22"/>
        </w:rPr>
        <w:t xml:space="preserve"> Kluwer Health</w:t>
      </w:r>
    </w:p>
    <w:p w:rsidR="00545D5C" w:rsidRPr="00706EC0" w:rsidRDefault="00545D5C" w:rsidP="00545D5C">
      <w:pPr>
        <w:pStyle w:val="Subtitle"/>
        <w:rPr>
          <w:b w:val="0"/>
          <w:bCs/>
          <w:color w:val="000000"/>
          <w:sz w:val="22"/>
        </w:rPr>
      </w:pPr>
      <w:r w:rsidRPr="00706EC0">
        <w:rPr>
          <w:b w:val="0"/>
          <w:bCs/>
          <w:color w:val="000000"/>
          <w:sz w:val="22"/>
        </w:rPr>
        <w:t>Peter R. Tattam, Tattam Software Enterprises Pty Ltd</w:t>
      </w:r>
    </w:p>
    <w:p w:rsidR="00545D5C" w:rsidRPr="00706EC0" w:rsidRDefault="00545D5C" w:rsidP="00545D5C">
      <w:pPr>
        <w:pStyle w:val="Subtitle"/>
        <w:rPr>
          <w:b w:val="0"/>
          <w:bCs/>
          <w:color w:val="000000"/>
          <w:sz w:val="22"/>
        </w:rPr>
      </w:pPr>
      <w:r w:rsidRPr="00706EC0">
        <w:rPr>
          <w:b w:val="0"/>
          <w:bCs/>
          <w:color w:val="000000"/>
          <w:sz w:val="22"/>
        </w:rPr>
        <w:t>Scott Bolte, MS, GE Healthcare</w:t>
      </w:r>
    </w:p>
    <w:p w:rsidR="00545D5C" w:rsidRPr="00706EC0" w:rsidRDefault="00545D5C" w:rsidP="00545D5C">
      <w:pPr>
        <w:pStyle w:val="Subtitle"/>
        <w:rPr>
          <w:b w:val="0"/>
          <w:bCs/>
          <w:color w:val="000000"/>
          <w:sz w:val="22"/>
        </w:rPr>
      </w:pPr>
      <w:r w:rsidRPr="00706EC0">
        <w:rPr>
          <w:b w:val="0"/>
          <w:bCs/>
          <w:color w:val="000000"/>
          <w:sz w:val="22"/>
        </w:rPr>
        <w:t>Peter Scott, MBBS, Medical-Objects</w:t>
      </w:r>
    </w:p>
    <w:p w:rsidR="00545D5C" w:rsidRPr="00706EC0" w:rsidRDefault="00545D5C" w:rsidP="00545D5C">
      <w:pPr>
        <w:pStyle w:val="Subtitle"/>
        <w:rPr>
          <w:b w:val="0"/>
          <w:bCs/>
          <w:color w:val="000000"/>
          <w:sz w:val="22"/>
        </w:rPr>
      </w:pPr>
      <w:r w:rsidRPr="00706EC0">
        <w:rPr>
          <w:b w:val="0"/>
          <w:bCs/>
          <w:color w:val="000000"/>
          <w:sz w:val="22"/>
        </w:rPr>
        <w:t>Keith Boone, GE Healthcare</w:t>
      </w:r>
    </w:p>
    <w:p w:rsidR="00545D5C" w:rsidRPr="00706EC0" w:rsidRDefault="00545D5C" w:rsidP="00545D5C">
      <w:pPr>
        <w:pStyle w:val="Subtitle"/>
        <w:rPr>
          <w:b w:val="0"/>
          <w:bCs/>
          <w:color w:val="000000"/>
          <w:sz w:val="22"/>
        </w:rPr>
      </w:pPr>
      <w:r w:rsidRPr="00706EC0">
        <w:rPr>
          <w:b w:val="0"/>
          <w:bCs/>
          <w:color w:val="000000"/>
          <w:sz w:val="22"/>
        </w:rPr>
        <w:t>Zhijing Liu, PhD, Siemens Healthcare</w:t>
      </w:r>
    </w:p>
    <w:p w:rsidR="00545D5C" w:rsidRPr="00706EC0" w:rsidRDefault="00545D5C" w:rsidP="00545D5C">
      <w:pPr>
        <w:pStyle w:val="Subtitle"/>
        <w:rPr>
          <w:b w:val="0"/>
          <w:bCs/>
          <w:color w:val="000000"/>
          <w:sz w:val="22"/>
        </w:rPr>
      </w:pPr>
      <w:r w:rsidRPr="00706EC0">
        <w:rPr>
          <w:b w:val="0"/>
          <w:bCs/>
          <w:color w:val="000000"/>
          <w:sz w:val="22"/>
        </w:rPr>
        <w:t xml:space="preserve">Chris </w:t>
      </w:r>
      <w:proofErr w:type="spellStart"/>
      <w:r w:rsidRPr="00706EC0">
        <w:rPr>
          <w:b w:val="0"/>
          <w:bCs/>
          <w:color w:val="000000"/>
          <w:sz w:val="22"/>
        </w:rPr>
        <w:t>Melo</w:t>
      </w:r>
      <w:proofErr w:type="spellEnd"/>
      <w:r w:rsidRPr="00706EC0">
        <w:rPr>
          <w:b w:val="0"/>
          <w:bCs/>
          <w:color w:val="000000"/>
          <w:sz w:val="22"/>
        </w:rPr>
        <w:t>, Philips Healthcare</w:t>
      </w:r>
    </w:p>
    <w:p w:rsidR="00545D5C" w:rsidRPr="00706EC0" w:rsidRDefault="00545D5C" w:rsidP="00545D5C">
      <w:pPr>
        <w:pStyle w:val="Subtitle"/>
        <w:rPr>
          <w:b w:val="0"/>
          <w:bCs/>
          <w:color w:val="000000"/>
          <w:sz w:val="22"/>
        </w:rPr>
      </w:pPr>
      <w:r w:rsidRPr="00706EC0">
        <w:rPr>
          <w:b w:val="0"/>
          <w:bCs/>
          <w:color w:val="000000"/>
          <w:sz w:val="22"/>
        </w:rPr>
        <w:t>Nathan Hulse, PhD, Intermountain Healthcare</w:t>
      </w:r>
    </w:p>
    <w:p w:rsidR="00545D5C" w:rsidRPr="00706EC0" w:rsidRDefault="00545D5C" w:rsidP="00545D5C">
      <w:pPr>
        <w:pStyle w:val="Subtitle"/>
        <w:rPr>
          <w:b w:val="0"/>
          <w:bCs/>
          <w:color w:val="000000"/>
          <w:sz w:val="22"/>
        </w:rPr>
      </w:pPr>
      <w:r w:rsidRPr="00706EC0">
        <w:rPr>
          <w:b w:val="0"/>
          <w:bCs/>
          <w:color w:val="000000"/>
          <w:sz w:val="22"/>
        </w:rPr>
        <w:t xml:space="preserve">Jim </w:t>
      </w:r>
      <w:proofErr w:type="spellStart"/>
      <w:r w:rsidRPr="00706EC0">
        <w:rPr>
          <w:b w:val="0"/>
          <w:bCs/>
          <w:color w:val="000000"/>
          <w:sz w:val="22"/>
        </w:rPr>
        <w:t>Basilakis</w:t>
      </w:r>
      <w:proofErr w:type="spellEnd"/>
      <w:r w:rsidRPr="00706EC0">
        <w:rPr>
          <w:b w:val="0"/>
          <w:bCs/>
          <w:color w:val="000000"/>
          <w:sz w:val="22"/>
        </w:rPr>
        <w:t>, MBBS, MS, University of Western Sydney</w:t>
      </w:r>
    </w:p>
    <w:p w:rsidR="00545D5C" w:rsidRPr="00706EC0" w:rsidRDefault="00545D5C" w:rsidP="00545D5C">
      <w:pPr>
        <w:pStyle w:val="Subtitle"/>
        <w:rPr>
          <w:b w:val="0"/>
          <w:bCs/>
          <w:color w:val="000000"/>
          <w:sz w:val="22"/>
        </w:rPr>
      </w:pPr>
      <w:r w:rsidRPr="00706EC0">
        <w:rPr>
          <w:b w:val="0"/>
          <w:bCs/>
          <w:color w:val="000000"/>
          <w:sz w:val="22"/>
        </w:rPr>
        <w:t>Robert Worden, Open Mapping Software, Limited</w:t>
      </w:r>
    </w:p>
    <w:p w:rsidR="00545D5C" w:rsidRPr="00706EC0" w:rsidRDefault="00545D5C" w:rsidP="00545D5C">
      <w:pPr>
        <w:pStyle w:val="Subtitle"/>
        <w:rPr>
          <w:b w:val="0"/>
          <w:bCs/>
          <w:color w:val="000000"/>
          <w:sz w:val="22"/>
        </w:rPr>
      </w:pPr>
      <w:r w:rsidRPr="00706EC0">
        <w:rPr>
          <w:b w:val="0"/>
          <w:bCs/>
          <w:color w:val="000000"/>
          <w:sz w:val="22"/>
        </w:rPr>
        <w:t>Daryl Chertcoff, HLN Consulting</w:t>
      </w:r>
    </w:p>
    <w:p w:rsidR="00545D5C" w:rsidRPr="00706EC0" w:rsidRDefault="00545D5C" w:rsidP="00545D5C">
      <w:pPr>
        <w:pStyle w:val="Subtitle"/>
        <w:rPr>
          <w:b w:val="0"/>
          <w:bCs/>
          <w:color w:val="000000"/>
          <w:sz w:val="22"/>
        </w:rPr>
      </w:pPr>
      <w:r w:rsidRPr="00706EC0">
        <w:rPr>
          <w:b w:val="0"/>
          <w:bCs/>
          <w:color w:val="000000"/>
          <w:sz w:val="22"/>
        </w:rPr>
        <w:t>Clayton Curtis, MD, PhD, U.S. Veterans Health Administration</w:t>
      </w:r>
    </w:p>
    <w:p w:rsidR="00545D5C" w:rsidRPr="00706EC0" w:rsidRDefault="00545D5C" w:rsidP="00545D5C">
      <w:pPr>
        <w:pStyle w:val="Subtitle"/>
        <w:rPr>
          <w:b w:val="0"/>
          <w:bCs/>
          <w:color w:val="000000"/>
          <w:sz w:val="22"/>
        </w:rPr>
      </w:pPr>
      <w:r w:rsidRPr="00706EC0">
        <w:rPr>
          <w:b w:val="0"/>
          <w:bCs/>
          <w:color w:val="000000"/>
          <w:sz w:val="22"/>
        </w:rPr>
        <w:t>Guilherme Del Fiol, MD, PhD, University of Utah</w:t>
      </w:r>
    </w:p>
    <w:p w:rsidR="00545D5C" w:rsidRPr="00706EC0" w:rsidRDefault="00545D5C" w:rsidP="00545D5C">
      <w:pPr>
        <w:pStyle w:val="Subtitle"/>
        <w:rPr>
          <w:b w:val="0"/>
          <w:bCs/>
          <w:color w:val="000000"/>
          <w:sz w:val="22"/>
        </w:rPr>
      </w:pPr>
      <w:r w:rsidRPr="00706EC0">
        <w:rPr>
          <w:b w:val="0"/>
          <w:bCs/>
          <w:color w:val="000000"/>
          <w:sz w:val="22"/>
        </w:rPr>
        <w:t>Emory Fry, MD, Uniformed Service University Health Sciences</w:t>
      </w:r>
    </w:p>
    <w:p w:rsidR="00545D5C" w:rsidRPr="00706EC0" w:rsidRDefault="00545D5C" w:rsidP="00545D5C">
      <w:pPr>
        <w:pStyle w:val="Subtitle"/>
        <w:rPr>
          <w:b w:val="0"/>
          <w:bCs/>
          <w:color w:val="000000"/>
          <w:sz w:val="22"/>
        </w:rPr>
      </w:pPr>
      <w:r w:rsidRPr="00706EC0">
        <w:rPr>
          <w:b w:val="0"/>
          <w:bCs/>
          <w:color w:val="000000"/>
          <w:sz w:val="22"/>
        </w:rPr>
        <w:t xml:space="preserve">Jean-Charles </w:t>
      </w:r>
      <w:proofErr w:type="spellStart"/>
      <w:r w:rsidRPr="00706EC0">
        <w:rPr>
          <w:b w:val="0"/>
          <w:bCs/>
          <w:color w:val="000000"/>
          <w:sz w:val="22"/>
        </w:rPr>
        <w:t>Dufour</w:t>
      </w:r>
      <w:proofErr w:type="spellEnd"/>
      <w:r w:rsidRPr="00706EC0">
        <w:rPr>
          <w:b w:val="0"/>
          <w:bCs/>
          <w:color w:val="000000"/>
          <w:sz w:val="22"/>
        </w:rPr>
        <w:t xml:space="preserve">, MD, PhD, </w:t>
      </w:r>
      <w:proofErr w:type="spellStart"/>
      <w:r w:rsidRPr="00706EC0">
        <w:rPr>
          <w:b w:val="0"/>
          <w:bCs/>
          <w:color w:val="000000"/>
          <w:sz w:val="22"/>
        </w:rPr>
        <w:t>Université</w:t>
      </w:r>
      <w:proofErr w:type="spellEnd"/>
      <w:r w:rsidRPr="00706EC0">
        <w:rPr>
          <w:b w:val="0"/>
          <w:bCs/>
          <w:color w:val="000000"/>
          <w:sz w:val="22"/>
        </w:rPr>
        <w:t xml:space="preserve"> Aix-Marseille</w:t>
      </w:r>
    </w:p>
    <w:p w:rsidR="00545D5C" w:rsidRDefault="00545D5C" w:rsidP="00545D5C">
      <w:pPr>
        <w:pStyle w:val="Subtitle"/>
        <w:rPr>
          <w:b w:val="0"/>
          <w:bCs/>
          <w:color w:val="000000"/>
          <w:sz w:val="22"/>
        </w:rPr>
      </w:pPr>
      <w:r w:rsidRPr="00706EC0">
        <w:rPr>
          <w:b w:val="0"/>
          <w:bCs/>
          <w:color w:val="000000"/>
          <w:sz w:val="22"/>
        </w:rPr>
        <w:t xml:space="preserve">Laurent CHARLOIS, </w:t>
      </w:r>
      <w:proofErr w:type="spellStart"/>
      <w:r w:rsidRPr="00706EC0">
        <w:rPr>
          <w:b w:val="0"/>
          <w:bCs/>
          <w:color w:val="000000"/>
          <w:sz w:val="22"/>
        </w:rPr>
        <w:t>Université</w:t>
      </w:r>
      <w:proofErr w:type="spellEnd"/>
      <w:r w:rsidRPr="00706EC0">
        <w:rPr>
          <w:b w:val="0"/>
          <w:bCs/>
          <w:color w:val="000000"/>
          <w:sz w:val="22"/>
        </w:rPr>
        <w:t xml:space="preserve"> de la </w:t>
      </w:r>
      <w:proofErr w:type="spellStart"/>
      <w:r w:rsidRPr="00706EC0">
        <w:rPr>
          <w:b w:val="0"/>
          <w:bCs/>
          <w:color w:val="000000"/>
          <w:sz w:val="22"/>
        </w:rPr>
        <w:t>Méditerranée</w:t>
      </w:r>
      <w:proofErr w:type="spellEnd"/>
    </w:p>
    <w:p w:rsidR="00BF4339" w:rsidRPr="00706EC0" w:rsidRDefault="00BF4339" w:rsidP="00545D5C">
      <w:pPr>
        <w:pStyle w:val="Subtitle"/>
        <w:rPr>
          <w:b w:val="0"/>
          <w:bCs/>
          <w:color w:val="000000"/>
          <w:sz w:val="22"/>
        </w:rPr>
      </w:pPr>
    </w:p>
    <w:p w:rsidR="00545D5C" w:rsidRDefault="00545D5C" w:rsidP="00545D5C">
      <w:pPr>
        <w:pStyle w:val="Subtitle"/>
        <w:rPr>
          <w:bCs/>
          <w:color w:val="000000"/>
        </w:rPr>
      </w:pPr>
      <w:r>
        <w:rPr>
          <w:bCs/>
          <w:color w:val="000000"/>
        </w:rPr>
        <w:t>Project Sponsor</w:t>
      </w:r>
    </w:p>
    <w:p w:rsidR="00545D5C" w:rsidRDefault="00545D5C" w:rsidP="00545D5C">
      <w:pPr>
        <w:pStyle w:val="Subtitle"/>
        <w:rPr>
          <w:bCs/>
          <w:color w:val="000000"/>
        </w:rPr>
      </w:pPr>
      <w:r>
        <w:rPr>
          <w:bCs/>
          <w:color w:val="000000"/>
        </w:rPr>
        <w:t>HL7 Clinical Decision Support</w:t>
      </w:r>
    </w:p>
    <w:p w:rsidR="00545D5C" w:rsidRDefault="00545D5C" w:rsidP="00545D5C">
      <w:pPr>
        <w:pStyle w:val="Subtitle"/>
        <w:rPr>
          <w:bCs/>
          <w:color w:val="000000"/>
        </w:rPr>
      </w:pPr>
    </w:p>
    <w:p w:rsidR="00545D5C" w:rsidRDefault="00545D5C" w:rsidP="00545D5C">
      <w:pPr>
        <w:pStyle w:val="Subtitle"/>
        <w:rPr>
          <w:bCs/>
          <w:color w:val="000000"/>
        </w:rPr>
      </w:pPr>
      <w:r>
        <w:rPr>
          <w:bCs/>
          <w:color w:val="000000"/>
        </w:rPr>
        <w:t>HL7 Project #</w:t>
      </w:r>
      <w:r w:rsidR="00084A86">
        <w:rPr>
          <w:bCs/>
          <w:color w:val="000000"/>
        </w:rPr>
        <w:t>939</w:t>
      </w:r>
    </w:p>
    <w:p w:rsidR="005E1963" w:rsidRDefault="00545D5C" w:rsidP="00545D5C">
      <w:pPr>
        <w:pStyle w:val="Subtitle"/>
        <w:rPr>
          <w:bCs/>
          <w:color w:val="000000"/>
        </w:rPr>
      </w:pPr>
      <w:r>
        <w:rPr>
          <w:bCs/>
          <w:color w:val="000000"/>
        </w:rPr>
        <w:t xml:space="preserve"> </w:t>
      </w:r>
      <w:r w:rsidR="00444E2A" w:rsidRPr="00444E2A">
        <w:rPr>
          <w:bCs/>
          <w:color w:val="000000"/>
        </w:rPr>
        <w:t>Draft Standard for Trial Use</w:t>
      </w:r>
    </w:p>
    <w:p w:rsidR="005E1963" w:rsidRDefault="005E1963">
      <w:pPr>
        <w:rPr>
          <w:rFonts w:ascii="Arial" w:eastAsia="Times New Roman" w:hAnsi="Arial" w:cs="Times New Roman"/>
          <w:bCs/>
          <w:spacing w:val="0"/>
          <w:sz w:val="24"/>
          <w:lang w:val="en-US"/>
        </w:rPr>
      </w:pPr>
      <w:r>
        <w:rPr>
          <w:bCs/>
        </w:rPr>
        <w:br w:type="page"/>
      </w:r>
    </w:p>
    <w:p w:rsidR="005E1963" w:rsidRPr="005E1963" w:rsidRDefault="005E1963" w:rsidP="005E1963">
      <w:pPr>
        <w:rPr>
          <w:rFonts w:eastAsia="Times New Roman"/>
          <w:szCs w:val="24"/>
          <w:lang w:val="en-US"/>
        </w:rPr>
      </w:pPr>
      <w:r w:rsidRPr="005E1963">
        <w:rPr>
          <w:rFonts w:eastAsia="Times New Roman"/>
          <w:szCs w:val="24"/>
          <w:u w:val="single"/>
          <w:lang w:val="en-US"/>
        </w:rPr>
        <w:lastRenderedPageBreak/>
        <w:t>Identifying Information for Specification:</w:t>
      </w:r>
    </w:p>
    <w:p w:rsidR="005E1963" w:rsidRPr="005E1963" w:rsidRDefault="005E1963" w:rsidP="005E1963">
      <w:pPr>
        <w:rPr>
          <w:rFonts w:eastAsia="Times New Roman"/>
          <w:szCs w:val="24"/>
          <w:lang w:val="en-US"/>
        </w:rPr>
      </w:pPr>
      <w:r w:rsidRPr="005E1963">
        <w:rPr>
          <w:rFonts w:eastAsia="Times New Roman"/>
          <w:szCs w:val="24"/>
          <w:lang w:val="en-US"/>
        </w:rPr>
        <w:t xml:space="preserve">Specification Name and Release Number: </w:t>
      </w:r>
      <w:r w:rsidRPr="005E1963">
        <w:rPr>
          <w:rFonts w:eastAsia="Times New Roman"/>
          <w:b w:val="0"/>
          <w:szCs w:val="24"/>
          <w:lang w:val="en-US"/>
        </w:rPr>
        <w:t>HL7 Implementation Guide: XML Implementation for Virtual Medical Record, Release 1</w:t>
      </w:r>
    </w:p>
    <w:p w:rsidR="005E1963" w:rsidRPr="005E1963" w:rsidRDefault="005E1963" w:rsidP="005E1963">
      <w:pPr>
        <w:rPr>
          <w:rFonts w:eastAsia="Times New Roman"/>
          <w:szCs w:val="24"/>
          <w:lang w:val="en-US"/>
        </w:rPr>
      </w:pPr>
      <w:r w:rsidRPr="005E1963">
        <w:rPr>
          <w:rFonts w:eastAsia="Times New Roman"/>
          <w:szCs w:val="24"/>
          <w:lang w:val="en-US"/>
        </w:rPr>
        <w:t xml:space="preserve">Ballot Cycle: </w:t>
      </w:r>
      <w:r w:rsidRPr="005E1963">
        <w:rPr>
          <w:rFonts w:eastAsia="Times New Roman"/>
          <w:b w:val="0"/>
          <w:szCs w:val="24"/>
          <w:lang w:val="en-US"/>
        </w:rPr>
        <w:t>May 2013</w:t>
      </w:r>
    </w:p>
    <w:p w:rsidR="005E1963" w:rsidRPr="005E1963" w:rsidRDefault="005E1963" w:rsidP="005E1963">
      <w:pPr>
        <w:rPr>
          <w:rFonts w:eastAsia="Times New Roman"/>
          <w:szCs w:val="24"/>
          <w:lang w:val="en-US"/>
        </w:rPr>
      </w:pPr>
      <w:r w:rsidRPr="005E1963">
        <w:rPr>
          <w:rFonts w:eastAsia="Times New Roman"/>
          <w:szCs w:val="24"/>
          <w:lang w:val="en-US"/>
        </w:rPr>
        <w:t xml:space="preserve">Date Submitted for Publication: </w:t>
      </w:r>
      <w:r w:rsidRPr="005E1963">
        <w:rPr>
          <w:rFonts w:eastAsia="Times New Roman"/>
          <w:b w:val="0"/>
          <w:szCs w:val="24"/>
          <w:lang w:val="en-US"/>
        </w:rPr>
        <w:t>August 2013</w:t>
      </w:r>
    </w:p>
    <w:p w:rsidR="005E1963" w:rsidRPr="005E1963" w:rsidRDefault="005E1963" w:rsidP="005E1963">
      <w:pPr>
        <w:rPr>
          <w:rFonts w:eastAsia="Times New Roman"/>
          <w:szCs w:val="24"/>
          <w:lang w:val="en-US"/>
        </w:rPr>
      </w:pPr>
      <w:r w:rsidRPr="005E1963">
        <w:rPr>
          <w:rFonts w:eastAsia="Times New Roman"/>
          <w:szCs w:val="24"/>
          <w:lang w:val="en-US"/>
        </w:rPr>
        <w:t xml:space="preserve">Specification Date: </w:t>
      </w:r>
      <w:r w:rsidRPr="005E1963">
        <w:rPr>
          <w:rFonts w:eastAsia="Times New Roman"/>
          <w:b w:val="0"/>
          <w:szCs w:val="24"/>
          <w:lang w:val="en-US"/>
        </w:rPr>
        <w:t>August 2013</w:t>
      </w:r>
    </w:p>
    <w:p w:rsidR="005E1963" w:rsidRPr="005E1963" w:rsidRDefault="005E1963" w:rsidP="005E1963">
      <w:pPr>
        <w:rPr>
          <w:rFonts w:eastAsia="Times New Roman"/>
          <w:szCs w:val="24"/>
          <w:u w:val="single"/>
          <w:lang w:val="en-US"/>
        </w:rPr>
      </w:pPr>
      <w:r w:rsidRPr="005E1963">
        <w:rPr>
          <w:rFonts w:eastAsia="Times New Roman"/>
          <w:szCs w:val="24"/>
          <w:lang w:val="en-US"/>
        </w:rPr>
        <w:t xml:space="preserve">Version Number within Release 1: </w:t>
      </w:r>
      <w:r w:rsidRPr="005E1963">
        <w:rPr>
          <w:rFonts w:eastAsia="Times New Roman"/>
          <w:b w:val="0"/>
          <w:szCs w:val="24"/>
          <w:lang w:val="en-US"/>
        </w:rPr>
        <w:t>1.0</w:t>
      </w:r>
    </w:p>
    <w:p w:rsidR="005E1963" w:rsidRDefault="005E1963" w:rsidP="005E1963">
      <w:pPr>
        <w:rPr>
          <w:rFonts w:eastAsia="Times New Roman"/>
          <w:b w:val="0"/>
          <w:szCs w:val="24"/>
          <w:u w:val="single"/>
          <w:lang w:val="en-US"/>
        </w:rPr>
      </w:pPr>
    </w:p>
    <w:p w:rsidR="005E1963" w:rsidRDefault="005E1963" w:rsidP="005E1963">
      <w:pPr>
        <w:rPr>
          <w:rFonts w:eastAsia="Times New Roman"/>
          <w:b w:val="0"/>
          <w:szCs w:val="24"/>
          <w:u w:val="single"/>
          <w:lang w:val="en-US"/>
        </w:rPr>
      </w:pPr>
    </w:p>
    <w:p w:rsidR="005E1963" w:rsidRPr="005E1963" w:rsidRDefault="005E1963" w:rsidP="005E1963">
      <w:pPr>
        <w:rPr>
          <w:rFonts w:eastAsia="Times New Roman"/>
          <w:szCs w:val="24"/>
          <w:lang w:val="en-US"/>
        </w:rPr>
      </w:pPr>
      <w:r w:rsidRPr="005E1963">
        <w:rPr>
          <w:rFonts w:eastAsia="Times New Roman"/>
          <w:szCs w:val="24"/>
          <w:u w:val="single"/>
          <w:lang w:val="en-US"/>
        </w:rPr>
        <w:t>Note:</w:t>
      </w:r>
    </w:p>
    <w:p w:rsidR="005E1963" w:rsidRPr="005E1963" w:rsidRDefault="005E1963" w:rsidP="005E1963">
      <w:pPr>
        <w:rPr>
          <w:rFonts w:eastAsia="Times New Roman"/>
          <w:szCs w:val="24"/>
          <w:lang w:val="en-US"/>
        </w:rPr>
      </w:pPr>
      <w:r w:rsidRPr="005E1963">
        <w:rPr>
          <w:rFonts w:eastAsia="Times New Roman"/>
          <w:szCs w:val="24"/>
          <w:lang w:val="en-US"/>
        </w:rPr>
        <w:t>As of August 2013, Release 2 of the vMR XML Implementation Guide is under active development.  Please note that Release 2 of the specification may NOT be backward-compatible with Release 1 of the specification.</w:t>
      </w:r>
    </w:p>
    <w:p w:rsidR="00545D5C" w:rsidRDefault="00545D5C" w:rsidP="005E1963">
      <w:pPr>
        <w:pStyle w:val="Subtitle"/>
        <w:jc w:val="left"/>
        <w:rPr>
          <w:bCs/>
          <w:color w:val="000000"/>
        </w:rPr>
      </w:pPr>
    </w:p>
    <w:p w:rsidR="009734AB" w:rsidRDefault="009734AB" w:rsidP="009734AB">
      <w:pPr>
        <w:pStyle w:val="TOCHeading"/>
      </w:pPr>
      <w:bookmarkStart w:id="0" w:name="_Toc363392983"/>
      <w:r>
        <w:lastRenderedPageBreak/>
        <w:t>Table of Contents</w:t>
      </w:r>
      <w:bookmarkEnd w:id="0"/>
    </w:p>
    <w:p w:rsidR="000E0C83" w:rsidRDefault="009734AB">
      <w:pPr>
        <w:pStyle w:val="TOC1"/>
        <w:tabs>
          <w:tab w:val="right" w:leader="dot" w:pos="8630"/>
        </w:tabs>
        <w:rPr>
          <w:rFonts w:asciiTheme="minorHAnsi" w:eastAsiaTheme="minorEastAsia" w:hAnsiTheme="minorHAnsi" w:cstheme="minorBidi"/>
          <w:b w:val="0"/>
          <w:bCs w:val="0"/>
          <w:i w:val="0"/>
          <w:iCs w:val="0"/>
          <w:noProof/>
          <w:sz w:val="22"/>
          <w:szCs w:val="22"/>
        </w:rPr>
      </w:pPr>
      <w:r>
        <w:rPr>
          <w:b w:val="0"/>
          <w:bCs w:val="0"/>
          <w:caps/>
          <w:smallCaps/>
        </w:rPr>
        <w:fldChar w:fldCharType="begin"/>
      </w:r>
      <w:r>
        <w:rPr>
          <w:b w:val="0"/>
          <w:bCs w:val="0"/>
          <w:caps/>
          <w:smallCaps/>
        </w:rPr>
        <w:instrText xml:space="preserve"> TOC \o "1-2" \h \z \u </w:instrText>
      </w:r>
      <w:r>
        <w:rPr>
          <w:b w:val="0"/>
          <w:bCs w:val="0"/>
          <w:caps/>
          <w:smallCaps/>
        </w:rPr>
        <w:fldChar w:fldCharType="separate"/>
      </w:r>
      <w:hyperlink w:anchor="_Toc363392983" w:history="1">
        <w:r w:rsidR="000E0C83" w:rsidRPr="00F872D0">
          <w:rPr>
            <w:rStyle w:val="Hyperlink"/>
            <w:noProof/>
          </w:rPr>
          <w:t>Table of Contents</w:t>
        </w:r>
        <w:r w:rsidR="000E0C83">
          <w:rPr>
            <w:noProof/>
            <w:webHidden/>
          </w:rPr>
          <w:tab/>
        </w:r>
        <w:r w:rsidR="000E0C83">
          <w:rPr>
            <w:noProof/>
            <w:webHidden/>
          </w:rPr>
          <w:fldChar w:fldCharType="begin"/>
        </w:r>
        <w:r w:rsidR="000E0C83">
          <w:rPr>
            <w:noProof/>
            <w:webHidden/>
          </w:rPr>
          <w:instrText xml:space="preserve"> PAGEREF _Toc363392983 \h </w:instrText>
        </w:r>
        <w:r w:rsidR="000E0C83">
          <w:rPr>
            <w:noProof/>
            <w:webHidden/>
          </w:rPr>
        </w:r>
        <w:r w:rsidR="000E0C83">
          <w:rPr>
            <w:noProof/>
            <w:webHidden/>
          </w:rPr>
          <w:fldChar w:fldCharType="separate"/>
        </w:r>
        <w:r w:rsidR="000E0C83">
          <w:rPr>
            <w:noProof/>
            <w:webHidden/>
          </w:rPr>
          <w:t>3</w:t>
        </w:r>
        <w:r w:rsidR="000E0C83">
          <w:rPr>
            <w:noProof/>
            <w:webHidden/>
          </w:rPr>
          <w:fldChar w:fldCharType="end"/>
        </w:r>
      </w:hyperlink>
    </w:p>
    <w:p w:rsidR="000E0C83" w:rsidRDefault="000E0C83">
      <w:pPr>
        <w:pStyle w:val="TOC1"/>
        <w:tabs>
          <w:tab w:val="left" w:pos="440"/>
          <w:tab w:val="right" w:leader="dot" w:pos="8630"/>
        </w:tabs>
        <w:rPr>
          <w:rFonts w:asciiTheme="minorHAnsi" w:eastAsiaTheme="minorEastAsia" w:hAnsiTheme="minorHAnsi" w:cstheme="minorBidi"/>
          <w:b w:val="0"/>
          <w:bCs w:val="0"/>
          <w:i w:val="0"/>
          <w:iCs w:val="0"/>
          <w:noProof/>
          <w:sz w:val="22"/>
          <w:szCs w:val="22"/>
        </w:rPr>
      </w:pPr>
      <w:hyperlink w:anchor="_Toc363392984" w:history="1">
        <w:r w:rsidRPr="00F872D0">
          <w:rPr>
            <w:rStyle w:val="Hyperlink"/>
            <w:noProof/>
          </w:rPr>
          <w:t>1</w:t>
        </w:r>
        <w:r>
          <w:rPr>
            <w:rFonts w:asciiTheme="minorHAnsi" w:eastAsiaTheme="minorEastAsia" w:hAnsiTheme="minorHAnsi" w:cstheme="minorBidi"/>
            <w:b w:val="0"/>
            <w:bCs w:val="0"/>
            <w:i w:val="0"/>
            <w:iCs w:val="0"/>
            <w:noProof/>
            <w:sz w:val="22"/>
            <w:szCs w:val="22"/>
          </w:rPr>
          <w:tab/>
        </w:r>
        <w:r w:rsidRPr="00F872D0">
          <w:rPr>
            <w:rStyle w:val="Hyperlink"/>
            <w:noProof/>
          </w:rPr>
          <w:t>Executive Summary</w:t>
        </w:r>
        <w:r>
          <w:rPr>
            <w:noProof/>
            <w:webHidden/>
          </w:rPr>
          <w:tab/>
        </w:r>
        <w:r>
          <w:rPr>
            <w:noProof/>
            <w:webHidden/>
          </w:rPr>
          <w:fldChar w:fldCharType="begin"/>
        </w:r>
        <w:r>
          <w:rPr>
            <w:noProof/>
            <w:webHidden/>
          </w:rPr>
          <w:instrText xml:space="preserve"> PAGEREF _Toc363392984 \h </w:instrText>
        </w:r>
        <w:r>
          <w:rPr>
            <w:noProof/>
            <w:webHidden/>
          </w:rPr>
        </w:r>
        <w:r>
          <w:rPr>
            <w:noProof/>
            <w:webHidden/>
          </w:rPr>
          <w:fldChar w:fldCharType="separate"/>
        </w:r>
        <w:r>
          <w:rPr>
            <w:noProof/>
            <w:webHidden/>
          </w:rPr>
          <w:t>4</w:t>
        </w:r>
        <w:r>
          <w:rPr>
            <w:noProof/>
            <w:webHidden/>
          </w:rPr>
          <w:fldChar w:fldCharType="end"/>
        </w:r>
      </w:hyperlink>
    </w:p>
    <w:p w:rsidR="000E0C83" w:rsidRDefault="000E0C83">
      <w:pPr>
        <w:pStyle w:val="TOC1"/>
        <w:tabs>
          <w:tab w:val="left" w:pos="440"/>
          <w:tab w:val="right" w:leader="dot" w:pos="8630"/>
        </w:tabs>
        <w:rPr>
          <w:rFonts w:asciiTheme="minorHAnsi" w:eastAsiaTheme="minorEastAsia" w:hAnsiTheme="minorHAnsi" w:cstheme="minorBidi"/>
          <w:b w:val="0"/>
          <w:bCs w:val="0"/>
          <w:i w:val="0"/>
          <w:iCs w:val="0"/>
          <w:noProof/>
          <w:sz w:val="22"/>
          <w:szCs w:val="22"/>
        </w:rPr>
      </w:pPr>
      <w:hyperlink w:anchor="_Toc363392985" w:history="1">
        <w:r w:rsidRPr="00F872D0">
          <w:rPr>
            <w:rStyle w:val="Hyperlink"/>
            <w:noProof/>
          </w:rPr>
          <w:t>2</w:t>
        </w:r>
        <w:r>
          <w:rPr>
            <w:rFonts w:asciiTheme="minorHAnsi" w:eastAsiaTheme="minorEastAsia" w:hAnsiTheme="minorHAnsi" w:cstheme="minorBidi"/>
            <w:b w:val="0"/>
            <w:bCs w:val="0"/>
            <w:i w:val="0"/>
            <w:iCs w:val="0"/>
            <w:noProof/>
            <w:sz w:val="22"/>
            <w:szCs w:val="22"/>
          </w:rPr>
          <w:tab/>
        </w:r>
        <w:r w:rsidRPr="00F872D0">
          <w:rPr>
            <w:rStyle w:val="Hyperlink"/>
            <w:noProof/>
          </w:rPr>
          <w:t>XML implementation Guide for VMR</w:t>
        </w:r>
        <w:r>
          <w:rPr>
            <w:noProof/>
            <w:webHidden/>
          </w:rPr>
          <w:tab/>
        </w:r>
        <w:r>
          <w:rPr>
            <w:noProof/>
            <w:webHidden/>
          </w:rPr>
          <w:fldChar w:fldCharType="begin"/>
        </w:r>
        <w:r>
          <w:rPr>
            <w:noProof/>
            <w:webHidden/>
          </w:rPr>
          <w:instrText xml:space="preserve"> PAGEREF _Toc363392985 \h </w:instrText>
        </w:r>
        <w:r>
          <w:rPr>
            <w:noProof/>
            <w:webHidden/>
          </w:rPr>
        </w:r>
        <w:r>
          <w:rPr>
            <w:noProof/>
            <w:webHidden/>
          </w:rPr>
          <w:fldChar w:fldCharType="separate"/>
        </w:r>
        <w:r>
          <w:rPr>
            <w:noProof/>
            <w:webHidden/>
          </w:rPr>
          <w:t>5</w:t>
        </w:r>
        <w:r>
          <w:rPr>
            <w:noProof/>
            <w:webHidden/>
          </w:rPr>
          <w:fldChar w:fldCharType="end"/>
        </w:r>
      </w:hyperlink>
    </w:p>
    <w:p w:rsidR="000E0C83" w:rsidRDefault="000E0C83">
      <w:pPr>
        <w:pStyle w:val="TOC2"/>
        <w:tabs>
          <w:tab w:val="left" w:pos="880"/>
          <w:tab w:val="right" w:leader="dot" w:pos="8630"/>
        </w:tabs>
        <w:rPr>
          <w:rFonts w:asciiTheme="minorHAnsi" w:eastAsiaTheme="minorEastAsia" w:hAnsiTheme="minorHAnsi" w:cstheme="minorBidi"/>
          <w:b w:val="0"/>
          <w:bCs w:val="0"/>
          <w:noProof/>
        </w:rPr>
      </w:pPr>
      <w:hyperlink w:anchor="_Toc363392986" w:history="1">
        <w:r w:rsidRPr="00F872D0">
          <w:rPr>
            <w:rStyle w:val="Hyperlink"/>
            <w:noProof/>
          </w:rPr>
          <w:t>2.1</w:t>
        </w:r>
        <w:r>
          <w:rPr>
            <w:rFonts w:asciiTheme="minorHAnsi" w:eastAsiaTheme="minorEastAsia" w:hAnsiTheme="minorHAnsi" w:cstheme="minorBidi"/>
            <w:b w:val="0"/>
            <w:bCs w:val="0"/>
            <w:noProof/>
          </w:rPr>
          <w:tab/>
        </w:r>
        <w:r w:rsidRPr="00F872D0">
          <w:rPr>
            <w:rStyle w:val="Hyperlink"/>
            <w:noProof/>
          </w:rPr>
          <w:t>Overview</w:t>
        </w:r>
        <w:r>
          <w:rPr>
            <w:noProof/>
            <w:webHidden/>
          </w:rPr>
          <w:tab/>
        </w:r>
        <w:r>
          <w:rPr>
            <w:noProof/>
            <w:webHidden/>
          </w:rPr>
          <w:fldChar w:fldCharType="begin"/>
        </w:r>
        <w:r>
          <w:rPr>
            <w:noProof/>
            <w:webHidden/>
          </w:rPr>
          <w:instrText xml:space="preserve"> PAGEREF _Toc363392986 \h </w:instrText>
        </w:r>
        <w:r>
          <w:rPr>
            <w:noProof/>
            <w:webHidden/>
          </w:rPr>
        </w:r>
        <w:r>
          <w:rPr>
            <w:noProof/>
            <w:webHidden/>
          </w:rPr>
          <w:fldChar w:fldCharType="separate"/>
        </w:r>
        <w:r>
          <w:rPr>
            <w:noProof/>
            <w:webHidden/>
          </w:rPr>
          <w:t>5</w:t>
        </w:r>
        <w:r>
          <w:rPr>
            <w:noProof/>
            <w:webHidden/>
          </w:rPr>
          <w:fldChar w:fldCharType="end"/>
        </w:r>
      </w:hyperlink>
    </w:p>
    <w:p w:rsidR="000E0C83" w:rsidRDefault="000E0C83">
      <w:pPr>
        <w:pStyle w:val="TOC2"/>
        <w:tabs>
          <w:tab w:val="left" w:pos="880"/>
          <w:tab w:val="right" w:leader="dot" w:pos="8630"/>
        </w:tabs>
        <w:rPr>
          <w:rFonts w:asciiTheme="minorHAnsi" w:eastAsiaTheme="minorEastAsia" w:hAnsiTheme="minorHAnsi" w:cstheme="minorBidi"/>
          <w:b w:val="0"/>
          <w:bCs w:val="0"/>
          <w:noProof/>
        </w:rPr>
      </w:pPr>
      <w:hyperlink w:anchor="_Toc363392987" w:history="1">
        <w:r w:rsidRPr="00F872D0">
          <w:rPr>
            <w:rStyle w:val="Hyperlink"/>
            <w:noProof/>
          </w:rPr>
          <w:t>2.2</w:t>
        </w:r>
        <w:r>
          <w:rPr>
            <w:rFonts w:asciiTheme="minorHAnsi" w:eastAsiaTheme="minorEastAsia" w:hAnsiTheme="minorHAnsi" w:cstheme="minorBidi"/>
            <w:b w:val="0"/>
            <w:bCs w:val="0"/>
            <w:noProof/>
          </w:rPr>
          <w:tab/>
        </w:r>
        <w:r w:rsidRPr="00F872D0">
          <w:rPr>
            <w:rStyle w:val="Hyperlink"/>
            <w:noProof/>
          </w:rPr>
          <w:t>datatypes.xsd</w:t>
        </w:r>
        <w:r>
          <w:rPr>
            <w:noProof/>
            <w:webHidden/>
          </w:rPr>
          <w:tab/>
        </w:r>
        <w:r>
          <w:rPr>
            <w:noProof/>
            <w:webHidden/>
          </w:rPr>
          <w:fldChar w:fldCharType="begin"/>
        </w:r>
        <w:r>
          <w:rPr>
            <w:noProof/>
            <w:webHidden/>
          </w:rPr>
          <w:instrText xml:space="preserve"> PAGEREF _Toc363392987 \h </w:instrText>
        </w:r>
        <w:r>
          <w:rPr>
            <w:noProof/>
            <w:webHidden/>
          </w:rPr>
        </w:r>
        <w:r>
          <w:rPr>
            <w:noProof/>
            <w:webHidden/>
          </w:rPr>
          <w:fldChar w:fldCharType="separate"/>
        </w:r>
        <w:r>
          <w:rPr>
            <w:noProof/>
            <w:webHidden/>
          </w:rPr>
          <w:t>5</w:t>
        </w:r>
        <w:r>
          <w:rPr>
            <w:noProof/>
            <w:webHidden/>
          </w:rPr>
          <w:fldChar w:fldCharType="end"/>
        </w:r>
      </w:hyperlink>
    </w:p>
    <w:p w:rsidR="000E0C83" w:rsidRDefault="000E0C83">
      <w:pPr>
        <w:pStyle w:val="TOC2"/>
        <w:tabs>
          <w:tab w:val="left" w:pos="880"/>
          <w:tab w:val="right" w:leader="dot" w:pos="8630"/>
        </w:tabs>
        <w:rPr>
          <w:rFonts w:asciiTheme="minorHAnsi" w:eastAsiaTheme="minorEastAsia" w:hAnsiTheme="minorHAnsi" w:cstheme="minorBidi"/>
          <w:b w:val="0"/>
          <w:bCs w:val="0"/>
          <w:noProof/>
        </w:rPr>
      </w:pPr>
      <w:hyperlink w:anchor="_Toc363392988" w:history="1">
        <w:r w:rsidRPr="00F872D0">
          <w:rPr>
            <w:rStyle w:val="Hyperlink"/>
            <w:noProof/>
          </w:rPr>
          <w:t>2.3</w:t>
        </w:r>
        <w:r>
          <w:rPr>
            <w:rFonts w:asciiTheme="minorHAnsi" w:eastAsiaTheme="minorEastAsia" w:hAnsiTheme="minorHAnsi" w:cstheme="minorBidi"/>
            <w:b w:val="0"/>
            <w:bCs w:val="0"/>
            <w:noProof/>
          </w:rPr>
          <w:tab/>
        </w:r>
        <w:r w:rsidRPr="00F872D0">
          <w:rPr>
            <w:rStyle w:val="Hyperlink"/>
            <w:noProof/>
          </w:rPr>
          <w:t>vmr.xsd</w:t>
        </w:r>
        <w:r>
          <w:rPr>
            <w:noProof/>
            <w:webHidden/>
          </w:rPr>
          <w:tab/>
        </w:r>
        <w:r>
          <w:rPr>
            <w:noProof/>
            <w:webHidden/>
          </w:rPr>
          <w:fldChar w:fldCharType="begin"/>
        </w:r>
        <w:r>
          <w:rPr>
            <w:noProof/>
            <w:webHidden/>
          </w:rPr>
          <w:instrText xml:space="preserve"> PAGEREF _Toc363392988 \h </w:instrText>
        </w:r>
        <w:r>
          <w:rPr>
            <w:noProof/>
            <w:webHidden/>
          </w:rPr>
        </w:r>
        <w:r>
          <w:rPr>
            <w:noProof/>
            <w:webHidden/>
          </w:rPr>
          <w:fldChar w:fldCharType="separate"/>
        </w:r>
        <w:r>
          <w:rPr>
            <w:noProof/>
            <w:webHidden/>
          </w:rPr>
          <w:t>6</w:t>
        </w:r>
        <w:r>
          <w:rPr>
            <w:noProof/>
            <w:webHidden/>
          </w:rPr>
          <w:fldChar w:fldCharType="end"/>
        </w:r>
      </w:hyperlink>
    </w:p>
    <w:p w:rsidR="000E0C83" w:rsidRDefault="000E0C83">
      <w:pPr>
        <w:pStyle w:val="TOC2"/>
        <w:tabs>
          <w:tab w:val="left" w:pos="880"/>
          <w:tab w:val="right" w:leader="dot" w:pos="8630"/>
        </w:tabs>
        <w:rPr>
          <w:rFonts w:asciiTheme="minorHAnsi" w:eastAsiaTheme="minorEastAsia" w:hAnsiTheme="minorHAnsi" w:cstheme="minorBidi"/>
          <w:b w:val="0"/>
          <w:bCs w:val="0"/>
          <w:noProof/>
        </w:rPr>
      </w:pPr>
      <w:hyperlink w:anchor="_Toc363392989" w:history="1">
        <w:r w:rsidRPr="00F872D0">
          <w:rPr>
            <w:rStyle w:val="Hyperlink"/>
            <w:noProof/>
          </w:rPr>
          <w:t>2.4</w:t>
        </w:r>
        <w:r>
          <w:rPr>
            <w:rFonts w:asciiTheme="minorHAnsi" w:eastAsiaTheme="minorEastAsia" w:hAnsiTheme="minorHAnsi" w:cstheme="minorBidi"/>
            <w:b w:val="0"/>
            <w:bCs w:val="0"/>
            <w:noProof/>
          </w:rPr>
          <w:tab/>
        </w:r>
        <w:r w:rsidRPr="00F872D0">
          <w:rPr>
            <w:rStyle w:val="Hyperlink"/>
            <w:noProof/>
          </w:rPr>
          <w:t>cdsInput.xsd</w:t>
        </w:r>
        <w:r>
          <w:rPr>
            <w:noProof/>
            <w:webHidden/>
          </w:rPr>
          <w:tab/>
        </w:r>
        <w:r>
          <w:rPr>
            <w:noProof/>
            <w:webHidden/>
          </w:rPr>
          <w:fldChar w:fldCharType="begin"/>
        </w:r>
        <w:r>
          <w:rPr>
            <w:noProof/>
            <w:webHidden/>
          </w:rPr>
          <w:instrText xml:space="preserve"> PAGEREF _Toc363392989 \h </w:instrText>
        </w:r>
        <w:r>
          <w:rPr>
            <w:noProof/>
            <w:webHidden/>
          </w:rPr>
        </w:r>
        <w:r>
          <w:rPr>
            <w:noProof/>
            <w:webHidden/>
          </w:rPr>
          <w:fldChar w:fldCharType="separate"/>
        </w:r>
        <w:r>
          <w:rPr>
            <w:noProof/>
            <w:webHidden/>
          </w:rPr>
          <w:t>9</w:t>
        </w:r>
        <w:r>
          <w:rPr>
            <w:noProof/>
            <w:webHidden/>
          </w:rPr>
          <w:fldChar w:fldCharType="end"/>
        </w:r>
      </w:hyperlink>
    </w:p>
    <w:p w:rsidR="000E0C83" w:rsidRDefault="000E0C83">
      <w:pPr>
        <w:pStyle w:val="TOC2"/>
        <w:tabs>
          <w:tab w:val="left" w:pos="880"/>
          <w:tab w:val="right" w:leader="dot" w:pos="8630"/>
        </w:tabs>
        <w:rPr>
          <w:rFonts w:asciiTheme="minorHAnsi" w:eastAsiaTheme="minorEastAsia" w:hAnsiTheme="minorHAnsi" w:cstheme="minorBidi"/>
          <w:b w:val="0"/>
          <w:bCs w:val="0"/>
          <w:noProof/>
        </w:rPr>
      </w:pPr>
      <w:hyperlink w:anchor="_Toc363392990" w:history="1">
        <w:r w:rsidRPr="00F872D0">
          <w:rPr>
            <w:rStyle w:val="Hyperlink"/>
            <w:noProof/>
          </w:rPr>
          <w:t>2.5</w:t>
        </w:r>
        <w:r>
          <w:rPr>
            <w:rFonts w:asciiTheme="minorHAnsi" w:eastAsiaTheme="minorEastAsia" w:hAnsiTheme="minorHAnsi" w:cstheme="minorBidi"/>
            <w:b w:val="0"/>
            <w:bCs w:val="0"/>
            <w:noProof/>
          </w:rPr>
          <w:tab/>
        </w:r>
        <w:r w:rsidRPr="00F872D0">
          <w:rPr>
            <w:rStyle w:val="Hyperlink"/>
            <w:noProof/>
          </w:rPr>
          <w:t>cdsInputSpecification.xsd</w:t>
        </w:r>
        <w:r>
          <w:rPr>
            <w:noProof/>
            <w:webHidden/>
          </w:rPr>
          <w:tab/>
        </w:r>
        <w:r>
          <w:rPr>
            <w:noProof/>
            <w:webHidden/>
          </w:rPr>
          <w:fldChar w:fldCharType="begin"/>
        </w:r>
        <w:r>
          <w:rPr>
            <w:noProof/>
            <w:webHidden/>
          </w:rPr>
          <w:instrText xml:space="preserve"> PAGEREF _Toc363392990 \h </w:instrText>
        </w:r>
        <w:r>
          <w:rPr>
            <w:noProof/>
            <w:webHidden/>
          </w:rPr>
        </w:r>
        <w:r>
          <w:rPr>
            <w:noProof/>
            <w:webHidden/>
          </w:rPr>
          <w:fldChar w:fldCharType="separate"/>
        </w:r>
        <w:r>
          <w:rPr>
            <w:noProof/>
            <w:webHidden/>
          </w:rPr>
          <w:t>9</w:t>
        </w:r>
        <w:r>
          <w:rPr>
            <w:noProof/>
            <w:webHidden/>
          </w:rPr>
          <w:fldChar w:fldCharType="end"/>
        </w:r>
      </w:hyperlink>
    </w:p>
    <w:p w:rsidR="000E0C83" w:rsidRDefault="000E0C83">
      <w:pPr>
        <w:pStyle w:val="TOC2"/>
        <w:tabs>
          <w:tab w:val="left" w:pos="880"/>
          <w:tab w:val="right" w:leader="dot" w:pos="8630"/>
        </w:tabs>
        <w:rPr>
          <w:rFonts w:asciiTheme="minorHAnsi" w:eastAsiaTheme="minorEastAsia" w:hAnsiTheme="minorHAnsi" w:cstheme="minorBidi"/>
          <w:b w:val="0"/>
          <w:bCs w:val="0"/>
          <w:noProof/>
        </w:rPr>
      </w:pPr>
      <w:hyperlink w:anchor="_Toc363392991" w:history="1">
        <w:r w:rsidRPr="00F872D0">
          <w:rPr>
            <w:rStyle w:val="Hyperlink"/>
            <w:noProof/>
          </w:rPr>
          <w:t>2.6</w:t>
        </w:r>
        <w:r>
          <w:rPr>
            <w:rFonts w:asciiTheme="minorHAnsi" w:eastAsiaTheme="minorEastAsia" w:hAnsiTheme="minorHAnsi" w:cstheme="minorBidi"/>
            <w:b w:val="0"/>
            <w:bCs w:val="0"/>
            <w:noProof/>
          </w:rPr>
          <w:tab/>
        </w:r>
        <w:r w:rsidRPr="00F872D0">
          <w:rPr>
            <w:rStyle w:val="Hyperlink"/>
            <w:noProof/>
          </w:rPr>
          <w:t>cdsOutput.xsd</w:t>
        </w:r>
        <w:r>
          <w:rPr>
            <w:noProof/>
            <w:webHidden/>
          </w:rPr>
          <w:tab/>
        </w:r>
        <w:r>
          <w:rPr>
            <w:noProof/>
            <w:webHidden/>
          </w:rPr>
          <w:fldChar w:fldCharType="begin"/>
        </w:r>
        <w:r>
          <w:rPr>
            <w:noProof/>
            <w:webHidden/>
          </w:rPr>
          <w:instrText xml:space="preserve"> PAGEREF _Toc363392991 \h </w:instrText>
        </w:r>
        <w:r>
          <w:rPr>
            <w:noProof/>
            <w:webHidden/>
          </w:rPr>
        </w:r>
        <w:r>
          <w:rPr>
            <w:noProof/>
            <w:webHidden/>
          </w:rPr>
          <w:fldChar w:fldCharType="separate"/>
        </w:r>
        <w:r>
          <w:rPr>
            <w:noProof/>
            <w:webHidden/>
          </w:rPr>
          <w:t>10</w:t>
        </w:r>
        <w:r>
          <w:rPr>
            <w:noProof/>
            <w:webHidden/>
          </w:rPr>
          <w:fldChar w:fldCharType="end"/>
        </w:r>
      </w:hyperlink>
    </w:p>
    <w:p w:rsidR="000E0C83" w:rsidRDefault="000E0C83">
      <w:pPr>
        <w:pStyle w:val="TOC2"/>
        <w:tabs>
          <w:tab w:val="left" w:pos="880"/>
          <w:tab w:val="right" w:leader="dot" w:pos="8630"/>
        </w:tabs>
        <w:rPr>
          <w:rFonts w:asciiTheme="minorHAnsi" w:eastAsiaTheme="minorEastAsia" w:hAnsiTheme="minorHAnsi" w:cstheme="minorBidi"/>
          <w:b w:val="0"/>
          <w:bCs w:val="0"/>
          <w:noProof/>
        </w:rPr>
      </w:pPr>
      <w:hyperlink w:anchor="_Toc363392992" w:history="1">
        <w:r w:rsidRPr="00F872D0">
          <w:rPr>
            <w:rStyle w:val="Hyperlink"/>
            <w:noProof/>
          </w:rPr>
          <w:t>2.1</w:t>
        </w:r>
        <w:r>
          <w:rPr>
            <w:rFonts w:asciiTheme="minorHAnsi" w:eastAsiaTheme="minorEastAsia" w:hAnsiTheme="minorHAnsi" w:cstheme="minorBidi"/>
            <w:b w:val="0"/>
            <w:bCs w:val="0"/>
            <w:noProof/>
          </w:rPr>
          <w:tab/>
        </w:r>
        <w:r w:rsidRPr="00F872D0">
          <w:rPr>
            <w:rStyle w:val="Hyperlink"/>
            <w:noProof/>
          </w:rPr>
          <w:t>cdsOutputSpecification.xsd</w:t>
        </w:r>
        <w:r>
          <w:rPr>
            <w:noProof/>
            <w:webHidden/>
          </w:rPr>
          <w:tab/>
        </w:r>
        <w:r>
          <w:rPr>
            <w:noProof/>
            <w:webHidden/>
          </w:rPr>
          <w:fldChar w:fldCharType="begin"/>
        </w:r>
        <w:r>
          <w:rPr>
            <w:noProof/>
            <w:webHidden/>
          </w:rPr>
          <w:instrText xml:space="preserve"> PAGEREF _Toc363392992 \h </w:instrText>
        </w:r>
        <w:r>
          <w:rPr>
            <w:noProof/>
            <w:webHidden/>
          </w:rPr>
        </w:r>
        <w:r>
          <w:rPr>
            <w:noProof/>
            <w:webHidden/>
          </w:rPr>
          <w:fldChar w:fldCharType="separate"/>
        </w:r>
        <w:r>
          <w:rPr>
            <w:noProof/>
            <w:webHidden/>
          </w:rPr>
          <w:t>11</w:t>
        </w:r>
        <w:r>
          <w:rPr>
            <w:noProof/>
            <w:webHidden/>
          </w:rPr>
          <w:fldChar w:fldCharType="end"/>
        </w:r>
      </w:hyperlink>
    </w:p>
    <w:p w:rsidR="000E0C83" w:rsidRDefault="000E0C83">
      <w:pPr>
        <w:pStyle w:val="TOC2"/>
        <w:tabs>
          <w:tab w:val="left" w:pos="880"/>
          <w:tab w:val="right" w:leader="dot" w:pos="8630"/>
        </w:tabs>
        <w:rPr>
          <w:rFonts w:asciiTheme="minorHAnsi" w:eastAsiaTheme="minorEastAsia" w:hAnsiTheme="minorHAnsi" w:cstheme="minorBidi"/>
          <w:b w:val="0"/>
          <w:bCs w:val="0"/>
          <w:noProof/>
        </w:rPr>
      </w:pPr>
      <w:hyperlink w:anchor="_Toc363392993" w:history="1">
        <w:r w:rsidRPr="00F872D0">
          <w:rPr>
            <w:rStyle w:val="Hyperlink"/>
            <w:noProof/>
          </w:rPr>
          <w:t>2.2</w:t>
        </w:r>
        <w:r>
          <w:rPr>
            <w:rFonts w:asciiTheme="minorHAnsi" w:eastAsiaTheme="minorEastAsia" w:hAnsiTheme="minorHAnsi" w:cstheme="minorBidi"/>
            <w:b w:val="0"/>
            <w:bCs w:val="0"/>
            <w:noProof/>
          </w:rPr>
          <w:tab/>
        </w:r>
        <w:r w:rsidRPr="00F872D0">
          <w:rPr>
            <w:rStyle w:val="Hyperlink"/>
            <w:noProof/>
          </w:rPr>
          <w:t>Examples</w:t>
        </w:r>
        <w:r>
          <w:rPr>
            <w:noProof/>
            <w:webHidden/>
          </w:rPr>
          <w:tab/>
        </w:r>
        <w:r>
          <w:rPr>
            <w:noProof/>
            <w:webHidden/>
          </w:rPr>
          <w:fldChar w:fldCharType="begin"/>
        </w:r>
        <w:r>
          <w:rPr>
            <w:noProof/>
            <w:webHidden/>
          </w:rPr>
          <w:instrText xml:space="preserve"> PAGEREF _Toc363392993 \h </w:instrText>
        </w:r>
        <w:r>
          <w:rPr>
            <w:noProof/>
            <w:webHidden/>
          </w:rPr>
        </w:r>
        <w:r>
          <w:rPr>
            <w:noProof/>
            <w:webHidden/>
          </w:rPr>
          <w:fldChar w:fldCharType="separate"/>
        </w:r>
        <w:r>
          <w:rPr>
            <w:noProof/>
            <w:webHidden/>
          </w:rPr>
          <w:t>11</w:t>
        </w:r>
        <w:r>
          <w:rPr>
            <w:noProof/>
            <w:webHidden/>
          </w:rPr>
          <w:fldChar w:fldCharType="end"/>
        </w:r>
      </w:hyperlink>
    </w:p>
    <w:p w:rsidR="009734AB" w:rsidRDefault="009734AB" w:rsidP="009734AB">
      <w:pPr>
        <w:rPr>
          <w:b w:val="0"/>
          <w:sz w:val="20"/>
          <w:szCs w:val="24"/>
        </w:rPr>
      </w:pPr>
      <w:r>
        <w:rPr>
          <w:b w:val="0"/>
        </w:rPr>
        <w:fldChar w:fldCharType="end"/>
      </w:r>
    </w:p>
    <w:p w:rsidR="009734AB" w:rsidRDefault="009734AB" w:rsidP="009734AB">
      <w:pPr>
        <w:rPr>
          <w:rFonts w:ascii="Arial" w:hAnsi="Arial" w:cs="Arial"/>
          <w:b w:val="0"/>
          <w:bCs/>
          <w:kern w:val="32"/>
          <w:sz w:val="32"/>
          <w:szCs w:val="32"/>
        </w:rPr>
        <w:sectPr w:rsidR="009734AB" w:rsidSect="00D9171A">
          <w:footerReference w:type="even" r:id="rId9"/>
          <w:footerReference w:type="default" r:id="rId10"/>
          <w:pgSz w:w="12240" w:h="15840"/>
          <w:pgMar w:top="1440" w:right="1800" w:bottom="1440" w:left="1800" w:header="720" w:footer="720" w:gutter="0"/>
          <w:cols w:space="720"/>
          <w:titlePg/>
          <w:docGrid w:linePitch="300"/>
        </w:sectPr>
      </w:pPr>
      <w:bookmarkStart w:id="1" w:name="_GoBack"/>
      <w:bookmarkEnd w:id="1"/>
    </w:p>
    <w:p w:rsidR="009734AB" w:rsidRDefault="009734AB" w:rsidP="009734AB">
      <w:pPr>
        <w:pStyle w:val="Heading1"/>
        <w:pageBreakBefore/>
        <w:pBdr>
          <w:bottom w:val="single" w:sz="48" w:space="1" w:color="auto"/>
        </w:pBdr>
        <w:spacing w:before="480" w:after="120"/>
      </w:pPr>
      <w:bookmarkStart w:id="2" w:name="_Toc363392984"/>
      <w:r>
        <w:lastRenderedPageBreak/>
        <w:t>Executive Summary</w:t>
      </w:r>
      <w:bookmarkEnd w:id="2"/>
    </w:p>
    <w:p w:rsidR="009734AB" w:rsidRPr="00A04F3F" w:rsidRDefault="009734AB" w:rsidP="009734AB">
      <w:pPr>
        <w:jc w:val="both"/>
        <w:rPr>
          <w:rFonts w:ascii="Arial" w:hAnsi="Arial" w:cs="Arial"/>
          <w:b w:val="0"/>
        </w:rPr>
      </w:pPr>
      <w:r w:rsidRPr="00A04F3F">
        <w:rPr>
          <w:rFonts w:ascii="Arial" w:hAnsi="Arial" w:cs="Arial"/>
          <w:b w:val="0"/>
        </w:rPr>
        <w:t xml:space="preserve">A Virtual Medical Record (vMR) for Clinical Decision Support (CDS) is a data model for representing clinical information </w:t>
      </w:r>
      <w:r w:rsidRPr="00A04F3F">
        <w:rPr>
          <w:rFonts w:ascii="Arial" w:hAnsi="Arial" w:cs="Arial"/>
          <w:b w:val="0"/>
          <w:i/>
        </w:rPr>
        <w:t>inputs</w:t>
      </w:r>
      <w:r w:rsidRPr="00A04F3F">
        <w:rPr>
          <w:rFonts w:ascii="Arial" w:hAnsi="Arial" w:cs="Arial"/>
          <w:b w:val="0"/>
        </w:rPr>
        <w:t xml:space="preserve"> and </w:t>
      </w:r>
      <w:r w:rsidRPr="00A04F3F">
        <w:rPr>
          <w:rFonts w:ascii="Arial" w:hAnsi="Arial" w:cs="Arial"/>
          <w:b w:val="0"/>
          <w:i/>
        </w:rPr>
        <w:t>outputs</w:t>
      </w:r>
      <w:r w:rsidRPr="00A04F3F">
        <w:rPr>
          <w:rFonts w:ascii="Arial" w:hAnsi="Arial" w:cs="Arial"/>
          <w:b w:val="0"/>
        </w:rPr>
        <w:t xml:space="preserve"> that can be </w:t>
      </w:r>
      <w:r w:rsidR="005B595A" w:rsidRPr="00A04F3F">
        <w:rPr>
          <w:rFonts w:ascii="Arial" w:hAnsi="Arial" w:cs="Arial"/>
          <w:b w:val="0"/>
        </w:rPr>
        <w:t xml:space="preserve">used by </w:t>
      </w:r>
      <w:r w:rsidRPr="00A04F3F">
        <w:rPr>
          <w:rFonts w:ascii="Arial" w:hAnsi="Arial" w:cs="Arial"/>
          <w:b w:val="0"/>
        </w:rPr>
        <w:t>CDS engines and local clinical information systems, through mechanisms such as CDS services</w:t>
      </w:r>
      <w:r w:rsidR="00106185" w:rsidRPr="00A04F3F">
        <w:rPr>
          <w:rFonts w:ascii="Arial" w:hAnsi="Arial" w:cs="Arial"/>
          <w:b w:val="0"/>
        </w:rPr>
        <w:t>, or</w:t>
      </w:r>
      <w:r w:rsidR="005B595A" w:rsidRPr="00A04F3F">
        <w:rPr>
          <w:rFonts w:ascii="Arial" w:hAnsi="Arial" w:cs="Arial"/>
          <w:b w:val="0"/>
        </w:rPr>
        <w:t xml:space="preserve"> execution of standardised clinical support logic </w:t>
      </w:r>
      <w:r w:rsidR="00FC4F88" w:rsidRPr="00A04F3F">
        <w:rPr>
          <w:rFonts w:ascii="Arial" w:hAnsi="Arial" w:cs="Arial"/>
          <w:b w:val="0"/>
        </w:rPr>
        <w:t>such as a</w:t>
      </w:r>
      <w:r w:rsidR="005B595A" w:rsidRPr="00A04F3F">
        <w:rPr>
          <w:rFonts w:ascii="Arial" w:hAnsi="Arial" w:cs="Arial"/>
          <w:b w:val="0"/>
        </w:rPr>
        <w:t xml:space="preserve"> GELLO execution engine. </w:t>
      </w:r>
      <w:r w:rsidR="00FC4F88" w:rsidRPr="00A04F3F">
        <w:rPr>
          <w:rFonts w:ascii="Arial" w:hAnsi="Arial" w:cs="Arial"/>
          <w:b w:val="0"/>
        </w:rPr>
        <w:t xml:space="preserve">The vMR encompasses data about a patient's demographics and clinical history, as well as CDS inferences about the patient (e.g., recommended clinical interventions). </w:t>
      </w:r>
      <w:r w:rsidRPr="00A04F3F">
        <w:rPr>
          <w:rFonts w:ascii="Arial" w:hAnsi="Arial" w:cs="Arial"/>
          <w:b w:val="0"/>
        </w:rPr>
        <w:t>A vMR for CDS is needed to enable the design and development of scalable CDS resources that can be used across multiple healthcare institutions and health information systems.</w:t>
      </w:r>
      <w:r w:rsidR="005B595A" w:rsidRPr="00A04F3F">
        <w:rPr>
          <w:rFonts w:ascii="Arial" w:hAnsi="Arial" w:cs="Arial"/>
          <w:b w:val="0"/>
        </w:rPr>
        <w:t xml:space="preserve"> Existing clinical data, from any source, is virtualised to present a façade compliant with </w:t>
      </w:r>
      <w:r w:rsidR="00106185" w:rsidRPr="00A04F3F">
        <w:rPr>
          <w:rFonts w:ascii="Arial" w:hAnsi="Arial" w:cs="Arial"/>
          <w:b w:val="0"/>
        </w:rPr>
        <w:t>the vMR</w:t>
      </w:r>
      <w:r w:rsidR="005B595A" w:rsidRPr="00A04F3F">
        <w:rPr>
          <w:rFonts w:ascii="Arial" w:hAnsi="Arial" w:cs="Arial"/>
          <w:b w:val="0"/>
        </w:rPr>
        <w:t xml:space="preserve"> class model. Clinical logic can then be executed against the data represented in the vMR model. </w:t>
      </w:r>
    </w:p>
    <w:p w:rsidR="008539C6" w:rsidRPr="00A04F3F" w:rsidRDefault="008539C6" w:rsidP="009734AB">
      <w:pPr>
        <w:jc w:val="both"/>
        <w:rPr>
          <w:rFonts w:ascii="Arial" w:hAnsi="Arial" w:cs="Arial"/>
          <w:b w:val="0"/>
        </w:rPr>
      </w:pPr>
    </w:p>
    <w:p w:rsidR="009734AB" w:rsidRPr="00A04F3F" w:rsidRDefault="009734AB" w:rsidP="009734AB">
      <w:pPr>
        <w:jc w:val="both"/>
        <w:rPr>
          <w:rFonts w:ascii="Arial" w:hAnsi="Arial" w:cs="Arial"/>
          <w:b w:val="0"/>
        </w:rPr>
      </w:pPr>
      <w:r w:rsidRPr="00A04F3F">
        <w:rPr>
          <w:rFonts w:ascii="Arial" w:hAnsi="Arial" w:cs="Arial"/>
          <w:b w:val="0"/>
        </w:rPr>
        <w:t xml:space="preserve">The objective of the HL7 CDS Work Group’s vMR </w:t>
      </w:r>
      <w:r w:rsidR="008539C6" w:rsidRPr="00A04F3F">
        <w:rPr>
          <w:rFonts w:ascii="Arial" w:hAnsi="Arial" w:cs="Arial"/>
          <w:b w:val="0"/>
        </w:rPr>
        <w:t>XML</w:t>
      </w:r>
      <w:r w:rsidR="00B577DA" w:rsidRPr="00A04F3F">
        <w:rPr>
          <w:rFonts w:ascii="Arial" w:hAnsi="Arial" w:cs="Arial"/>
          <w:b w:val="0"/>
        </w:rPr>
        <w:t xml:space="preserve"> Implementation Guide is to </w:t>
      </w:r>
      <w:r w:rsidR="005D7972" w:rsidRPr="00A04F3F">
        <w:rPr>
          <w:rFonts w:ascii="Arial" w:hAnsi="Arial" w:cs="Arial"/>
          <w:b w:val="0"/>
        </w:rPr>
        <w:t xml:space="preserve">define a </w:t>
      </w:r>
      <w:r w:rsidR="008539C6" w:rsidRPr="00A04F3F">
        <w:rPr>
          <w:rFonts w:ascii="Arial" w:hAnsi="Arial" w:cs="Arial"/>
          <w:b w:val="0"/>
        </w:rPr>
        <w:t>set of schemas</w:t>
      </w:r>
      <w:r w:rsidR="005D7972" w:rsidRPr="00A04F3F">
        <w:rPr>
          <w:rFonts w:ascii="Arial" w:hAnsi="Arial" w:cs="Arial"/>
          <w:b w:val="0"/>
        </w:rPr>
        <w:t xml:space="preserve"> for </w:t>
      </w:r>
      <w:r w:rsidR="008539C6" w:rsidRPr="00A04F3F">
        <w:rPr>
          <w:rFonts w:ascii="Arial" w:hAnsi="Arial" w:cs="Arial"/>
          <w:b w:val="0"/>
        </w:rPr>
        <w:t xml:space="preserve">the serialization and exchange of </w:t>
      </w:r>
      <w:r w:rsidR="005D7972" w:rsidRPr="00A04F3F">
        <w:rPr>
          <w:rFonts w:ascii="Arial" w:hAnsi="Arial" w:cs="Arial"/>
          <w:b w:val="0"/>
        </w:rPr>
        <w:t>vMR</w:t>
      </w:r>
      <w:r w:rsidR="008539C6" w:rsidRPr="00A04F3F">
        <w:rPr>
          <w:rFonts w:ascii="Arial" w:hAnsi="Arial" w:cs="Arial"/>
          <w:b w:val="0"/>
        </w:rPr>
        <w:t>-compliant clinical data</w:t>
      </w:r>
      <w:r w:rsidR="005D7972" w:rsidRPr="00A04F3F">
        <w:rPr>
          <w:rFonts w:ascii="Arial" w:hAnsi="Arial" w:cs="Arial"/>
          <w:b w:val="0"/>
        </w:rPr>
        <w:t xml:space="preserve"> </w:t>
      </w:r>
      <w:r w:rsidR="008539C6" w:rsidRPr="00A04F3F">
        <w:rPr>
          <w:rFonts w:ascii="Arial" w:hAnsi="Arial" w:cs="Arial"/>
          <w:b w:val="0"/>
        </w:rPr>
        <w:t>between parties</w:t>
      </w:r>
      <w:r w:rsidR="00C16230" w:rsidRPr="00A04F3F">
        <w:rPr>
          <w:rFonts w:ascii="Arial" w:hAnsi="Arial" w:cs="Arial"/>
          <w:b w:val="0"/>
        </w:rPr>
        <w:t xml:space="preserve">. </w:t>
      </w:r>
    </w:p>
    <w:p w:rsidR="009121F1" w:rsidRPr="00A04F3F" w:rsidRDefault="009121F1" w:rsidP="009734AB">
      <w:pPr>
        <w:jc w:val="both"/>
        <w:rPr>
          <w:rFonts w:ascii="Arial" w:hAnsi="Arial" w:cs="Arial"/>
          <w:b w:val="0"/>
        </w:rPr>
      </w:pPr>
    </w:p>
    <w:p w:rsidR="0043614F" w:rsidRPr="00A04F3F" w:rsidRDefault="009121F1" w:rsidP="009734AB">
      <w:pPr>
        <w:jc w:val="both"/>
        <w:rPr>
          <w:rFonts w:ascii="Arial" w:hAnsi="Arial" w:cs="Arial"/>
          <w:b w:val="0"/>
        </w:rPr>
      </w:pPr>
      <w:r w:rsidRPr="00A04F3F">
        <w:rPr>
          <w:rFonts w:ascii="Arial" w:hAnsi="Arial" w:cs="Arial"/>
          <w:b w:val="0"/>
        </w:rPr>
        <w:t xml:space="preserve">Note that the proposed XML schemas shall be considered </w:t>
      </w:r>
      <w:r w:rsidRPr="00A04F3F">
        <w:rPr>
          <w:rFonts w:ascii="Arial" w:hAnsi="Arial" w:cs="Arial"/>
          <w:b w:val="0"/>
          <w:i/>
        </w:rPr>
        <w:t>normative</w:t>
      </w:r>
      <w:r w:rsidRPr="00A04F3F">
        <w:rPr>
          <w:rFonts w:ascii="Arial" w:hAnsi="Arial" w:cs="Arial"/>
          <w:b w:val="0"/>
        </w:rPr>
        <w:t xml:space="preserve"> while all accompanying examples</w:t>
      </w:r>
      <w:r w:rsidR="0043614F">
        <w:rPr>
          <w:rFonts w:ascii="Arial" w:hAnsi="Arial" w:cs="Arial"/>
          <w:b w:val="0"/>
        </w:rPr>
        <w:t xml:space="preserve"> and diagrams</w:t>
      </w:r>
      <w:r w:rsidRPr="00A04F3F">
        <w:rPr>
          <w:rFonts w:ascii="Arial" w:hAnsi="Arial" w:cs="Arial"/>
          <w:b w:val="0"/>
        </w:rPr>
        <w:t xml:space="preserve"> </w:t>
      </w:r>
      <w:r w:rsidR="00640153">
        <w:rPr>
          <w:rFonts w:ascii="Arial" w:hAnsi="Arial" w:cs="Arial"/>
          <w:b w:val="0"/>
        </w:rPr>
        <w:t>shall</w:t>
      </w:r>
      <w:r w:rsidRPr="00A04F3F">
        <w:rPr>
          <w:rFonts w:ascii="Arial" w:hAnsi="Arial" w:cs="Arial"/>
          <w:b w:val="0"/>
        </w:rPr>
        <w:t xml:space="preserve"> be considered </w:t>
      </w:r>
      <w:r w:rsidRPr="00A04F3F">
        <w:rPr>
          <w:rFonts w:ascii="Arial" w:hAnsi="Arial" w:cs="Arial"/>
          <w:b w:val="0"/>
          <w:i/>
        </w:rPr>
        <w:t>informative</w:t>
      </w:r>
      <w:r w:rsidRPr="00A04F3F">
        <w:rPr>
          <w:rFonts w:ascii="Arial" w:hAnsi="Arial" w:cs="Arial"/>
          <w:b w:val="0"/>
        </w:rPr>
        <w:t>.</w:t>
      </w:r>
      <w:r w:rsidR="00842F97">
        <w:rPr>
          <w:rFonts w:ascii="Arial" w:hAnsi="Arial" w:cs="Arial"/>
          <w:b w:val="0"/>
        </w:rPr>
        <w:t xml:space="preserve"> </w:t>
      </w:r>
      <w:r w:rsidR="00EC1795">
        <w:rPr>
          <w:rFonts w:ascii="Arial" w:hAnsi="Arial" w:cs="Arial"/>
          <w:b w:val="0"/>
        </w:rPr>
        <w:t xml:space="preserve">The </w:t>
      </w:r>
      <w:r w:rsidR="00842F97">
        <w:rPr>
          <w:rFonts w:ascii="Arial" w:hAnsi="Arial" w:cs="Arial"/>
          <w:b w:val="0"/>
        </w:rPr>
        <w:t>proposed XML schemas are based on the vMR DAM Release 2.</w:t>
      </w:r>
    </w:p>
    <w:p w:rsidR="009734AB" w:rsidRDefault="009734AB" w:rsidP="009734AB">
      <w:pPr>
        <w:jc w:val="both"/>
        <w:rPr>
          <w:rFonts w:ascii="Arial" w:hAnsi="Arial" w:cs="Arial"/>
        </w:rPr>
      </w:pPr>
    </w:p>
    <w:p w:rsidR="009734AB" w:rsidRDefault="009121F1" w:rsidP="009734AB">
      <w:pPr>
        <w:pStyle w:val="Heading1"/>
        <w:pageBreakBefore/>
        <w:pBdr>
          <w:bottom w:val="single" w:sz="48" w:space="1" w:color="auto"/>
        </w:pBdr>
        <w:spacing w:before="480" w:after="120"/>
      </w:pPr>
      <w:bookmarkStart w:id="3" w:name="_Toc363392985"/>
      <w:r>
        <w:lastRenderedPageBreak/>
        <w:t>XML</w:t>
      </w:r>
      <w:r w:rsidR="007C23C1">
        <w:t xml:space="preserve"> implementation Guide for VMR</w:t>
      </w:r>
      <w:bookmarkEnd w:id="3"/>
    </w:p>
    <w:p w:rsidR="009734AB" w:rsidRDefault="009734AB" w:rsidP="009734AB"/>
    <w:p w:rsidR="00E264B2" w:rsidRDefault="009121F1" w:rsidP="007C23C1">
      <w:pPr>
        <w:pStyle w:val="Heading2"/>
      </w:pPr>
      <w:bookmarkStart w:id="4" w:name="_Toc363392986"/>
      <w:r>
        <w:t>Overview</w:t>
      </w:r>
      <w:bookmarkEnd w:id="4"/>
    </w:p>
    <w:p w:rsidR="00DB5928" w:rsidRDefault="00DB5928" w:rsidP="00DB5928">
      <w:pPr>
        <w:rPr>
          <w:lang w:val="en-US"/>
        </w:rPr>
      </w:pPr>
    </w:p>
    <w:p w:rsidR="00DB5928" w:rsidRPr="00371A39" w:rsidRDefault="004451CE" w:rsidP="00DB5928">
      <w:pPr>
        <w:ind w:left="1021"/>
        <w:rPr>
          <w:b w:val="0"/>
          <w:lang w:val="en-US"/>
        </w:rPr>
      </w:pPr>
      <w:r w:rsidRPr="00371A39">
        <w:rPr>
          <w:b w:val="0"/>
          <w:lang w:val="en-US"/>
        </w:rPr>
        <w:t xml:space="preserve">The vMR XML specification consists of 5 </w:t>
      </w:r>
      <w:r w:rsidR="00AF0E45" w:rsidRPr="00371A39">
        <w:rPr>
          <w:b w:val="0"/>
          <w:lang w:val="en-US"/>
        </w:rPr>
        <w:t>XSD schema files</w:t>
      </w:r>
      <w:r w:rsidRPr="00371A39">
        <w:rPr>
          <w:b w:val="0"/>
          <w:lang w:val="en-US"/>
        </w:rPr>
        <w:t xml:space="preserve"> which follow a similar conceptual categorization</w:t>
      </w:r>
      <w:r w:rsidR="00C32EA0" w:rsidRPr="00371A39">
        <w:rPr>
          <w:b w:val="0"/>
          <w:lang w:val="en-US"/>
        </w:rPr>
        <w:t xml:space="preserve"> </w:t>
      </w:r>
      <w:r w:rsidR="008D5801">
        <w:rPr>
          <w:b w:val="0"/>
          <w:lang w:val="en-US"/>
        </w:rPr>
        <w:t xml:space="preserve">compared to the categorization </w:t>
      </w:r>
      <w:r w:rsidR="00C32EA0" w:rsidRPr="00371A39">
        <w:rPr>
          <w:b w:val="0"/>
          <w:lang w:val="en-US"/>
        </w:rPr>
        <w:t>defined</w:t>
      </w:r>
      <w:r w:rsidRPr="00371A39">
        <w:rPr>
          <w:b w:val="0"/>
          <w:lang w:val="en-US"/>
        </w:rPr>
        <w:t xml:space="preserve"> in the vMR </w:t>
      </w:r>
      <w:r w:rsidR="002F7DC1">
        <w:rPr>
          <w:b w:val="0"/>
          <w:lang w:val="en-US"/>
        </w:rPr>
        <w:t>D</w:t>
      </w:r>
      <w:r w:rsidRPr="00371A39">
        <w:rPr>
          <w:b w:val="0"/>
          <w:lang w:val="en-US"/>
        </w:rPr>
        <w:t xml:space="preserve">omain </w:t>
      </w:r>
      <w:r w:rsidR="002F7DC1">
        <w:rPr>
          <w:b w:val="0"/>
          <w:lang w:val="en-US"/>
        </w:rPr>
        <w:t>A</w:t>
      </w:r>
      <w:r w:rsidRPr="00371A39">
        <w:rPr>
          <w:b w:val="0"/>
          <w:lang w:val="en-US"/>
        </w:rPr>
        <w:t xml:space="preserve">nalysis </w:t>
      </w:r>
      <w:r w:rsidR="002F7DC1">
        <w:rPr>
          <w:b w:val="0"/>
          <w:lang w:val="en-US"/>
        </w:rPr>
        <w:t>M</w:t>
      </w:r>
      <w:r w:rsidRPr="00371A39">
        <w:rPr>
          <w:b w:val="0"/>
          <w:lang w:val="en-US"/>
        </w:rPr>
        <w:t>odel</w:t>
      </w:r>
      <w:r w:rsidR="00C54FC5">
        <w:rPr>
          <w:b w:val="0"/>
          <w:lang w:val="en-US"/>
        </w:rPr>
        <w:t>, release 2</w:t>
      </w:r>
      <w:r w:rsidRPr="00371A39">
        <w:rPr>
          <w:b w:val="0"/>
          <w:lang w:val="en-US"/>
        </w:rPr>
        <w:t>:</w:t>
      </w:r>
    </w:p>
    <w:p w:rsidR="004451CE" w:rsidRPr="00371A39" w:rsidRDefault="004451CE" w:rsidP="00DB5928">
      <w:pPr>
        <w:ind w:left="1021"/>
        <w:rPr>
          <w:b w:val="0"/>
          <w:lang w:val="en-US"/>
        </w:rPr>
      </w:pPr>
    </w:p>
    <w:p w:rsidR="004451CE" w:rsidRPr="00371A39" w:rsidRDefault="004451CE" w:rsidP="004451CE">
      <w:pPr>
        <w:pStyle w:val="ListParagraph"/>
        <w:numPr>
          <w:ilvl w:val="0"/>
          <w:numId w:val="2"/>
        </w:numPr>
        <w:rPr>
          <w:b w:val="0"/>
          <w:lang w:val="en-US"/>
        </w:rPr>
      </w:pPr>
      <w:r w:rsidRPr="00371A39">
        <w:rPr>
          <w:b w:val="0"/>
          <w:lang w:val="en-US"/>
        </w:rPr>
        <w:t>datatypes.xsd</w:t>
      </w:r>
    </w:p>
    <w:p w:rsidR="004451CE" w:rsidRPr="00371A39" w:rsidRDefault="004451CE" w:rsidP="004451CE">
      <w:pPr>
        <w:pStyle w:val="ListParagraph"/>
        <w:numPr>
          <w:ilvl w:val="0"/>
          <w:numId w:val="2"/>
        </w:numPr>
        <w:rPr>
          <w:b w:val="0"/>
          <w:lang w:val="en-US"/>
        </w:rPr>
      </w:pPr>
      <w:r w:rsidRPr="00371A39">
        <w:rPr>
          <w:b w:val="0"/>
          <w:lang w:val="en-US"/>
        </w:rPr>
        <w:t>vmr.xsd</w:t>
      </w:r>
    </w:p>
    <w:p w:rsidR="004451CE" w:rsidRPr="00371A39" w:rsidRDefault="004451CE" w:rsidP="004451CE">
      <w:pPr>
        <w:pStyle w:val="ListParagraph"/>
        <w:numPr>
          <w:ilvl w:val="0"/>
          <w:numId w:val="2"/>
        </w:numPr>
        <w:rPr>
          <w:b w:val="0"/>
          <w:lang w:val="en-US"/>
        </w:rPr>
      </w:pPr>
      <w:r w:rsidRPr="00371A39">
        <w:rPr>
          <w:b w:val="0"/>
          <w:lang w:val="en-US"/>
        </w:rPr>
        <w:t>cdsInput.xsd</w:t>
      </w:r>
    </w:p>
    <w:p w:rsidR="004451CE" w:rsidRPr="00371A39" w:rsidRDefault="004451CE" w:rsidP="004451CE">
      <w:pPr>
        <w:pStyle w:val="ListParagraph"/>
        <w:numPr>
          <w:ilvl w:val="0"/>
          <w:numId w:val="2"/>
        </w:numPr>
        <w:rPr>
          <w:b w:val="0"/>
          <w:lang w:val="en-US"/>
        </w:rPr>
      </w:pPr>
      <w:r w:rsidRPr="00371A39">
        <w:rPr>
          <w:b w:val="0"/>
          <w:lang w:val="en-US"/>
        </w:rPr>
        <w:t>cdsInputSpecification.xsd</w:t>
      </w:r>
    </w:p>
    <w:p w:rsidR="004451CE" w:rsidRDefault="004451CE" w:rsidP="004451CE">
      <w:pPr>
        <w:pStyle w:val="ListParagraph"/>
        <w:numPr>
          <w:ilvl w:val="0"/>
          <w:numId w:val="2"/>
        </w:numPr>
        <w:rPr>
          <w:b w:val="0"/>
          <w:lang w:val="en-US"/>
        </w:rPr>
      </w:pPr>
      <w:r w:rsidRPr="00371A39">
        <w:rPr>
          <w:b w:val="0"/>
          <w:lang w:val="en-US"/>
        </w:rPr>
        <w:t>cdsOutput.xsd</w:t>
      </w:r>
    </w:p>
    <w:p w:rsidR="00371A39" w:rsidRDefault="00371A39" w:rsidP="00371A39">
      <w:pPr>
        <w:rPr>
          <w:b w:val="0"/>
          <w:lang w:val="en-US"/>
        </w:rPr>
      </w:pPr>
    </w:p>
    <w:p w:rsidR="00371A39" w:rsidRDefault="00371A39" w:rsidP="002C32F6">
      <w:pPr>
        <w:ind w:left="1021"/>
        <w:rPr>
          <w:b w:val="0"/>
          <w:lang w:val="en-US"/>
        </w:rPr>
      </w:pPr>
      <w:r>
        <w:rPr>
          <w:b w:val="0"/>
          <w:lang w:val="en-US"/>
        </w:rPr>
        <w:t xml:space="preserve">Diagrams have been added for illustrative purposes only. </w:t>
      </w:r>
      <w:r w:rsidR="002F7DC1">
        <w:rPr>
          <w:b w:val="0"/>
          <w:lang w:val="en-US"/>
        </w:rPr>
        <w:t xml:space="preserve"> </w:t>
      </w:r>
      <w:r>
        <w:rPr>
          <w:b w:val="0"/>
          <w:lang w:val="en-US"/>
        </w:rPr>
        <w:t>Please note that it is the schemas and not these diagrams that represent the actual specification and source of truth.</w:t>
      </w:r>
    </w:p>
    <w:p w:rsidR="002464D7" w:rsidRDefault="002464D7" w:rsidP="002C32F6">
      <w:pPr>
        <w:ind w:left="1021"/>
        <w:rPr>
          <w:b w:val="0"/>
          <w:lang w:val="en-US"/>
        </w:rPr>
      </w:pPr>
    </w:p>
    <w:p w:rsidR="002464D7" w:rsidRDefault="002464D7" w:rsidP="002C32F6">
      <w:pPr>
        <w:ind w:left="1021"/>
        <w:rPr>
          <w:b w:val="0"/>
          <w:lang w:val="en-US"/>
        </w:rPr>
      </w:pPr>
      <w:r>
        <w:rPr>
          <w:b w:val="0"/>
          <w:lang w:val="en-US"/>
        </w:rPr>
        <w:t>The following table lists the schema namespaces</w:t>
      </w:r>
    </w:p>
    <w:p w:rsidR="002464D7" w:rsidRDefault="002464D7" w:rsidP="002C32F6">
      <w:pPr>
        <w:ind w:left="1021"/>
        <w:rPr>
          <w:b w:val="0"/>
          <w:lang w:val="en-US"/>
        </w:rPr>
      </w:pPr>
    </w:p>
    <w:tbl>
      <w:tblPr>
        <w:tblStyle w:val="LightList"/>
        <w:tblW w:w="0" w:type="auto"/>
        <w:tblLook w:val="04A0" w:firstRow="1" w:lastRow="0" w:firstColumn="1" w:lastColumn="0" w:noHBand="0" w:noVBand="1"/>
      </w:tblPr>
      <w:tblGrid>
        <w:gridCol w:w="2930"/>
        <w:gridCol w:w="5058"/>
      </w:tblGrid>
      <w:tr w:rsidR="00AF6D3A" w:rsidTr="00706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b/>
                <w:color w:val="FFFFFF" w:themeColor="background1"/>
                <w:lang w:val="en-US"/>
              </w:rPr>
            </w:pPr>
            <w:r w:rsidRPr="00706EC0">
              <w:rPr>
                <w:color w:val="FFFFFF" w:themeColor="background1"/>
                <w:lang w:val="en-US"/>
              </w:rPr>
              <w:t>Schema</w:t>
            </w:r>
          </w:p>
        </w:tc>
        <w:tc>
          <w:tcPr>
            <w:tcW w:w="5058" w:type="dxa"/>
          </w:tcPr>
          <w:p w:rsidR="00AF6D3A" w:rsidRPr="00706EC0" w:rsidRDefault="00AF6D3A" w:rsidP="002C32F6">
            <w:pPr>
              <w:cnfStyle w:val="100000000000" w:firstRow="1" w:lastRow="0" w:firstColumn="0" w:lastColumn="0" w:oddVBand="0" w:evenVBand="0" w:oddHBand="0" w:evenHBand="0" w:firstRowFirstColumn="0" w:firstRowLastColumn="0" w:lastRowFirstColumn="0" w:lastRowLastColumn="0"/>
              <w:rPr>
                <w:b/>
                <w:color w:val="FFFFFF" w:themeColor="background1"/>
                <w:lang w:val="en-US"/>
              </w:rPr>
            </w:pPr>
            <w:r w:rsidRPr="00706EC0">
              <w:rPr>
                <w:color w:val="FFFFFF" w:themeColor="background1"/>
                <w:lang w:val="en-US"/>
              </w:rPr>
              <w:t>Namespace</w:t>
            </w:r>
          </w:p>
        </w:tc>
      </w:tr>
      <w:tr w:rsidR="00AF6D3A"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Datatypes.xsd</w:t>
            </w:r>
          </w:p>
        </w:tc>
        <w:tc>
          <w:tcPr>
            <w:tcW w:w="5058" w:type="dxa"/>
          </w:tcPr>
          <w:p w:rsidR="00AF6D3A" w:rsidRPr="002464D7" w:rsidRDefault="00BE21A2" w:rsidP="002C32F6">
            <w:pPr>
              <w:cnfStyle w:val="000000100000" w:firstRow="0" w:lastRow="0" w:firstColumn="0" w:lastColumn="0" w:oddVBand="0" w:evenVBand="0" w:oddHBand="1" w:evenHBand="0" w:firstRowFirstColumn="0" w:firstRowLastColumn="0" w:lastRowFirstColumn="0" w:lastRowLastColumn="0"/>
              <w:rPr>
                <w:b w:val="0"/>
                <w:bCs/>
                <w:lang w:val="en-US"/>
              </w:rPr>
            </w:pPr>
            <w:r w:rsidRPr="00BE21A2">
              <w:rPr>
                <w:b w:val="0"/>
                <w:bCs/>
                <w:lang w:val="en-US"/>
              </w:rPr>
              <w:t>urn:hl7-org:v3:cdsdt:r2</w:t>
            </w:r>
          </w:p>
        </w:tc>
      </w:tr>
      <w:tr w:rsidR="00AF6D3A" w:rsidTr="00706EC0">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vmr.xsd</w:t>
            </w:r>
          </w:p>
        </w:tc>
        <w:tc>
          <w:tcPr>
            <w:tcW w:w="5058" w:type="dxa"/>
          </w:tcPr>
          <w:p w:rsidR="00AF6D3A" w:rsidRPr="002464D7" w:rsidRDefault="002F7DC1" w:rsidP="002C32F6">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urn:hl7-org:v3:vmr:r2</w:t>
            </w:r>
          </w:p>
        </w:tc>
      </w:tr>
      <w:tr w:rsidR="00AF6D3A"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cdsInput.xsd</w:t>
            </w:r>
          </w:p>
        </w:tc>
        <w:tc>
          <w:tcPr>
            <w:tcW w:w="5058" w:type="dxa"/>
          </w:tcPr>
          <w:p w:rsidR="00AF6D3A" w:rsidRPr="002464D7" w:rsidRDefault="002F7DC1" w:rsidP="00A17225">
            <w:pPr>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urn:hl7-org:v3:cdsinput:r2</w:t>
            </w:r>
          </w:p>
        </w:tc>
      </w:tr>
      <w:tr w:rsidR="00AF6D3A" w:rsidTr="00706EC0">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cdsOutput.xsd</w:t>
            </w:r>
          </w:p>
        </w:tc>
        <w:tc>
          <w:tcPr>
            <w:tcW w:w="5058" w:type="dxa"/>
          </w:tcPr>
          <w:p w:rsidR="00AF6D3A" w:rsidRPr="002464D7" w:rsidRDefault="002F7DC1" w:rsidP="00A1722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urn:hl7-org:v3:cdsoutput:r2</w:t>
            </w:r>
          </w:p>
        </w:tc>
      </w:tr>
      <w:tr w:rsidR="00AF6D3A"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cdsInputSpecification.xsd</w:t>
            </w:r>
          </w:p>
        </w:tc>
        <w:tc>
          <w:tcPr>
            <w:tcW w:w="5058" w:type="dxa"/>
          </w:tcPr>
          <w:p w:rsidR="00AF6D3A" w:rsidRPr="002464D7" w:rsidRDefault="002F7DC1" w:rsidP="00706EC0">
            <w:pPr>
              <w:keepNext/>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urn:hl7-org:v3:cdsinputspecification:r2</w:t>
            </w:r>
          </w:p>
        </w:tc>
      </w:tr>
      <w:tr w:rsidR="00291F3C" w:rsidTr="00706EC0">
        <w:tc>
          <w:tcPr>
            <w:cnfStyle w:val="001000000000" w:firstRow="0" w:lastRow="0" w:firstColumn="1" w:lastColumn="0" w:oddVBand="0" w:evenVBand="0" w:oddHBand="0" w:evenHBand="0" w:firstRowFirstColumn="0" w:firstRowLastColumn="0" w:lastRowFirstColumn="0" w:lastRowLastColumn="0"/>
            <w:tcW w:w="2930" w:type="dxa"/>
          </w:tcPr>
          <w:p w:rsidR="00291F3C" w:rsidRPr="002464D7" w:rsidRDefault="00291F3C" w:rsidP="002C32F6">
            <w:pPr>
              <w:rPr>
                <w:lang w:val="en-US"/>
              </w:rPr>
            </w:pPr>
            <w:r>
              <w:rPr>
                <w:lang w:val="en-US"/>
              </w:rPr>
              <w:t>cdsOutputSpecification.xsd</w:t>
            </w:r>
          </w:p>
        </w:tc>
        <w:tc>
          <w:tcPr>
            <w:tcW w:w="5058" w:type="dxa"/>
          </w:tcPr>
          <w:p w:rsidR="00291F3C" w:rsidRPr="002F7DC1" w:rsidRDefault="00291F3C" w:rsidP="00291F3C">
            <w:pPr>
              <w:keepNext/>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urn:hl7-org:v3:cds</w:t>
            </w:r>
            <w:r>
              <w:rPr>
                <w:b w:val="0"/>
                <w:lang w:val="en-US"/>
              </w:rPr>
              <w:t>out</w:t>
            </w:r>
            <w:r w:rsidRPr="002F7DC1">
              <w:rPr>
                <w:b w:val="0"/>
                <w:lang w:val="en-US"/>
              </w:rPr>
              <w:t>putspecification:r2</w:t>
            </w:r>
          </w:p>
        </w:tc>
      </w:tr>
    </w:tbl>
    <w:p w:rsidR="002464D7" w:rsidRPr="00371A39" w:rsidRDefault="002464D7" w:rsidP="00706EC0">
      <w:pPr>
        <w:pStyle w:val="Caption"/>
        <w:rPr>
          <w:lang w:val="en-US"/>
        </w:rPr>
      </w:pPr>
      <w:r>
        <w:t xml:space="preserve">Figure </w:t>
      </w:r>
      <w:r>
        <w:fldChar w:fldCharType="begin"/>
      </w:r>
      <w:r>
        <w:instrText xml:space="preserve"> SEQ Figure \* ARABIC </w:instrText>
      </w:r>
      <w:r>
        <w:fldChar w:fldCharType="separate"/>
      </w:r>
      <w:r w:rsidR="000E0C83">
        <w:rPr>
          <w:noProof/>
        </w:rPr>
        <w:t>1</w:t>
      </w:r>
      <w:r>
        <w:fldChar w:fldCharType="end"/>
      </w:r>
      <w:r>
        <w:t xml:space="preserve"> - Schema Namespaces</w:t>
      </w:r>
    </w:p>
    <w:p w:rsidR="007C23C1" w:rsidRDefault="007C23C1" w:rsidP="007C23C1">
      <w:pPr>
        <w:ind w:left="432"/>
      </w:pPr>
    </w:p>
    <w:p w:rsidR="00E67908" w:rsidRDefault="00277E86" w:rsidP="00E67908">
      <w:pPr>
        <w:pStyle w:val="Heading2"/>
      </w:pPr>
      <w:bookmarkStart w:id="5" w:name="_Toc363392987"/>
      <w:r>
        <w:t>datatypes.xsd</w:t>
      </w:r>
      <w:bookmarkEnd w:id="5"/>
    </w:p>
    <w:p w:rsidR="00E67908" w:rsidRDefault="00E67908" w:rsidP="00E67908">
      <w:pPr>
        <w:rPr>
          <w:lang w:val="en-US"/>
        </w:rPr>
      </w:pPr>
    </w:p>
    <w:p w:rsidR="00B92D5E" w:rsidRPr="00371A39" w:rsidRDefault="00277E86" w:rsidP="00277E86">
      <w:pPr>
        <w:ind w:left="1021"/>
        <w:rPr>
          <w:b w:val="0"/>
          <w:lang w:val="en-US"/>
        </w:rPr>
      </w:pPr>
      <w:r w:rsidRPr="00371A39">
        <w:rPr>
          <w:b w:val="0"/>
          <w:lang w:val="en-US"/>
        </w:rPr>
        <w:t xml:space="preserve">This schema defines the base vMR data types which consist of a simplified/constrained subset of ISO 21090 data types. This implementation is based on the abstract HL7 version 3 data types specification, release 2 and derives directly from its corresponding XSD representation. They were originally imported from the ISO21090 </w:t>
      </w:r>
      <w:r w:rsidR="003E559D">
        <w:rPr>
          <w:b w:val="0"/>
          <w:lang w:val="en-US"/>
        </w:rPr>
        <w:t>XML</w:t>
      </w:r>
      <w:r w:rsidRPr="00371A39">
        <w:rPr>
          <w:b w:val="0"/>
          <w:lang w:val="en-US"/>
        </w:rPr>
        <w:t xml:space="preserve"> schema file (source: </w:t>
      </w:r>
      <w:hyperlink r:id="rId11" w:history="1">
        <w:r w:rsidRPr="00371A39">
          <w:rPr>
            <w:rStyle w:val="Hyperlink"/>
            <w:b w:val="0"/>
          </w:rPr>
          <w:t>http://gforge.hl7.org/svn/hl7v3/trunk/dt/iso/iso-21090-datatypes.xsd</w:t>
        </w:r>
      </w:hyperlink>
      <w:r w:rsidRPr="00371A39">
        <w:rPr>
          <w:b w:val="0"/>
          <w:lang w:val="en-US"/>
        </w:rPr>
        <w:t xml:space="preserve">). For a list of the </w:t>
      </w:r>
      <w:r w:rsidR="002E2686" w:rsidRPr="00371A39">
        <w:rPr>
          <w:b w:val="0"/>
          <w:lang w:val="en-US"/>
        </w:rPr>
        <w:t xml:space="preserve">ISO 21090 </w:t>
      </w:r>
      <w:r w:rsidRPr="00371A39">
        <w:rPr>
          <w:b w:val="0"/>
          <w:lang w:val="en-US"/>
        </w:rPr>
        <w:t xml:space="preserve">data types represented in this schema, please refer to the documentation for </w:t>
      </w:r>
      <w:r w:rsidR="008D5801">
        <w:rPr>
          <w:b w:val="0"/>
          <w:lang w:val="en-US"/>
        </w:rPr>
        <w:t xml:space="preserve">the </w:t>
      </w:r>
      <w:r w:rsidRPr="00371A39">
        <w:rPr>
          <w:b w:val="0"/>
          <w:lang w:val="en-US"/>
        </w:rPr>
        <w:t xml:space="preserve">vMR </w:t>
      </w:r>
      <w:r w:rsidR="008D5801">
        <w:rPr>
          <w:b w:val="0"/>
          <w:lang w:val="en-US"/>
        </w:rPr>
        <w:t>Domain Analysis Model (</w:t>
      </w:r>
      <w:r w:rsidRPr="00371A39">
        <w:rPr>
          <w:b w:val="0"/>
          <w:lang w:val="en-US"/>
        </w:rPr>
        <w:t>DAM</w:t>
      </w:r>
      <w:r w:rsidR="008D5801">
        <w:rPr>
          <w:b w:val="0"/>
          <w:lang w:val="en-US"/>
        </w:rPr>
        <w:t>)</w:t>
      </w:r>
      <w:r w:rsidRPr="00371A39">
        <w:rPr>
          <w:b w:val="0"/>
          <w:lang w:val="en-US"/>
        </w:rPr>
        <w:t xml:space="preserve">, Release </w:t>
      </w:r>
      <w:r w:rsidR="008D5801">
        <w:rPr>
          <w:b w:val="0"/>
          <w:lang w:val="en-US"/>
        </w:rPr>
        <w:t>2</w:t>
      </w:r>
      <w:r w:rsidRPr="00371A39">
        <w:rPr>
          <w:b w:val="0"/>
          <w:lang w:val="en-US"/>
        </w:rPr>
        <w:t>.</w:t>
      </w:r>
      <w:r w:rsidR="002E2686" w:rsidRPr="00371A39">
        <w:rPr>
          <w:b w:val="0"/>
          <w:lang w:val="en-US"/>
        </w:rPr>
        <w:t xml:space="preserve"> Note that t</w:t>
      </w:r>
      <w:r w:rsidRPr="00371A39">
        <w:rPr>
          <w:b w:val="0"/>
          <w:lang w:val="en-US"/>
        </w:rPr>
        <w:t xml:space="preserve">he HL7 V3 Release 2 data type specification is abstract and cannot be used directly. The ISO21090 </w:t>
      </w:r>
      <w:r w:rsidR="003E559D">
        <w:rPr>
          <w:b w:val="0"/>
          <w:lang w:val="en-US"/>
        </w:rPr>
        <w:t xml:space="preserve">XML </w:t>
      </w:r>
      <w:r w:rsidRPr="00371A39">
        <w:rPr>
          <w:b w:val="0"/>
          <w:lang w:val="en-US"/>
        </w:rPr>
        <w:t xml:space="preserve">schema files define content, but not operations. </w:t>
      </w:r>
    </w:p>
    <w:p w:rsidR="00AF0E45" w:rsidRPr="00371A39" w:rsidRDefault="00AF0E45" w:rsidP="00277E86">
      <w:pPr>
        <w:ind w:left="1021"/>
        <w:rPr>
          <w:b w:val="0"/>
          <w:lang w:val="en-US"/>
        </w:rPr>
      </w:pPr>
    </w:p>
    <w:p w:rsidR="00AF0E45" w:rsidRPr="00371A39" w:rsidRDefault="00AF0E45" w:rsidP="00277E86">
      <w:pPr>
        <w:ind w:left="1021"/>
        <w:rPr>
          <w:b w:val="0"/>
          <w:lang w:val="en-US"/>
        </w:rPr>
      </w:pPr>
      <w:r w:rsidRPr="00371A39">
        <w:rPr>
          <w:b w:val="0"/>
          <w:lang w:val="en-US"/>
        </w:rPr>
        <w:t>This schema is imported by all other schemas.</w:t>
      </w:r>
    </w:p>
    <w:p w:rsidR="002E2686" w:rsidRDefault="002E2686" w:rsidP="002E2686">
      <w:pPr>
        <w:pStyle w:val="Heading2"/>
      </w:pPr>
      <w:bookmarkStart w:id="6" w:name="_Toc363392988"/>
      <w:r>
        <w:lastRenderedPageBreak/>
        <w:t>vmr.xsd</w:t>
      </w:r>
      <w:bookmarkEnd w:id="6"/>
    </w:p>
    <w:p w:rsidR="002E2686" w:rsidRPr="00706EC0" w:rsidRDefault="00304FA6" w:rsidP="002E2686">
      <w:pPr>
        <w:ind w:left="1116"/>
        <w:rPr>
          <w:rFonts w:asciiTheme="minorHAnsi" w:hAnsiTheme="minorHAnsi" w:cstheme="minorHAnsi"/>
          <w:b w:val="0"/>
          <w:szCs w:val="22"/>
          <w:lang w:val="en-US"/>
        </w:rPr>
      </w:pPr>
      <w:r w:rsidRPr="00706EC0">
        <w:rPr>
          <w:rFonts w:asciiTheme="minorHAnsi" w:hAnsiTheme="minorHAnsi" w:cstheme="minorHAnsi"/>
          <w:b w:val="0"/>
          <w:spacing w:val="0"/>
          <w:szCs w:val="22"/>
          <w:highlight w:val="white"/>
          <w:lang w:val="en-US"/>
        </w:rPr>
        <w:t>This schema specifies information about a patient relevant for CDS.</w:t>
      </w:r>
      <w:r w:rsidR="00014176" w:rsidRPr="00706EC0">
        <w:rPr>
          <w:rFonts w:asciiTheme="minorHAnsi" w:hAnsiTheme="minorHAnsi" w:cstheme="minorHAnsi"/>
          <w:b w:val="0"/>
          <w:spacing w:val="0"/>
          <w:szCs w:val="22"/>
          <w:lang w:val="en-US"/>
        </w:rPr>
        <w:t xml:space="preserve"> Note that, associ</w:t>
      </w:r>
      <w:r w:rsidR="003E559D">
        <w:rPr>
          <w:rFonts w:asciiTheme="minorHAnsi" w:hAnsiTheme="minorHAnsi" w:cstheme="minorHAnsi"/>
          <w:b w:val="0"/>
          <w:spacing w:val="0"/>
          <w:szCs w:val="22"/>
          <w:lang w:val="en-US"/>
        </w:rPr>
        <w:t>ated with each evaluated person</w:t>
      </w:r>
      <w:r w:rsidR="00014176" w:rsidRPr="00706EC0">
        <w:rPr>
          <w:rFonts w:asciiTheme="minorHAnsi" w:hAnsiTheme="minorHAnsi" w:cstheme="minorHAnsi"/>
          <w:b w:val="0"/>
          <w:spacing w:val="0"/>
          <w:szCs w:val="22"/>
          <w:lang w:val="en-US"/>
        </w:rPr>
        <w:t xml:space="preserve">, such as a patient, is a set of clinical statements and demographic information about this person. An evaluated person may be associated with other entities such as people or facilities. Also note that clinical statements may be related to other clinical </w:t>
      </w:r>
      <w:r w:rsidR="002464D7" w:rsidRPr="00706EC0">
        <w:rPr>
          <w:rFonts w:asciiTheme="minorHAnsi" w:hAnsiTheme="minorHAnsi" w:cstheme="minorHAnsi"/>
          <w:b w:val="0"/>
          <w:spacing w:val="0"/>
          <w:szCs w:val="22"/>
          <w:lang w:val="en-US"/>
        </w:rPr>
        <w:t>statements</w:t>
      </w:r>
      <w:r w:rsidR="00014176" w:rsidRPr="00706EC0">
        <w:rPr>
          <w:rFonts w:asciiTheme="minorHAnsi" w:hAnsiTheme="minorHAnsi" w:cstheme="minorHAnsi"/>
          <w:b w:val="0"/>
          <w:spacing w:val="0"/>
          <w:szCs w:val="22"/>
          <w:lang w:val="en-US"/>
        </w:rPr>
        <w:t xml:space="preserve">. The vMR </w:t>
      </w:r>
      <w:r w:rsidR="008D5226">
        <w:rPr>
          <w:rFonts w:asciiTheme="minorHAnsi" w:hAnsiTheme="minorHAnsi" w:cstheme="minorHAnsi"/>
          <w:b w:val="0"/>
          <w:spacing w:val="0"/>
          <w:szCs w:val="22"/>
          <w:lang w:val="en-US"/>
        </w:rPr>
        <w:t xml:space="preserve">schema </w:t>
      </w:r>
      <w:r w:rsidR="00014176" w:rsidRPr="00706EC0">
        <w:rPr>
          <w:rFonts w:asciiTheme="minorHAnsi" w:hAnsiTheme="minorHAnsi" w:cstheme="minorHAnsi"/>
          <w:b w:val="0"/>
          <w:spacing w:val="0"/>
          <w:szCs w:val="22"/>
          <w:lang w:val="en-US"/>
        </w:rPr>
        <w:t xml:space="preserve">also </w:t>
      </w:r>
      <w:r w:rsidR="008D5226">
        <w:rPr>
          <w:rFonts w:asciiTheme="minorHAnsi" w:hAnsiTheme="minorHAnsi" w:cstheme="minorHAnsi"/>
          <w:b w:val="0"/>
          <w:spacing w:val="0"/>
          <w:szCs w:val="22"/>
          <w:lang w:val="en-US"/>
        </w:rPr>
        <w:t>allows for</w:t>
      </w:r>
      <w:r w:rsidR="00014176" w:rsidRPr="00706EC0">
        <w:rPr>
          <w:rFonts w:asciiTheme="minorHAnsi" w:hAnsiTheme="minorHAnsi" w:cstheme="minorHAnsi"/>
          <w:b w:val="0"/>
          <w:spacing w:val="0"/>
          <w:szCs w:val="22"/>
          <w:lang w:val="en-US"/>
        </w:rPr>
        <w:t xml:space="preserve"> the addition of new attributes to clinical statements and entities using a coded name-value pair extension mechanism.</w:t>
      </w:r>
    </w:p>
    <w:p w:rsidR="00AF0E45" w:rsidRPr="00371A39" w:rsidRDefault="00AF0E45" w:rsidP="002E2686">
      <w:pPr>
        <w:ind w:left="1116"/>
        <w:rPr>
          <w:b w:val="0"/>
          <w:lang w:val="en-US"/>
        </w:rPr>
      </w:pPr>
    </w:p>
    <w:p w:rsidR="00BE7EFC" w:rsidRPr="00BF4339" w:rsidRDefault="00AF0E45" w:rsidP="00BF4339">
      <w:pPr>
        <w:ind w:left="1123"/>
        <w:rPr>
          <w:rFonts w:asciiTheme="minorHAnsi" w:hAnsiTheme="minorHAnsi" w:cstheme="minorHAnsi"/>
          <w:b w:val="0"/>
          <w:spacing w:val="0"/>
          <w:szCs w:val="22"/>
          <w:highlight w:val="white"/>
          <w:lang w:val="en-US"/>
        </w:rPr>
      </w:pPr>
      <w:r w:rsidRPr="00BF4339">
        <w:rPr>
          <w:rFonts w:asciiTheme="minorHAnsi" w:hAnsiTheme="minorHAnsi" w:cstheme="minorHAnsi"/>
          <w:b w:val="0"/>
          <w:spacing w:val="0"/>
          <w:szCs w:val="22"/>
          <w:highlight w:val="white"/>
          <w:lang w:val="en-US"/>
        </w:rPr>
        <w:t>This schema is imported by both the cdsInput.xsd and cdsOutput.xsd schemas.</w:t>
      </w:r>
      <w:r w:rsidR="00BE7EFC" w:rsidRPr="00BF4339">
        <w:rPr>
          <w:rFonts w:asciiTheme="minorHAnsi" w:hAnsiTheme="minorHAnsi" w:cstheme="minorHAnsi"/>
          <w:b w:val="0"/>
          <w:spacing w:val="0"/>
          <w:szCs w:val="22"/>
          <w:highlight w:val="white"/>
          <w:lang w:val="en-US"/>
        </w:rPr>
        <w:t xml:space="preserve"> The main components of the vmr.xsd schema are shown below. Please refer to the schema for the actual specification.</w:t>
      </w:r>
    </w:p>
    <w:p w:rsidR="00AF0E45" w:rsidRDefault="00AF0E45" w:rsidP="002E2686">
      <w:pPr>
        <w:ind w:left="1116"/>
        <w:rPr>
          <w:lang w:val="en-US"/>
        </w:rPr>
      </w:pPr>
    </w:p>
    <w:p w:rsidR="0016370E" w:rsidRDefault="0016370E" w:rsidP="002E2686">
      <w:pPr>
        <w:ind w:left="1116"/>
        <w:rPr>
          <w:lang w:val="en-US"/>
        </w:rPr>
      </w:pPr>
    </w:p>
    <w:p w:rsidR="00BE7EFC" w:rsidRDefault="003E559D" w:rsidP="00BE7EFC">
      <w:pPr>
        <w:keepNext/>
        <w:ind w:left="1116"/>
      </w:pPr>
      <w:r>
        <w:rPr>
          <w:noProof/>
          <w:lang w:val="en-US"/>
        </w:rPr>
        <w:drawing>
          <wp:inline distT="0" distB="0" distL="0" distR="0" wp14:anchorId="2DE60B40" wp14:editId="5A4B0494">
            <wp:extent cx="3371429" cy="5657143"/>
            <wp:effectExtent l="0" t="0" r="63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71429" cy="5657143"/>
                    </a:xfrm>
                    <a:prstGeom prst="rect">
                      <a:avLst/>
                    </a:prstGeom>
                  </pic:spPr>
                </pic:pic>
              </a:graphicData>
            </a:graphic>
          </wp:inline>
        </w:drawing>
      </w:r>
    </w:p>
    <w:p w:rsidR="0016370E" w:rsidRDefault="00BE7EFC" w:rsidP="00BE7EFC">
      <w:pPr>
        <w:pStyle w:val="Caption"/>
        <w:ind w:left="1116"/>
        <w:rPr>
          <w:noProof/>
        </w:rPr>
      </w:pPr>
      <w:r>
        <w:t xml:space="preserve">Figure </w:t>
      </w:r>
      <w:r>
        <w:fldChar w:fldCharType="begin"/>
      </w:r>
      <w:r>
        <w:instrText xml:space="preserve"> SEQ Figure \* ARABIC </w:instrText>
      </w:r>
      <w:r>
        <w:fldChar w:fldCharType="separate"/>
      </w:r>
      <w:r w:rsidR="000E0C83">
        <w:rPr>
          <w:noProof/>
        </w:rPr>
        <w:t>2</w:t>
      </w:r>
      <w:r>
        <w:fldChar w:fldCharType="end"/>
      </w:r>
      <w:r>
        <w:rPr>
          <w:noProof/>
        </w:rPr>
        <w:t xml:space="preserve"> - The VMR complex type</w:t>
      </w:r>
    </w:p>
    <w:p w:rsidR="00014176" w:rsidRDefault="003E559D" w:rsidP="00706EC0">
      <w:pPr>
        <w:keepNext/>
      </w:pPr>
      <w:r>
        <w:rPr>
          <w:noProof/>
          <w:lang w:val="en-US"/>
        </w:rPr>
        <w:lastRenderedPageBreak/>
        <w:drawing>
          <wp:inline distT="0" distB="0" distL="0" distR="0" wp14:anchorId="2CE1EFBE" wp14:editId="750C79C9">
            <wp:extent cx="3543300" cy="822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43300" cy="8229600"/>
                    </a:xfrm>
                    <a:prstGeom prst="rect">
                      <a:avLst/>
                    </a:prstGeom>
                  </pic:spPr>
                </pic:pic>
              </a:graphicData>
            </a:graphic>
          </wp:inline>
        </w:drawing>
      </w:r>
    </w:p>
    <w:p w:rsidR="00304FA6" w:rsidRDefault="00014176" w:rsidP="00706EC0">
      <w:pPr>
        <w:pStyle w:val="Caption"/>
      </w:pPr>
      <w:r>
        <w:t xml:space="preserve">Figure </w:t>
      </w:r>
      <w:r>
        <w:fldChar w:fldCharType="begin"/>
      </w:r>
      <w:r>
        <w:instrText xml:space="preserve"> SEQ Figure \* ARABIC </w:instrText>
      </w:r>
      <w:r>
        <w:fldChar w:fldCharType="separate"/>
      </w:r>
      <w:r w:rsidR="000E0C83">
        <w:rPr>
          <w:noProof/>
        </w:rPr>
        <w:t>3</w:t>
      </w:r>
      <w:r>
        <w:fldChar w:fldCharType="end"/>
      </w:r>
      <w:r>
        <w:t xml:space="preserve"> - </w:t>
      </w:r>
      <w:proofErr w:type="spellStart"/>
      <w:r>
        <w:t>EvaluatedPerson</w:t>
      </w:r>
      <w:proofErr w:type="spellEnd"/>
    </w:p>
    <w:p w:rsidR="00304FA6" w:rsidRDefault="00304FA6" w:rsidP="00706EC0"/>
    <w:p w:rsidR="00014176" w:rsidRDefault="003E559D" w:rsidP="00706EC0">
      <w:pPr>
        <w:keepNext/>
      </w:pPr>
      <w:r>
        <w:rPr>
          <w:noProof/>
          <w:lang w:val="en-US"/>
        </w:rPr>
        <w:lastRenderedPageBreak/>
        <w:drawing>
          <wp:inline distT="0" distB="0" distL="0" distR="0" wp14:anchorId="342CD8DF" wp14:editId="13490E4D">
            <wp:extent cx="4095238" cy="3066667"/>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95238" cy="3066667"/>
                    </a:xfrm>
                    <a:prstGeom prst="rect">
                      <a:avLst/>
                    </a:prstGeom>
                  </pic:spPr>
                </pic:pic>
              </a:graphicData>
            </a:graphic>
          </wp:inline>
        </w:drawing>
      </w:r>
    </w:p>
    <w:p w:rsidR="00304FA6" w:rsidRDefault="00014176" w:rsidP="00706EC0">
      <w:pPr>
        <w:pStyle w:val="Caption"/>
      </w:pPr>
      <w:r>
        <w:t xml:space="preserve">Figure </w:t>
      </w:r>
      <w:r>
        <w:fldChar w:fldCharType="begin"/>
      </w:r>
      <w:r>
        <w:instrText xml:space="preserve"> SEQ Figure \* ARABIC </w:instrText>
      </w:r>
      <w:r>
        <w:fldChar w:fldCharType="separate"/>
      </w:r>
      <w:r w:rsidR="000E0C83">
        <w:rPr>
          <w:noProof/>
        </w:rPr>
        <w:t>4</w:t>
      </w:r>
      <w:r>
        <w:fldChar w:fldCharType="end"/>
      </w:r>
      <w:r>
        <w:t xml:space="preserve"> - </w:t>
      </w:r>
      <w:proofErr w:type="spellStart"/>
      <w:r w:rsidR="003E559D">
        <w:t>RelatedEntity</w:t>
      </w:r>
      <w:proofErr w:type="spellEnd"/>
      <w:r>
        <w:t xml:space="preserve"> relates </w:t>
      </w:r>
      <w:r w:rsidR="003E559D">
        <w:t xml:space="preserve">a target entity to a source </w:t>
      </w:r>
      <w:r>
        <w:t>entity</w:t>
      </w:r>
      <w:r w:rsidR="008D5226">
        <w:t xml:space="preserve"> or clinical statement</w:t>
      </w:r>
      <w:r>
        <w:t xml:space="preserve"> </w:t>
      </w:r>
    </w:p>
    <w:p w:rsidR="00014176" w:rsidRDefault="00014176" w:rsidP="00706EC0"/>
    <w:p w:rsidR="00014176" w:rsidRDefault="003E559D" w:rsidP="00706EC0">
      <w:pPr>
        <w:keepNext/>
      </w:pPr>
      <w:r>
        <w:rPr>
          <w:noProof/>
          <w:lang w:val="en-US"/>
        </w:rPr>
        <w:drawing>
          <wp:inline distT="0" distB="0" distL="0" distR="0" wp14:anchorId="0223DB2D" wp14:editId="5D7CCB7C">
            <wp:extent cx="4447619" cy="3104762"/>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47619" cy="3104762"/>
                    </a:xfrm>
                    <a:prstGeom prst="rect">
                      <a:avLst/>
                    </a:prstGeom>
                  </pic:spPr>
                </pic:pic>
              </a:graphicData>
            </a:graphic>
          </wp:inline>
        </w:drawing>
      </w:r>
    </w:p>
    <w:p w:rsidR="00014176" w:rsidRDefault="00014176" w:rsidP="00706EC0">
      <w:pPr>
        <w:pStyle w:val="Caption"/>
      </w:pPr>
      <w:r>
        <w:t xml:space="preserve">Figure </w:t>
      </w:r>
      <w:r>
        <w:fldChar w:fldCharType="begin"/>
      </w:r>
      <w:r>
        <w:instrText xml:space="preserve"> SEQ Figure \* ARABIC </w:instrText>
      </w:r>
      <w:r>
        <w:fldChar w:fldCharType="separate"/>
      </w:r>
      <w:r w:rsidR="000E0C83">
        <w:rPr>
          <w:noProof/>
        </w:rPr>
        <w:t>5</w:t>
      </w:r>
      <w:r>
        <w:fldChar w:fldCharType="end"/>
      </w:r>
      <w:r>
        <w:t xml:space="preserve"> - </w:t>
      </w:r>
      <w:proofErr w:type="spellStart"/>
      <w:r>
        <w:t>RelatedClinicalStatement</w:t>
      </w:r>
      <w:proofErr w:type="spellEnd"/>
      <w:r>
        <w:t xml:space="preserve"> </w:t>
      </w:r>
      <w:r w:rsidR="003E559D">
        <w:t>relates a target clinical statement to a source clinical statement</w:t>
      </w:r>
    </w:p>
    <w:p w:rsidR="00014176" w:rsidRDefault="00014176" w:rsidP="00706EC0"/>
    <w:p w:rsidR="00014176" w:rsidRDefault="003E559D" w:rsidP="00706EC0">
      <w:pPr>
        <w:keepNext/>
      </w:pPr>
      <w:r>
        <w:rPr>
          <w:noProof/>
          <w:lang w:val="en-US"/>
        </w:rPr>
        <w:lastRenderedPageBreak/>
        <w:drawing>
          <wp:inline distT="0" distB="0" distL="0" distR="0" wp14:anchorId="376F5E92" wp14:editId="7E3C350C">
            <wp:extent cx="4780953" cy="2504762"/>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80953" cy="2504762"/>
                    </a:xfrm>
                    <a:prstGeom prst="rect">
                      <a:avLst/>
                    </a:prstGeom>
                  </pic:spPr>
                </pic:pic>
              </a:graphicData>
            </a:graphic>
          </wp:inline>
        </w:drawing>
      </w:r>
    </w:p>
    <w:p w:rsidR="00014176" w:rsidRPr="00706EC0" w:rsidRDefault="00014176" w:rsidP="00706EC0">
      <w:pPr>
        <w:pStyle w:val="Caption"/>
      </w:pPr>
      <w:r>
        <w:t xml:space="preserve">Figure </w:t>
      </w:r>
      <w:r>
        <w:fldChar w:fldCharType="begin"/>
      </w:r>
      <w:r>
        <w:instrText xml:space="preserve"> SEQ Figure \* ARABIC </w:instrText>
      </w:r>
      <w:r>
        <w:fldChar w:fldCharType="separate"/>
      </w:r>
      <w:r w:rsidR="000E0C83">
        <w:rPr>
          <w:noProof/>
        </w:rPr>
        <w:t>6</w:t>
      </w:r>
      <w:r>
        <w:fldChar w:fldCharType="end"/>
      </w:r>
      <w:r>
        <w:t xml:space="preserve"> - Name-Value-Pair extension mechanism </w:t>
      </w:r>
      <w:r w:rsidR="008D5226">
        <w:t>for</w:t>
      </w:r>
      <w:r>
        <w:t xml:space="preserve"> clinical statement subclasses and entities</w:t>
      </w:r>
    </w:p>
    <w:p w:rsidR="002E2686" w:rsidRDefault="002E2686" w:rsidP="002E2686">
      <w:pPr>
        <w:pStyle w:val="Heading2"/>
      </w:pPr>
      <w:bookmarkStart w:id="7" w:name="_Toc363392989"/>
      <w:r>
        <w:t>cdsInput.xsd</w:t>
      </w:r>
      <w:bookmarkEnd w:id="7"/>
    </w:p>
    <w:p w:rsidR="002E2686" w:rsidRPr="00371A39" w:rsidRDefault="00692386" w:rsidP="002E2686">
      <w:pPr>
        <w:ind w:left="1002"/>
        <w:rPr>
          <w:b w:val="0"/>
          <w:lang w:val="en-US"/>
        </w:rPr>
      </w:pPr>
      <w:r w:rsidRPr="00371A39">
        <w:rPr>
          <w:b w:val="0"/>
          <w:lang w:val="en-US"/>
        </w:rPr>
        <w:t>The cdsInput.xsd schema represents input data used by a CDS system.</w:t>
      </w:r>
      <w:r w:rsidR="00BE7EFC" w:rsidRPr="00371A39">
        <w:rPr>
          <w:b w:val="0"/>
          <w:lang w:val="en-US"/>
        </w:rPr>
        <w:t xml:space="preserve"> The main components of the cdsInput.xsd schema are shown below. Please refer to the schema for the actual specification.</w:t>
      </w:r>
    </w:p>
    <w:p w:rsidR="00692386" w:rsidRDefault="00692386" w:rsidP="002E2686">
      <w:pPr>
        <w:ind w:left="1002"/>
        <w:rPr>
          <w:lang w:val="en-US"/>
        </w:rPr>
      </w:pPr>
    </w:p>
    <w:p w:rsidR="00692386" w:rsidRDefault="00175A40" w:rsidP="002E2686">
      <w:pPr>
        <w:ind w:left="1002"/>
        <w:rPr>
          <w:lang w:val="en-US"/>
        </w:rPr>
      </w:pPr>
      <w:r>
        <w:rPr>
          <w:noProof/>
          <w:lang w:val="en-US"/>
        </w:rPr>
        <w:drawing>
          <wp:inline distT="0" distB="0" distL="0" distR="0" wp14:anchorId="5D8E7A9F" wp14:editId="13BE4C80">
            <wp:extent cx="3276191" cy="2257143"/>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76191" cy="2257143"/>
                    </a:xfrm>
                    <a:prstGeom prst="rect">
                      <a:avLst/>
                    </a:prstGeom>
                  </pic:spPr>
                </pic:pic>
              </a:graphicData>
            </a:graphic>
          </wp:inline>
        </w:drawing>
      </w:r>
    </w:p>
    <w:p w:rsidR="00175A40" w:rsidRPr="00706EC0" w:rsidRDefault="00175A40" w:rsidP="00175A40">
      <w:pPr>
        <w:pStyle w:val="Caption"/>
      </w:pPr>
      <w:r>
        <w:t xml:space="preserve">Figure </w:t>
      </w:r>
      <w:r>
        <w:fldChar w:fldCharType="begin"/>
      </w:r>
      <w:r>
        <w:instrText xml:space="preserve"> SEQ Figure \* ARABIC </w:instrText>
      </w:r>
      <w:r>
        <w:fldChar w:fldCharType="separate"/>
      </w:r>
      <w:r w:rsidR="000E0C83">
        <w:rPr>
          <w:noProof/>
        </w:rPr>
        <w:t>7</w:t>
      </w:r>
      <w:r>
        <w:fldChar w:fldCharType="end"/>
      </w:r>
      <w:r>
        <w:t xml:space="preserve"> – </w:t>
      </w:r>
      <w:proofErr w:type="spellStart"/>
      <w:r>
        <w:t>CDSInput</w:t>
      </w:r>
      <w:proofErr w:type="spellEnd"/>
      <w:r>
        <w:t xml:space="preserve"> complex type</w:t>
      </w:r>
    </w:p>
    <w:p w:rsidR="00175A40" w:rsidRDefault="00175A40" w:rsidP="002E2686">
      <w:pPr>
        <w:ind w:left="1002"/>
        <w:rPr>
          <w:lang w:val="en-US"/>
        </w:rPr>
      </w:pPr>
    </w:p>
    <w:p w:rsidR="002E2686" w:rsidRDefault="002E2686" w:rsidP="002E2686">
      <w:pPr>
        <w:ind w:left="1002"/>
        <w:rPr>
          <w:lang w:val="en-US"/>
        </w:rPr>
      </w:pPr>
    </w:p>
    <w:p w:rsidR="002E2686" w:rsidRDefault="002E2686" w:rsidP="002E2686">
      <w:pPr>
        <w:pStyle w:val="Heading2"/>
      </w:pPr>
      <w:bookmarkStart w:id="8" w:name="_Toc363392990"/>
      <w:r>
        <w:t>cdsInputSpecification.xsd</w:t>
      </w:r>
      <w:bookmarkEnd w:id="8"/>
    </w:p>
    <w:p w:rsidR="00371A39" w:rsidRPr="00371A39" w:rsidRDefault="0016370E" w:rsidP="00371A39">
      <w:pPr>
        <w:ind w:left="1002"/>
        <w:rPr>
          <w:b w:val="0"/>
          <w:lang w:val="en-US"/>
        </w:rPr>
      </w:pPr>
      <w:r w:rsidRPr="00371A39">
        <w:rPr>
          <w:b w:val="0"/>
          <w:lang w:val="en-US"/>
        </w:rPr>
        <w:t>This schema specifies the specific CDS input data required for a specific CDS use case.</w:t>
      </w:r>
      <w:r w:rsidR="00371A39" w:rsidRPr="00371A39">
        <w:rPr>
          <w:b w:val="0"/>
          <w:lang w:val="en-US"/>
        </w:rPr>
        <w:t xml:space="preserve"> The main components of the cdsInputSpecification.xsd schema are shown below. Please refer to the schema for the actual specification.</w:t>
      </w:r>
    </w:p>
    <w:p w:rsidR="002E2686" w:rsidRDefault="002E2686" w:rsidP="002E2686">
      <w:pPr>
        <w:ind w:left="1002"/>
        <w:rPr>
          <w:lang w:val="en-US"/>
        </w:rPr>
      </w:pPr>
    </w:p>
    <w:p w:rsidR="0016370E" w:rsidRDefault="0016370E" w:rsidP="002E2686">
      <w:pPr>
        <w:ind w:left="1002"/>
        <w:rPr>
          <w:lang w:val="en-US"/>
        </w:rPr>
      </w:pPr>
    </w:p>
    <w:p w:rsidR="0016370E" w:rsidRDefault="00175A40" w:rsidP="002E2686">
      <w:pPr>
        <w:ind w:left="1002"/>
        <w:rPr>
          <w:lang w:val="en-US"/>
        </w:rPr>
      </w:pPr>
      <w:r>
        <w:rPr>
          <w:noProof/>
          <w:lang w:val="en-US"/>
        </w:rPr>
        <w:lastRenderedPageBreak/>
        <w:drawing>
          <wp:inline distT="0" distB="0" distL="0" distR="0" wp14:anchorId="565F7D18" wp14:editId="7754CB92">
            <wp:extent cx="4266667" cy="5238096"/>
            <wp:effectExtent l="0" t="0" r="63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66667" cy="5238096"/>
                    </a:xfrm>
                    <a:prstGeom prst="rect">
                      <a:avLst/>
                    </a:prstGeom>
                  </pic:spPr>
                </pic:pic>
              </a:graphicData>
            </a:graphic>
          </wp:inline>
        </w:drawing>
      </w:r>
    </w:p>
    <w:p w:rsidR="00175A40" w:rsidRPr="00706EC0" w:rsidRDefault="00175A40" w:rsidP="00175A40">
      <w:pPr>
        <w:pStyle w:val="Caption"/>
      </w:pPr>
      <w:r>
        <w:t xml:space="preserve">Figure </w:t>
      </w:r>
      <w:r>
        <w:fldChar w:fldCharType="begin"/>
      </w:r>
      <w:r>
        <w:instrText xml:space="preserve"> SEQ Figure \* ARABIC </w:instrText>
      </w:r>
      <w:r>
        <w:fldChar w:fldCharType="separate"/>
      </w:r>
      <w:r w:rsidR="000E0C83">
        <w:rPr>
          <w:noProof/>
        </w:rPr>
        <w:t>8</w:t>
      </w:r>
      <w:r>
        <w:fldChar w:fldCharType="end"/>
      </w:r>
      <w:r>
        <w:t xml:space="preserve"> – </w:t>
      </w:r>
      <w:proofErr w:type="spellStart"/>
      <w:r>
        <w:t>CDSInputSpecification</w:t>
      </w:r>
      <w:proofErr w:type="spellEnd"/>
      <w:r>
        <w:t xml:space="preserve"> complex type</w:t>
      </w:r>
    </w:p>
    <w:p w:rsidR="00175A40" w:rsidRDefault="00175A40" w:rsidP="002E2686">
      <w:pPr>
        <w:ind w:left="1002"/>
        <w:rPr>
          <w:lang w:val="en-US"/>
        </w:rPr>
      </w:pPr>
    </w:p>
    <w:p w:rsidR="002E2686" w:rsidRDefault="002E2686" w:rsidP="002E2686">
      <w:pPr>
        <w:pStyle w:val="Heading2"/>
      </w:pPr>
      <w:bookmarkStart w:id="9" w:name="_Toc363392991"/>
      <w:r>
        <w:t>cdsOutput.xsd</w:t>
      </w:r>
      <w:bookmarkEnd w:id="9"/>
    </w:p>
    <w:p w:rsidR="00371A39" w:rsidRPr="00371A39" w:rsidRDefault="0016370E" w:rsidP="00371A39">
      <w:pPr>
        <w:ind w:left="1002"/>
        <w:rPr>
          <w:b w:val="0"/>
          <w:lang w:val="en-US"/>
        </w:rPr>
      </w:pPr>
      <w:r w:rsidRPr="00371A39">
        <w:rPr>
          <w:b w:val="0"/>
          <w:lang w:val="en-US"/>
        </w:rPr>
        <w:t>This schema specifies output data generated by CDS systems.</w:t>
      </w:r>
      <w:r w:rsidR="00371A39" w:rsidRPr="00371A39">
        <w:rPr>
          <w:b w:val="0"/>
          <w:lang w:val="en-US"/>
        </w:rPr>
        <w:t xml:space="preserve"> The main components of the cdsOutput.xsd schema are shown below. Please refer to the schema for the actual specification.</w:t>
      </w:r>
    </w:p>
    <w:p w:rsidR="0016370E" w:rsidRDefault="00175A40" w:rsidP="002E2686">
      <w:pPr>
        <w:ind w:left="1002"/>
        <w:rPr>
          <w:lang w:val="en-US"/>
        </w:rPr>
      </w:pPr>
      <w:r>
        <w:rPr>
          <w:noProof/>
          <w:lang w:val="en-US"/>
        </w:rPr>
        <w:drawing>
          <wp:inline distT="0" distB="0" distL="0" distR="0" wp14:anchorId="610EBF9B" wp14:editId="6D40A181">
            <wp:extent cx="3104762" cy="1514286"/>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04762" cy="1514286"/>
                    </a:xfrm>
                    <a:prstGeom prst="rect">
                      <a:avLst/>
                    </a:prstGeom>
                  </pic:spPr>
                </pic:pic>
              </a:graphicData>
            </a:graphic>
          </wp:inline>
        </w:drawing>
      </w:r>
    </w:p>
    <w:p w:rsidR="00175A40" w:rsidRDefault="00175A40" w:rsidP="00175A40">
      <w:pPr>
        <w:pStyle w:val="Caption"/>
      </w:pPr>
      <w:r>
        <w:t xml:space="preserve">Figure </w:t>
      </w:r>
      <w:r>
        <w:fldChar w:fldCharType="begin"/>
      </w:r>
      <w:r>
        <w:instrText xml:space="preserve"> SEQ Figure \* ARABIC </w:instrText>
      </w:r>
      <w:r>
        <w:fldChar w:fldCharType="separate"/>
      </w:r>
      <w:r w:rsidR="000E0C83">
        <w:rPr>
          <w:noProof/>
        </w:rPr>
        <w:t>9</w:t>
      </w:r>
      <w:r>
        <w:fldChar w:fldCharType="end"/>
      </w:r>
      <w:r>
        <w:t xml:space="preserve"> – </w:t>
      </w:r>
      <w:proofErr w:type="spellStart"/>
      <w:r>
        <w:t>CDSOutput</w:t>
      </w:r>
      <w:proofErr w:type="spellEnd"/>
      <w:r>
        <w:t xml:space="preserve"> complex type</w:t>
      </w:r>
    </w:p>
    <w:p w:rsidR="00B46166" w:rsidRDefault="00B46166" w:rsidP="00B46166"/>
    <w:p w:rsidR="00B46166" w:rsidRDefault="00B46166" w:rsidP="00B46166">
      <w:pPr>
        <w:pStyle w:val="Heading2"/>
        <w:numPr>
          <w:ilvl w:val="1"/>
          <w:numId w:val="4"/>
        </w:numPr>
      </w:pPr>
      <w:bookmarkStart w:id="10" w:name="_Toc363392992"/>
      <w:r>
        <w:lastRenderedPageBreak/>
        <w:t>cdsOutputSpecification.xsd</w:t>
      </w:r>
      <w:bookmarkEnd w:id="10"/>
    </w:p>
    <w:p w:rsidR="00B46166" w:rsidRPr="00371A39" w:rsidRDefault="00B46166" w:rsidP="00B46166">
      <w:pPr>
        <w:ind w:left="1002"/>
        <w:rPr>
          <w:b w:val="0"/>
          <w:lang w:val="en-US"/>
        </w:rPr>
      </w:pPr>
      <w:r w:rsidRPr="00371A39">
        <w:rPr>
          <w:b w:val="0"/>
          <w:lang w:val="en-US"/>
        </w:rPr>
        <w:t xml:space="preserve">This schema specifies the specific CDS </w:t>
      </w:r>
      <w:r>
        <w:rPr>
          <w:b w:val="0"/>
          <w:lang w:val="en-US"/>
        </w:rPr>
        <w:t xml:space="preserve">output </w:t>
      </w:r>
      <w:r w:rsidRPr="00371A39">
        <w:rPr>
          <w:b w:val="0"/>
          <w:lang w:val="en-US"/>
        </w:rPr>
        <w:t xml:space="preserve">data </w:t>
      </w:r>
      <w:r>
        <w:rPr>
          <w:b w:val="0"/>
          <w:lang w:val="en-US"/>
        </w:rPr>
        <w:t xml:space="preserve">to be provided by </w:t>
      </w:r>
      <w:r w:rsidRPr="00371A39">
        <w:rPr>
          <w:b w:val="0"/>
          <w:lang w:val="en-US"/>
        </w:rPr>
        <w:t>a specific CDS use case. The main components of the cds</w:t>
      </w:r>
      <w:r>
        <w:rPr>
          <w:b w:val="0"/>
          <w:lang w:val="en-US"/>
        </w:rPr>
        <w:t>Output</w:t>
      </w:r>
      <w:r w:rsidRPr="00371A39">
        <w:rPr>
          <w:b w:val="0"/>
          <w:lang w:val="en-US"/>
        </w:rPr>
        <w:t>Specification.xsd schema are shown below. Please refer to the schema for the actual specification.</w:t>
      </w:r>
    </w:p>
    <w:p w:rsidR="00B46166" w:rsidRDefault="00B46166" w:rsidP="00B46166">
      <w:pPr>
        <w:ind w:left="1002"/>
        <w:rPr>
          <w:lang w:val="en-US"/>
        </w:rPr>
      </w:pPr>
    </w:p>
    <w:p w:rsidR="00B46166" w:rsidRDefault="00B46166" w:rsidP="00B46166">
      <w:pPr>
        <w:ind w:left="1002"/>
        <w:rPr>
          <w:lang w:val="en-US"/>
        </w:rPr>
      </w:pPr>
    </w:p>
    <w:p w:rsidR="00B46166" w:rsidRDefault="00B46166" w:rsidP="00B46166">
      <w:pPr>
        <w:ind w:left="1002"/>
        <w:rPr>
          <w:lang w:val="en-US"/>
        </w:rPr>
      </w:pPr>
      <w:r>
        <w:rPr>
          <w:noProof/>
          <w:lang w:val="en-US"/>
        </w:rPr>
        <w:drawing>
          <wp:inline distT="0" distB="0" distL="0" distR="0" wp14:anchorId="0B1B3E95" wp14:editId="3F1FFB5B">
            <wp:extent cx="4380953" cy="517142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80953" cy="5171429"/>
                    </a:xfrm>
                    <a:prstGeom prst="rect">
                      <a:avLst/>
                    </a:prstGeom>
                  </pic:spPr>
                </pic:pic>
              </a:graphicData>
            </a:graphic>
          </wp:inline>
        </w:drawing>
      </w:r>
    </w:p>
    <w:p w:rsidR="00B46166" w:rsidRPr="00706EC0" w:rsidRDefault="00B46166" w:rsidP="00B46166">
      <w:pPr>
        <w:pStyle w:val="Caption"/>
      </w:pPr>
      <w:r>
        <w:t xml:space="preserve">Figure </w:t>
      </w:r>
      <w:r>
        <w:fldChar w:fldCharType="begin"/>
      </w:r>
      <w:r>
        <w:instrText xml:space="preserve"> SEQ Figure \* ARABIC </w:instrText>
      </w:r>
      <w:r>
        <w:fldChar w:fldCharType="separate"/>
      </w:r>
      <w:r w:rsidR="000E0C83">
        <w:rPr>
          <w:noProof/>
        </w:rPr>
        <w:t>10</w:t>
      </w:r>
      <w:r>
        <w:fldChar w:fldCharType="end"/>
      </w:r>
      <w:r>
        <w:t xml:space="preserve"> – </w:t>
      </w:r>
      <w:proofErr w:type="spellStart"/>
      <w:r>
        <w:t>CDSOutputSpecification</w:t>
      </w:r>
      <w:proofErr w:type="spellEnd"/>
      <w:r>
        <w:t xml:space="preserve"> complex type</w:t>
      </w:r>
    </w:p>
    <w:p w:rsidR="00B46166" w:rsidRPr="00B46166" w:rsidRDefault="00B46166" w:rsidP="00B46166"/>
    <w:p w:rsidR="002E2686" w:rsidRDefault="002E2686" w:rsidP="00175A40">
      <w:pPr>
        <w:rPr>
          <w:lang w:val="en-US"/>
        </w:rPr>
      </w:pPr>
    </w:p>
    <w:p w:rsidR="002E2686" w:rsidRDefault="002E2686" w:rsidP="002E2686">
      <w:pPr>
        <w:pStyle w:val="Heading2"/>
      </w:pPr>
      <w:bookmarkStart w:id="11" w:name="_Toc363392993"/>
      <w:r>
        <w:t>Examples</w:t>
      </w:r>
      <w:bookmarkEnd w:id="11"/>
    </w:p>
    <w:p w:rsidR="002E2686" w:rsidRPr="00371A39" w:rsidRDefault="00175A40" w:rsidP="002E2686">
      <w:pPr>
        <w:ind w:left="1002"/>
        <w:rPr>
          <w:b w:val="0"/>
          <w:lang w:val="en-US"/>
        </w:rPr>
      </w:pPr>
      <w:r>
        <w:rPr>
          <w:b w:val="0"/>
          <w:lang w:val="en-US"/>
        </w:rPr>
        <w:t xml:space="preserve">An </w:t>
      </w:r>
      <w:r w:rsidR="00371A39" w:rsidRPr="00371A39">
        <w:rPr>
          <w:b w:val="0"/>
          <w:i/>
          <w:lang w:val="en-US"/>
        </w:rPr>
        <w:t>informative</w:t>
      </w:r>
      <w:r w:rsidR="00371A39" w:rsidRPr="00371A39">
        <w:rPr>
          <w:b w:val="0"/>
          <w:lang w:val="en-US"/>
        </w:rPr>
        <w:t xml:space="preserve"> </w:t>
      </w:r>
      <w:r>
        <w:rPr>
          <w:b w:val="0"/>
          <w:lang w:val="en-US"/>
        </w:rPr>
        <w:t>vMR is provided in the supplemental files.</w:t>
      </w:r>
    </w:p>
    <w:p w:rsidR="002E2686" w:rsidRPr="00DB5928" w:rsidRDefault="002E2686" w:rsidP="00277E86">
      <w:pPr>
        <w:ind w:left="1021"/>
        <w:rPr>
          <w:rFonts w:ascii="Consolas" w:hAnsi="Consolas" w:cs="Consolas"/>
          <w:sz w:val="18"/>
          <w:szCs w:val="18"/>
        </w:rPr>
      </w:pPr>
    </w:p>
    <w:p w:rsidR="002E2686" w:rsidRDefault="002E2686" w:rsidP="002E2686">
      <w:pPr>
        <w:pStyle w:val="Heading2"/>
        <w:numPr>
          <w:ilvl w:val="0"/>
          <w:numId w:val="0"/>
        </w:numPr>
        <w:ind w:left="426"/>
      </w:pPr>
      <w:r>
        <w:t xml:space="preserve"> </w:t>
      </w:r>
    </w:p>
    <w:p w:rsidR="00804DCF" w:rsidRDefault="00804DCF" w:rsidP="00804DCF">
      <w:pPr>
        <w:ind w:left="1002"/>
        <w:rPr>
          <w:lang w:val="en-US"/>
        </w:rPr>
      </w:pPr>
    </w:p>
    <w:sectPr w:rsidR="00804DCF" w:rsidSect="00D917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DA8" w:rsidRDefault="00753DA8">
      <w:r>
        <w:separator/>
      </w:r>
    </w:p>
  </w:endnote>
  <w:endnote w:type="continuationSeparator" w:id="0">
    <w:p w:rsidR="00753DA8" w:rsidRDefault="00753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3A5" w:rsidRDefault="002013A5"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013A5" w:rsidRDefault="002013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3A5" w:rsidRDefault="002013A5"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E0C83">
      <w:rPr>
        <w:rStyle w:val="PageNumber"/>
        <w:noProof/>
      </w:rPr>
      <w:t>3</w:t>
    </w:r>
    <w:r>
      <w:rPr>
        <w:rStyle w:val="PageNumber"/>
      </w:rPr>
      <w:fldChar w:fldCharType="end"/>
    </w:r>
  </w:p>
  <w:p w:rsidR="002013A5" w:rsidRDefault="002013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DA8" w:rsidRDefault="00753DA8">
      <w:r>
        <w:separator/>
      </w:r>
    </w:p>
  </w:footnote>
  <w:footnote w:type="continuationSeparator" w:id="0">
    <w:p w:rsidR="00753DA8" w:rsidRDefault="00753D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1">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4AB"/>
    <w:rsid w:val="00002A28"/>
    <w:rsid w:val="00014176"/>
    <w:rsid w:val="00084A86"/>
    <w:rsid w:val="000E0C83"/>
    <w:rsid w:val="00106185"/>
    <w:rsid w:val="00140DBA"/>
    <w:rsid w:val="0016370E"/>
    <w:rsid w:val="00175A40"/>
    <w:rsid w:val="001C78C3"/>
    <w:rsid w:val="002013A5"/>
    <w:rsid w:val="00222BC5"/>
    <w:rsid w:val="00231073"/>
    <w:rsid w:val="002349E5"/>
    <w:rsid w:val="002464D7"/>
    <w:rsid w:val="00277E86"/>
    <w:rsid w:val="00290385"/>
    <w:rsid w:val="00291F3C"/>
    <w:rsid w:val="002C32F6"/>
    <w:rsid w:val="002E2686"/>
    <w:rsid w:val="002F7DC1"/>
    <w:rsid w:val="00304FA6"/>
    <w:rsid w:val="00347A8F"/>
    <w:rsid w:val="00371A39"/>
    <w:rsid w:val="0038248F"/>
    <w:rsid w:val="003E559D"/>
    <w:rsid w:val="004047AC"/>
    <w:rsid w:val="00407F69"/>
    <w:rsid w:val="0043614F"/>
    <w:rsid w:val="00444E2A"/>
    <w:rsid w:val="004451CE"/>
    <w:rsid w:val="00451911"/>
    <w:rsid w:val="004B5082"/>
    <w:rsid w:val="00515E47"/>
    <w:rsid w:val="00545D5C"/>
    <w:rsid w:val="00560776"/>
    <w:rsid w:val="005B4CE5"/>
    <w:rsid w:val="005B595A"/>
    <w:rsid w:val="005C50B5"/>
    <w:rsid w:val="005D7972"/>
    <w:rsid w:val="005E1963"/>
    <w:rsid w:val="00640153"/>
    <w:rsid w:val="00643315"/>
    <w:rsid w:val="00692386"/>
    <w:rsid w:val="006B24F7"/>
    <w:rsid w:val="006B6A6D"/>
    <w:rsid w:val="006C5FCA"/>
    <w:rsid w:val="006D38E6"/>
    <w:rsid w:val="006D5208"/>
    <w:rsid w:val="00706EC0"/>
    <w:rsid w:val="00736711"/>
    <w:rsid w:val="0073675C"/>
    <w:rsid w:val="00753DA8"/>
    <w:rsid w:val="007C23C1"/>
    <w:rsid w:val="007F6DA5"/>
    <w:rsid w:val="00804DCF"/>
    <w:rsid w:val="00842F97"/>
    <w:rsid w:val="00852525"/>
    <w:rsid w:val="008539C6"/>
    <w:rsid w:val="00894C2E"/>
    <w:rsid w:val="008D5226"/>
    <w:rsid w:val="008D5801"/>
    <w:rsid w:val="008F497E"/>
    <w:rsid w:val="009121F1"/>
    <w:rsid w:val="0092194A"/>
    <w:rsid w:val="009341C6"/>
    <w:rsid w:val="0096399F"/>
    <w:rsid w:val="00970172"/>
    <w:rsid w:val="009734AB"/>
    <w:rsid w:val="00997E3E"/>
    <w:rsid w:val="009F3E7F"/>
    <w:rsid w:val="00A04F3F"/>
    <w:rsid w:val="00A17225"/>
    <w:rsid w:val="00A4654D"/>
    <w:rsid w:val="00AF0E45"/>
    <w:rsid w:val="00AF6D3A"/>
    <w:rsid w:val="00B1399C"/>
    <w:rsid w:val="00B46166"/>
    <w:rsid w:val="00B577DA"/>
    <w:rsid w:val="00B7194C"/>
    <w:rsid w:val="00B92D5E"/>
    <w:rsid w:val="00BE21A2"/>
    <w:rsid w:val="00BE7EFC"/>
    <w:rsid w:val="00BF4339"/>
    <w:rsid w:val="00C16230"/>
    <w:rsid w:val="00C32EA0"/>
    <w:rsid w:val="00C54FC5"/>
    <w:rsid w:val="00C85D5D"/>
    <w:rsid w:val="00CF794B"/>
    <w:rsid w:val="00D164B6"/>
    <w:rsid w:val="00D70142"/>
    <w:rsid w:val="00D9171A"/>
    <w:rsid w:val="00DB5928"/>
    <w:rsid w:val="00DC0497"/>
    <w:rsid w:val="00DF3D92"/>
    <w:rsid w:val="00E264B2"/>
    <w:rsid w:val="00E67908"/>
    <w:rsid w:val="00E920B3"/>
    <w:rsid w:val="00E9388D"/>
    <w:rsid w:val="00EC1795"/>
    <w:rsid w:val="00F15F5E"/>
    <w:rsid w:val="00F432BF"/>
    <w:rsid w:val="00F500A5"/>
    <w:rsid w:val="00F71AFD"/>
    <w:rsid w:val="00F84BDE"/>
    <w:rsid w:val="00F8516E"/>
    <w:rsid w:val="00F9007B"/>
    <w:rsid w:val="00F931D6"/>
    <w:rsid w:val="00FC4F88"/>
    <w:rsid w:val="00FE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forge.hl7.org/svn/hl7v3/trunk/dt/iso/iso-21090-datatypes.xsd"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11</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8415</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Kensaku Kawamoto</cp:lastModifiedBy>
  <cp:revision>15</cp:revision>
  <cp:lastPrinted>2013-08-04T21:20:00Z</cp:lastPrinted>
  <dcterms:created xsi:type="dcterms:W3CDTF">2013-03-20T18:29:00Z</dcterms:created>
  <dcterms:modified xsi:type="dcterms:W3CDTF">2013-08-04T21:20:00Z</dcterms:modified>
</cp:coreProperties>
</file>