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1F2CC">
      <w:pPr>
        <w:spacing w:line="560" w:lineRule="exact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1E4CCCA2">
      <w:pPr>
        <w:spacing w:line="560" w:lineRule="exact"/>
        <w:jc w:val="center"/>
        <w:rPr>
          <w:rFonts w:ascii="黑体" w:hAnsi="黑体" w:eastAsia="黑体" w:cs="黑体"/>
          <w:sz w:val="44"/>
          <w:szCs w:val="44"/>
        </w:rPr>
      </w:pPr>
      <w:r>
        <w:rPr>
          <w:rFonts w:hint="eastAsia" w:ascii="黑体" w:hAnsi="宋体" w:eastAsia="黑体"/>
          <w:b w:val="0"/>
          <w:bCs w:val="0"/>
          <w:sz w:val="44"/>
          <w:szCs w:val="44"/>
        </w:rPr>
        <w:t>《</w:t>
      </w:r>
      <w:r>
        <w:rPr>
          <w:rFonts w:hint="eastAsia" w:ascii="黑体" w:hAnsi="宋体" w:eastAsia="黑体"/>
          <w:b w:val="0"/>
          <w:bCs w:val="0"/>
          <w:sz w:val="44"/>
          <w:szCs w:val="44"/>
          <w:lang w:val="en-US" w:eastAsia="zh-CN"/>
        </w:rPr>
        <w:t>工程数学</w:t>
      </w:r>
      <w:r>
        <w:rPr>
          <w:rFonts w:hint="eastAsia" w:ascii="黑体" w:hAnsi="宋体" w:eastAsia="黑体"/>
          <w:b w:val="0"/>
          <w:bCs w:val="0"/>
          <w:sz w:val="44"/>
          <w:szCs w:val="44"/>
        </w:rPr>
        <w:t>》</w:t>
      </w:r>
      <w:r>
        <w:rPr>
          <w:rFonts w:hint="eastAsia" w:ascii="黑体" w:hAnsi="黑体" w:eastAsia="黑体" w:cs="黑体"/>
          <w:sz w:val="44"/>
          <w:szCs w:val="44"/>
        </w:rPr>
        <w:t>课程标准</w:t>
      </w:r>
    </w:p>
    <w:p w14:paraId="3B4F49DB">
      <w:pPr>
        <w:widowControl/>
        <w:spacing w:line="560" w:lineRule="exact"/>
        <w:ind w:firstLine="480" w:firstLineChars="200"/>
        <w:jc w:val="left"/>
        <w:rPr>
          <w:rFonts w:ascii="Times New Roman" w:hAnsi="Times New Roman" w:eastAsia="黑体"/>
          <w:bCs/>
          <w:kern w:val="0"/>
          <w:sz w:val="24"/>
        </w:rPr>
      </w:pPr>
    </w:p>
    <w:p w14:paraId="1B788315">
      <w:pPr>
        <w:spacing w:line="510" w:lineRule="exact"/>
        <w:ind w:firstLine="643" w:firstLineChars="200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课程类别：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专业基础课</w:t>
      </w:r>
    </w:p>
    <w:p w14:paraId="1C3378D8">
      <w:pPr>
        <w:spacing w:line="510" w:lineRule="exact"/>
        <w:ind w:firstLine="643" w:firstLineChars="200"/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适用专业：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2025级大数据技术专业</w:t>
      </w:r>
    </w:p>
    <w:p w14:paraId="7A1D4A8B">
      <w:pPr>
        <w:spacing w:line="510" w:lineRule="exact"/>
        <w:ind w:firstLine="643" w:firstLineChars="200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授课单位：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人工智能学院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</w:t>
      </w:r>
    </w:p>
    <w:p w14:paraId="140D83B7">
      <w:pPr>
        <w:spacing w:line="510" w:lineRule="exact"/>
        <w:ind w:firstLine="643" w:firstLineChars="200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学分：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 xml:space="preserve"> 2 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                  学时：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32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         </w:t>
      </w:r>
    </w:p>
    <w:p w14:paraId="180750D0">
      <w:pPr>
        <w:spacing w:line="510" w:lineRule="exact"/>
        <w:ind w:firstLine="643" w:firstLineChars="200"/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编写执笔人及编写日期：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陈叶羽格  2026-2-28</w:t>
      </w:r>
    </w:p>
    <w:p w14:paraId="62E3F2C5">
      <w:pPr>
        <w:spacing w:line="510" w:lineRule="exact"/>
        <w:ind w:firstLine="643" w:firstLineChars="200"/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审定负责人及审定日期：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曹维 2026-3-2</w:t>
      </w:r>
    </w:p>
    <w:p w14:paraId="2AA6FAD4">
      <w:pPr>
        <w:spacing w:line="560" w:lineRule="exact"/>
      </w:pPr>
    </w:p>
    <w:p w14:paraId="188995DB">
      <w:pPr>
        <w:widowControl/>
        <w:spacing w:line="560" w:lineRule="exact"/>
        <w:jc w:val="left"/>
        <w:rPr>
          <w:rFonts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一、课程定位和课程设计（字体三号黑体）</w:t>
      </w:r>
    </w:p>
    <w:p w14:paraId="18E91E68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Cs/>
          <w:kern w:val="0"/>
          <w:sz w:val="32"/>
          <w:szCs w:val="32"/>
          <w:lang w:val="en-US"/>
        </w:rPr>
      </w:pP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（一）课程性质</w:t>
      </w:r>
      <w:r>
        <w:rPr>
          <w:rFonts w:ascii="楷体" w:hAnsi="楷体" w:eastAsia="楷体" w:cs="楷体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  <w14:ligatures w14:val="none"/>
        </w:rPr>
        <w:t>（字体三号楷体）</w:t>
      </w:r>
    </w:p>
    <w:p w14:paraId="06A35EF9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  <w:lang w:val="en-US" w:eastAsia="zh-CN"/>
        </w:rPr>
        <w:t>《工程数学（线性代数）》作为大数据技术专业的重要专业基础课程，即是描述和分析多变量系统关系的数学工具，也是实现机器学习算法、图像处理及大数据分析的理论基石。它研究矩阵理论、线性方程组的解法、向量空间的几何结构以及矩阵的对角化与二次型理论。作为现代科学与工程计算的重要理论支撑，线性代数不仅具有严密的逻辑性和高度的抽象性，同时也具备广泛的应用性。随着人工智能、大数据分析及计算机仿真技术的迅猛发展，对复杂数据的矩阵运算能力与抽象建模思维能力要求日益提高。本课程将帮助学生掌握行列式、矩阵、向量组、特征值与特征向量等基本概念与运算方法，培养学生的抽象思维能力、逻辑推理能力与数值计算能力，提升运用数学工具解决工程实际问题的水平，为今后学习机器学习、数据挖掘等专业课程及从事相关工作打下坚实的数学基础。</w:t>
      </w:r>
    </w:p>
    <w:p w14:paraId="52DA67CD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（二）人才培养中的作用</w:t>
      </w:r>
    </w:p>
    <w:p w14:paraId="11F3DF64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本课程系统讲解行列式、矩阵、线性方程组、向量空间、特征值与二次型等线性理论，同时融入概率论与数理统计基础知识，构建“线性理论+随机分析”的完整知识体系。课程既强调数学概念的严谨性，又突出数学方法的工程应用价值，采用理论讲解与Python实操相结合的教学模式，着力培养学生运用数学思想建模、借助数学工具解题、通过编程实现工程计算的综合能力，为学生后续学习大数据、人工智能、软件技术、云计算等专业课程，以及未来从事工程设计、数据处理、算法开发、数据分析等工作奠定坚实的数学基础。</w:t>
      </w:r>
    </w:p>
    <w:p w14:paraId="58175BD2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</w:rPr>
        <w:t>（三）课程设计思路</w:t>
      </w:r>
    </w:p>
    <w:p w14:paraId="487E0773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本课程是大数据技术专业一门重要的专业基础课。以计算机类专业岗位需求为导向，坚持“理论够用、实践精要、对接专业”的原则，通过线上线下混合式教学模式，使得学生从数学概念理解、逻辑思维构建和工程应用实现三个层面掌握线性代数的核心知识，能够依托Python编程环境实现“学练结合、学以致用”，并具有抽象建模与数值计算的能力，在微积分的基础上，为后续学习数据挖掘、机器学习基础、Python程序设计及大数据分析与处理等课程提供能力支撑。本课程面向的主要岗位有：数据分析师、算法工程师和数据开发工程师等。</w:t>
      </w:r>
    </w:p>
    <w:p w14:paraId="0F7389A7">
      <w:pPr>
        <w:widowControl/>
        <w:spacing w:line="560" w:lineRule="exact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二、课程目标</w:t>
      </w:r>
    </w:p>
    <w:p w14:paraId="28E2F9F2">
      <w:pPr>
        <w:widowControl/>
        <w:spacing w:line="560" w:lineRule="exact"/>
        <w:jc w:val="left"/>
        <w:rPr>
          <w:rFonts w:hint="eastAsia" w:ascii="楷体" w:hAnsi="楷体" w:eastAsia="楷体" w:cs="楷体"/>
          <w:kern w:val="0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</w:rPr>
        <w:t>（一）素质目标（含课程思政、职业素养、工匠精神、双创精神等）</w:t>
      </w:r>
    </w:p>
    <w:p w14:paraId="2253B6E6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1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.</w:t>
      </w:r>
      <w:r>
        <w:rPr>
          <w:rFonts w:hint="eastAsia" w:ascii="仿宋" w:hAnsi="仿宋" w:eastAsia="仿宋" w:cs="仿宋"/>
          <w:kern w:val="0"/>
          <w:sz w:val="32"/>
          <w:szCs w:val="32"/>
        </w:rPr>
        <w:t>基本理论要求：</w:t>
      </w:r>
    </w:p>
    <w:p w14:paraId="43959409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理解工程数学（线性代数、概率论与数理统计）核心概念与原理，掌握行列式、矩阵、随机事件、统计量等知识的工程意义；融入课程思政与双创精神，培养抽象思维、逻辑推理及统计分析能力，树立数学应用理念，增强科技自信，锤炼严谨职业素养与工匠精神。</w:t>
      </w:r>
    </w:p>
    <w:p w14:paraId="0715CDE4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2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</w:rPr>
        <w:t>.</w:t>
      </w:r>
      <w:r>
        <w:rPr>
          <w:rFonts w:hint="eastAsia" w:ascii="仿宋" w:hAnsi="仿宋" w:eastAsia="仿宋" w:cs="仿宋"/>
          <w:kern w:val="0"/>
          <w:sz w:val="32"/>
          <w:szCs w:val="32"/>
        </w:rPr>
        <w:t>基本技能要求：</w:t>
      </w:r>
    </w:p>
    <w:p w14:paraId="4DD8485C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结合Python实践，掌握基础编程与运算技能，能完成简单数学建模、统计分析及实操任务；培养团队协作与自主学习能力，提升问题解决与创新应用能力，养成规范编程习惯，为职业发展和“岗课赛证”融合奠定基础。</w:t>
      </w:r>
    </w:p>
    <w:p w14:paraId="690A2E5E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结合Python实践，培养学生工程实践能力、代码编写能力和问题解决能力，树立“数学为工具、统计为方法、实践为手段、工程为目标”的学习理念，强化职业素养，引导学生养成规范编程、严谨运算的职业习惯，为后续职业发展奠定基础。</w:t>
      </w:r>
    </w:p>
    <w:p w14:paraId="08F3C86A">
      <w:pPr>
        <w:widowControl/>
        <w:spacing w:line="560" w:lineRule="exact"/>
        <w:ind w:firstLine="640" w:firstLineChars="200"/>
        <w:jc w:val="left"/>
        <w:rPr>
          <w:rFonts w:hint="default" w:ascii="楷体" w:hAnsi="楷体" w:eastAsia="楷体" w:cs="楷体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融入课程思政，通过数学、统计在软件技术、人工智能、大数据、云计算等领域的前沿应用案例，传递科技报国理念，提升学生科技自信和数学强国意识；通过缜密运算、统计推断与编程训练，培养学生精益求精的工匠精神，锤炼严谨细致、求真务实的职业素养，引导学生将个人发展融入国家科技发展大局。</w:t>
      </w:r>
    </w:p>
    <w:p w14:paraId="68C6C4CE">
      <w:pPr>
        <w:widowControl/>
        <w:spacing w:line="560" w:lineRule="exact"/>
        <w:jc w:val="left"/>
        <w:rPr>
          <w:rFonts w:hint="eastAsia" w:ascii="楷体" w:hAnsi="楷体" w:eastAsia="楷体" w:cs="楷体"/>
          <w:kern w:val="0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</w:rPr>
        <w:t>（二）能力目标（含知识、技能目标、岗位核心能力等）</w:t>
      </w:r>
    </w:p>
    <w:p w14:paraId="5D198B19">
      <w:pPr>
        <w:widowControl/>
        <w:spacing w:line="560" w:lineRule="exact"/>
        <w:ind w:firstLine="643" w:firstLineChars="200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</w:rPr>
        <w:t>知识目标：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核心是掌握工程数学（线性代数、概率论与数理统计）基础理论与实操方法。线性代数领域，掌握行列式、矩阵、线性方程组的核心概念、运算及求解方法，会用Python实现相关运算；理解向量组、特征值等相关概念及应用，了解线性空间的工程意义。概率论与数理统计领域，理解随机事件、样本等核心概念，掌握概率计算、统计量求解等基础方法，了解随机变量分布、参数估计等基础原理，为岗位核心能力奠定知识基础。</w:t>
      </w:r>
    </w:p>
    <w:p w14:paraId="275DBF04">
      <w:pPr>
        <w:widowControl/>
        <w:spacing w:line="560" w:lineRule="exact"/>
        <w:ind w:firstLine="643" w:firstLineChars="200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</w:rPr>
        <w:t>技能目标：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结合Python实践，熟练掌握NumPy等工具的基础使用，能通过编程实现线性运算、概率计算、统计分析等实操任务；具备运用所学知识分析解决计算机领域简单工程问题、进行简单统计推断的能力，锤炼规范编程、严谨运算的实操技能，契合岗位核心技能要求。</w:t>
      </w:r>
    </w:p>
    <w:p w14:paraId="6DCFF793">
      <w:pPr>
        <w:widowControl/>
        <w:spacing w:line="560" w:lineRule="exact"/>
        <w:ind w:firstLine="643" w:firstLineChars="20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</w:rPr>
        <w:t>岗位核心能力对接：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</w:rPr>
        <w:t>通过知识与技能的培养，夯实计算机类专业岗位所需的基础数据处理、编程运算、问题分析能力；为后续专业课程衔接提供支撑，助力学生逐步提升数据建模、统计分析、创新应用等岗位核心能力，渗透双创精神与工匠精神，培养符合“岗课赛证”融合要求的应用型人才，为职业发展筑牢基础。</w:t>
      </w:r>
    </w:p>
    <w:p w14:paraId="478A5900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kern w:val="0"/>
          <w:sz w:val="32"/>
          <w:szCs w:val="32"/>
          <w:lang w:val="en-US" w:eastAsia="zh-CN"/>
        </w:rPr>
      </w:pPr>
    </w:p>
    <w:p w14:paraId="15D22432">
      <w:pPr>
        <w:widowControl/>
        <w:numPr>
          <w:ilvl w:val="0"/>
          <w:numId w:val="1"/>
        </w:numPr>
        <w:spacing w:line="560" w:lineRule="exact"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课程内容与要求</w:t>
      </w:r>
    </w:p>
    <w:p w14:paraId="50A3D796">
      <w:pPr>
        <w:widowControl/>
        <w:spacing w:line="560" w:lineRule="exact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（一）课程教学内容与教学要求</w:t>
      </w:r>
    </w:p>
    <w:p w14:paraId="5B6F93A7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本课程总学时32，其中理论28学时，实践4学时，实践集中安排在核心模块，实现“理论+实践”一体化，兼顾线性代数与概率论与数理统计内容的均衡覆盖，贴合专业岗位对数学、统计能力的基础需求。</w:t>
      </w:r>
    </w:p>
    <w:p w14:paraId="5E893C68">
      <w:pPr>
        <w:widowControl/>
        <w:spacing w:line="560" w:lineRule="exact"/>
        <w:jc w:val="left"/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  <w:t>（一）行列式（理论4学时，实践1学时）</w:t>
      </w:r>
    </w:p>
    <w:p w14:paraId="29F083BF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1. 主要教学内容</w:t>
      </w:r>
    </w:p>
    <w:p w14:paraId="4066D37B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理论内容：行列式的定义、性质及计算方法；克拉默法则的原理及应用。</w:t>
      </w:r>
    </w:p>
    <w:p w14:paraId="66F6C2BB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实践内容：NumPy库的基础使用；运用Python编写代码计算行列式、通过克拉默法则求解简单线性方程组。</w:t>
      </w:r>
    </w:p>
    <w:p w14:paraId="56F41C7F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2. 教学要求</w:t>
      </w:r>
    </w:p>
    <w:p w14:paraId="248D4E08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（1）教学重点：掌握行列式的计算方法，熟练运用克拉默法则求解简单线性方程组；掌握NumPy库计算行列式的基本操作。</w:t>
      </w:r>
    </w:p>
    <w:p w14:paraId="406F47C0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（2）教学难点：行列式的性质应用及复杂行列式的简化计算；克拉默法则的代码实现。</w:t>
      </w:r>
    </w:p>
    <w:p w14:paraId="5527AA69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3）具体要求：理解行列式的工程意义，掌握行列式的定义、性质；熟练掌握二阶、三阶行列式的计算方法，能运用行列式性质简化计算；掌握克拉默法则的应用条件及求解步骤，会用Python验证计算结果；理解NumPy库的基础用法，能独立配置Python环境，调用库函数完成行列式计算及线性方程组求解。</w:t>
      </w:r>
    </w:p>
    <w:p w14:paraId="1125C7F0">
      <w:pPr>
        <w:widowControl/>
        <w:spacing w:line="560" w:lineRule="exact"/>
        <w:jc w:val="left"/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  <w:t>（二）矩阵及其运算（理论4学时，实践1学时）</w:t>
      </w:r>
    </w:p>
    <w:p w14:paraId="326F36FF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1. 主要教学内容</w:t>
      </w:r>
    </w:p>
    <w:p w14:paraId="1F49E905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理论内容：矩阵的概念及在计算机领域的工程应用；矩阵的加法、减法、乘法、数乘、转置运算；逆矩阵的定义、性质及求解方法；矩阵的秩的定义及求法。</w:t>
      </w:r>
    </w:p>
    <w:p w14:paraId="361B1A25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实践内容：运用Python创建各类矩阵（数值矩阵、零矩阵、单位矩阵）；通过Python实现矩阵的各类运算、逆矩阵求解及矩阵秩的计算。</w:t>
      </w:r>
    </w:p>
    <w:p w14:paraId="051372B6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2. 教学要求</w:t>
      </w:r>
    </w:p>
    <w:p w14:paraId="0F4FB5AC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（1）教学重点：掌握矩阵的各类基本运算规则；掌握逆矩阵的求解方法及矩阵秩的计算；能运用Python实现矩阵的各类操作。</w:t>
      </w:r>
    </w:p>
    <w:p w14:paraId="76412349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（2）教学难点：矩阵乘法的运算规则及应用；逆矩阵的求解（伴随矩阵法、初等变换法）；矩阵秩的含义及计算逻辑。</w:t>
      </w:r>
    </w:p>
    <w:p w14:paraId="0D8DFC77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3）具体要求：理解矩阵的工程应用场景，掌握矩阵的基本概念；熟练掌握矩阵的加、减、乘、转置、数乘运算规则，能准确进行矩阵运算；理解逆矩阵的定义及存在条件，掌握两种逆矩阵求解方法；理解矩阵秩的概念，掌握矩阵秩的计算方法；能熟练使用Python创建矩阵，调用NumPy库实现矩阵各类运算、逆矩阵及秩的求解，验证理论计算结果。</w:t>
      </w:r>
    </w:p>
    <w:p w14:paraId="055201AF">
      <w:pPr>
        <w:widowControl/>
        <w:spacing w:line="560" w:lineRule="exact"/>
        <w:jc w:val="left"/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  <w:t>（三）矩阵的初等变换与线性方程组（理论4学时，实践1学时）</w:t>
      </w:r>
    </w:p>
    <w:p w14:paraId="343192D7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1. 主要教学内容</w:t>
      </w:r>
    </w:p>
    <w:p w14:paraId="3FDF14E3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理论内容：矩阵初等变换的定义、类型及性质；齐次线性方程组的解的结构、基础解系和通解的求解方法；非齐次线性方程组的解的结构及求解步骤。</w:t>
      </w:r>
    </w:p>
    <w:p w14:paraId="46DDF4C4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实践内容：运用Python实现矩阵的初等变换；通过Python求解齐次线性方程组的基础解系和通解、非齐次线性方程组的通解；结合简单工程案例，运用线性方程组进行数据拟合。</w:t>
      </w:r>
    </w:p>
    <w:p w14:paraId="7B20B11A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2. 教学要求</w:t>
      </w:r>
    </w:p>
    <w:p w14:paraId="2624F339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（1）教学重点：掌握矩阵初等变换的方法；熟练求解齐次和非齐次线性方程组的通解；能用Python实现方程组的求解。</w:t>
      </w:r>
    </w:p>
    <w:p w14:paraId="7C2255FA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（2）教学难点：非齐次线性方程组解的结构分析；基础解系的求解及通解的表示；Python求解方程组通解的代码实现。</w:t>
      </w:r>
    </w:p>
    <w:p w14:paraId="248E3068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3）具体要求：理解矩阵初等变换的意义及作用，掌握矩阵初等变换的具体操作；掌握齐次线性方程组基础解系和通解的求法，理解解的结构；熟练掌握非齐次线性方程组的求解步骤，能判断方程组的解的存在性；能通过Python实现矩阵初等变换，调用库函数求解各类线性方程组的解，能将简单工程问题转化为线性方程组并求解。</w:t>
      </w:r>
    </w:p>
    <w:p w14:paraId="1A0C1EA4">
      <w:pPr>
        <w:widowControl/>
        <w:spacing w:line="560" w:lineRule="exact"/>
        <w:jc w:val="left"/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  <w:t>（四）向量组的线性相关性（理论2学时）</w:t>
      </w:r>
    </w:p>
    <w:p w14:paraId="0F35E77E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1. 主要教学内容</w:t>
      </w:r>
    </w:p>
    <w:p w14:paraId="22C06E5E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理论内容：n维向量的概念及在计算机领域的工程意义；向量组线性相关与线性无关的定义及判断方法；向量组的最大无关组和秩的定义及求解方法；向量组的秩与矩阵的秩的关系。</w:t>
      </w:r>
    </w:p>
    <w:p w14:paraId="66718559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2. 教学要求</w:t>
      </w:r>
    </w:p>
    <w:p w14:paraId="2BE65777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（1）教学重点：掌握向量组线性相关与线性无关的判断方法；掌握向量组的最大无关组和秩的求解方法。</w:t>
      </w:r>
    </w:p>
    <w:p w14:paraId="19BF6902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（2）教学难点：向量组线性相关性的证明；向量组最大无关组的求解逻辑。</w:t>
      </w:r>
    </w:p>
    <w:p w14:paraId="027BB78B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3）具体要求：理解n维向量的概念及在大数据、人工智能中的应用；理解向量组线性相关与线性无关的定义，掌握判断向量组线性相关性的基本方法；理解向量组最大无关组和秩的概念，掌握最大无关组和秩的求解方法；理解向量组的秩与矩阵的秩的内在联系，能结合工程场景理解向量组分析的意义。</w:t>
      </w:r>
    </w:p>
    <w:p w14:paraId="5BCDBC23">
      <w:pPr>
        <w:widowControl/>
        <w:spacing w:line="560" w:lineRule="exact"/>
        <w:jc w:val="left"/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  <w:t>（五）相似矩阵及二次型（理论2学时）</w:t>
      </w:r>
    </w:p>
    <w:p w14:paraId="08EB233A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1. 主要教学内容</w:t>
      </w:r>
    </w:p>
    <w:p w14:paraId="5900537A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理论内容：特征值与特征向量的定义、性质及求法；二次型的概念及其矩阵表示；二次型标准化的基本方法；特征值、特征向量及二次型在数据处理中的应用。</w:t>
      </w:r>
    </w:p>
    <w:p w14:paraId="76FCA56D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2. 教学要求</w:t>
      </w:r>
    </w:p>
    <w:p w14:paraId="08A33BE5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（1）教学重点：理解特征值、特征向量的意义及应用；理解二次型的概念及其矩阵表示；掌握特征值、特征向量在数据特征提取中的简单应用。</w:t>
      </w:r>
    </w:p>
    <w:p w14:paraId="7EBA9783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（2）教学难点：特征值与特征向量的求解逻辑；二次型标准化的基本原理。</w:t>
      </w:r>
    </w:p>
    <w:p w14:paraId="695A737D">
      <w:pPr>
        <w:widowControl/>
        <w:spacing w:line="560" w:lineRule="exact"/>
        <w:ind w:firstLine="640" w:firstLineChars="200"/>
        <w:jc w:val="left"/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3）具体要求：理解特征值、特征向量的定义及性质，了解其求解方法；理解二次型的概念及其矩阵表示，了解二次型标准化的基本方法；掌握特征值、特征向量在数据特征提取中的简单应用，能结合计算机专业场景理解其工程意义。</w:t>
      </w:r>
    </w:p>
    <w:p w14:paraId="68A1FC4F">
      <w:pPr>
        <w:widowControl/>
        <w:spacing w:line="560" w:lineRule="exact"/>
        <w:jc w:val="left"/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  <w:t>（六）概率论基础（理论4学时，实践1学时）</w:t>
      </w:r>
    </w:p>
    <w:p w14:paraId="6F1ED174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1. 主要教学内容</w:t>
      </w:r>
    </w:p>
    <w:p w14:paraId="0165DB4F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理论内容：随机事件的定义、关系及运算；概率的定义、性质及计算方法；古典概型、条件概率的计算；随机变量的定义及分类（离散型、连续型）；常见离散型随机变量（二项分布、泊松分布）和连续型随机变量（正态分布）的分布特征；随机变量的数字特征（期望、方差）的定义及计算方法。</w:t>
      </w:r>
    </w:p>
    <w:p w14:paraId="4B4FE2AE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实践内容：运用Python实现古典概型的概率计算；模拟常见随机变量的分布；通过Python求解随机变量的期望、方差；对简单数据进行分布分析。</w:t>
      </w:r>
    </w:p>
    <w:p w14:paraId="615D6110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2. 教学要求</w:t>
      </w:r>
    </w:p>
    <w:p w14:paraId="06A59458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（1）教学重点：掌握概率的计算方法（古典概型、条件概率）；掌握随机变量的分布特征及期望、方差的计算；能用Python实现基础概率与统计计算。</w:t>
      </w:r>
    </w:p>
    <w:p w14:paraId="0ADCA496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（2）教学难点：条件概率的理解及计算；正态分布的特征及应用；随机变量数字特征的含义。</w:t>
      </w:r>
    </w:p>
    <w:p w14:paraId="312E606E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3）具体要求：理解随机事件、概率的定义及性质，掌握随机事件的关系及运算；掌握古典概型、条件概率的计算方法，能解决简单的概率问题；理解随机变量的定义及分类，掌握常见随机变量的分布特征；掌握随机变量期望、方差的计算方法及意义；理解随机现象在计算机领域的应用（如数据噪声、随机抽样）；能调用Python库实现基础概率计算、随机变量分布模拟及期望、方差求解，能分析简单随机数据。</w:t>
      </w:r>
    </w:p>
    <w:p w14:paraId="541EC269">
      <w:pPr>
        <w:widowControl/>
        <w:spacing w:line="560" w:lineRule="exact"/>
        <w:jc w:val="left"/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sz w:val="32"/>
          <w:szCs w:val="32"/>
          <w:lang w:val="en-US" w:eastAsia="zh-CN"/>
        </w:rPr>
        <w:t>（七）数理统计基础（理论6学时）</w:t>
      </w:r>
    </w:p>
    <w:p w14:paraId="2F989FEA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1. 主要教学内容</w:t>
      </w:r>
    </w:p>
    <w:p w14:paraId="37B5C93B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理论内容：样本、样本容量的概念；统计量的定义及常见统计量（均值、方差、标准差）的计算；参数估计的基本思想，点估计、区间估计的定义及方法；假设检验的基本原理、步骤，单个正态总体的均值检验方法。</w:t>
      </w:r>
    </w:p>
    <w:p w14:paraId="21E1668C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2. 教学要求</w:t>
      </w:r>
    </w:p>
    <w:p w14:paraId="32165A1E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（1）教学重点：掌握常见统计量（均值、方差）的计算方法；掌握参数估计（点估计、区间估计）的基本方法；了解假设检验的基本流程。</w:t>
      </w:r>
    </w:p>
    <w:p w14:paraId="1453076E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（2）教学难点：区间估计的计算逻辑；假设检验的原理及拒绝域的确定。</w:t>
      </w:r>
    </w:p>
    <w:p w14:paraId="4AD134F9">
      <w:pPr>
        <w:widowControl/>
        <w:spacing w:line="560" w:lineRule="exact"/>
        <w:ind w:firstLine="640" w:firstLineChars="200"/>
        <w:jc w:val="left"/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32"/>
          <w:szCs w:val="32"/>
          <w:lang w:val="en-US" w:eastAsia="zh-CN"/>
        </w:rPr>
        <w:t>（3）具体要求：理解样本、统计量的概念，掌握均值、方差、标准差等常见统计量的计算方法；理解参数估计的基本思想，掌握点估计、区间估计的基本方法，能进行简单的参数估计；了解假设检验的基本原理和步骤，能进行单个正态总体的均值检验；理解统计方法在数据处理、数据分析中的应用，能结合专业场景理解统计推断的意义。</w:t>
      </w:r>
    </w:p>
    <w:p w14:paraId="47D774D9">
      <w:pPr>
        <w:widowControl/>
        <w:spacing w:line="560" w:lineRule="exact"/>
        <w:ind w:firstLine="420" w:firstLineChars="200"/>
        <w:jc w:val="left"/>
      </w:pPr>
    </w:p>
    <w:p w14:paraId="4175EBFE">
      <w:pPr>
        <w:widowControl/>
        <w:spacing w:line="560" w:lineRule="exact"/>
        <w:jc w:val="left"/>
        <w:rPr>
          <w:rFonts w:ascii="楷体" w:hAnsi="楷体" w:eastAsia="楷体" w:cs="楷体"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Cs/>
          <w:kern w:val="0"/>
          <w:sz w:val="32"/>
          <w:szCs w:val="32"/>
        </w:rPr>
        <w:t>（二）课程学时分配</w:t>
      </w:r>
    </w:p>
    <w:p w14:paraId="3081E96B">
      <w:pPr>
        <w:pStyle w:val="8"/>
        <w:spacing w:before="0" w:beforeAutospacing="0" w:after="0" w:afterAutospacing="0" w:line="240" w:lineRule="auto"/>
        <w:jc w:val="center"/>
        <w:rPr>
          <w:rFonts w:hint="eastAsia" w:ascii="仿宋" w:hAnsi="仿宋" w:eastAsia="仿宋" w:cs="仿宋"/>
          <w:bCs/>
          <w:sz w:val="32"/>
          <w:szCs w:val="32"/>
        </w:rPr>
      </w:pPr>
    </w:p>
    <w:p w14:paraId="7C0EFCA0">
      <w:pPr>
        <w:pStyle w:val="8"/>
        <w:spacing w:before="0" w:beforeAutospacing="0" w:after="0" w:afterAutospacing="0" w:line="240" w:lineRule="auto"/>
        <w:jc w:val="center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</w:rPr>
        <w:t>学时分配表</w:t>
      </w:r>
    </w:p>
    <w:tbl>
      <w:tblPr>
        <w:tblStyle w:val="9"/>
        <w:tblpPr w:leftFromText="180" w:rightFromText="180" w:vertAnchor="text" w:horzAnchor="page" w:tblpX="1845" w:tblpY="429"/>
        <w:tblOverlap w:val="never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3433"/>
        <w:gridCol w:w="995"/>
        <w:gridCol w:w="1101"/>
        <w:gridCol w:w="1245"/>
        <w:gridCol w:w="1326"/>
      </w:tblGrid>
      <w:tr w14:paraId="254736EC">
        <w:trPr>
          <w:cantSplit/>
          <w:trHeight w:val="415" w:hRule="atLeast"/>
        </w:trPr>
        <w:tc>
          <w:tcPr>
            <w:tcW w:w="920" w:type="dxa"/>
            <w:vMerge w:val="restart"/>
            <w:noWrap w:val="0"/>
            <w:vAlign w:val="center"/>
          </w:tcPr>
          <w:p w14:paraId="45FDE30A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序号</w:t>
            </w:r>
          </w:p>
        </w:tc>
        <w:tc>
          <w:tcPr>
            <w:tcW w:w="3433" w:type="dxa"/>
            <w:vMerge w:val="restart"/>
            <w:noWrap w:val="0"/>
            <w:vAlign w:val="center"/>
          </w:tcPr>
          <w:p w14:paraId="22C98ACE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教 学 内 容</w:t>
            </w:r>
          </w:p>
        </w:tc>
        <w:tc>
          <w:tcPr>
            <w:tcW w:w="995" w:type="dxa"/>
            <w:vMerge w:val="restart"/>
            <w:noWrap w:val="0"/>
            <w:vAlign w:val="center"/>
          </w:tcPr>
          <w:p w14:paraId="3E08BD56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学时</w:t>
            </w:r>
          </w:p>
        </w:tc>
        <w:tc>
          <w:tcPr>
            <w:tcW w:w="3672" w:type="dxa"/>
            <w:gridSpan w:val="3"/>
            <w:noWrap w:val="0"/>
            <w:vAlign w:val="center"/>
          </w:tcPr>
          <w:p w14:paraId="18466192">
            <w:pPr>
              <w:pStyle w:val="8"/>
              <w:spacing w:before="0" w:beforeAutospacing="0" w:after="0" w:afterAutospacing="0" w:line="240" w:lineRule="auto"/>
              <w:ind w:firstLine="640" w:firstLineChars="200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其  中</w:t>
            </w:r>
          </w:p>
        </w:tc>
      </w:tr>
      <w:tr w14:paraId="6CBD7F7B">
        <w:trPr>
          <w:cantSplit/>
          <w:trHeight w:val="454" w:hRule="atLeast"/>
        </w:trPr>
        <w:tc>
          <w:tcPr>
            <w:tcW w:w="920" w:type="dxa"/>
            <w:vMerge w:val="continue"/>
            <w:noWrap w:val="0"/>
            <w:vAlign w:val="center"/>
          </w:tcPr>
          <w:p w14:paraId="7C5A5F04">
            <w:pPr>
              <w:pStyle w:val="8"/>
              <w:spacing w:before="0" w:beforeAutospacing="0" w:after="0" w:afterAutospacing="0" w:line="240" w:lineRule="auto"/>
              <w:ind w:firstLine="640" w:firstLineChars="200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3433" w:type="dxa"/>
            <w:vMerge w:val="continue"/>
            <w:noWrap w:val="0"/>
            <w:vAlign w:val="center"/>
          </w:tcPr>
          <w:p w14:paraId="0F44076C">
            <w:pPr>
              <w:pStyle w:val="8"/>
              <w:spacing w:before="0" w:beforeAutospacing="0" w:after="0" w:afterAutospacing="0" w:line="240" w:lineRule="auto"/>
              <w:ind w:firstLine="640" w:firstLineChars="200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995" w:type="dxa"/>
            <w:vMerge w:val="continue"/>
            <w:noWrap w:val="0"/>
            <w:vAlign w:val="center"/>
          </w:tcPr>
          <w:p w14:paraId="5238272F">
            <w:pPr>
              <w:pStyle w:val="8"/>
              <w:spacing w:before="0" w:beforeAutospacing="0" w:after="0" w:afterAutospacing="0" w:line="240" w:lineRule="auto"/>
              <w:ind w:firstLine="640" w:firstLineChars="200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  <w:tc>
          <w:tcPr>
            <w:tcW w:w="1101" w:type="dxa"/>
            <w:noWrap w:val="0"/>
            <w:vAlign w:val="center"/>
          </w:tcPr>
          <w:p w14:paraId="446DC746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讲授</w:t>
            </w:r>
          </w:p>
        </w:tc>
        <w:tc>
          <w:tcPr>
            <w:tcW w:w="1245" w:type="dxa"/>
            <w:noWrap w:val="0"/>
            <w:vAlign w:val="center"/>
          </w:tcPr>
          <w:p w14:paraId="57C8C77A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实践</w:t>
            </w:r>
          </w:p>
        </w:tc>
        <w:tc>
          <w:tcPr>
            <w:tcW w:w="1326" w:type="dxa"/>
            <w:noWrap w:val="0"/>
            <w:vAlign w:val="center"/>
          </w:tcPr>
          <w:p w14:paraId="4A69A501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其他</w:t>
            </w:r>
          </w:p>
        </w:tc>
      </w:tr>
      <w:tr w14:paraId="5753A59E"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6CF40F6E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1</w:t>
            </w:r>
          </w:p>
        </w:tc>
        <w:tc>
          <w:tcPr>
            <w:tcW w:w="3433" w:type="dxa"/>
            <w:noWrap w:val="0"/>
            <w:vAlign w:val="center"/>
          </w:tcPr>
          <w:p w14:paraId="456212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行列式</w:t>
            </w:r>
          </w:p>
        </w:tc>
        <w:tc>
          <w:tcPr>
            <w:tcW w:w="995" w:type="dxa"/>
            <w:noWrap w:val="0"/>
            <w:vAlign w:val="center"/>
          </w:tcPr>
          <w:p w14:paraId="5E0F2B3E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1101" w:type="dxa"/>
            <w:noWrap w:val="0"/>
            <w:vAlign w:val="center"/>
          </w:tcPr>
          <w:p w14:paraId="0924E6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4</w:t>
            </w:r>
          </w:p>
        </w:tc>
        <w:tc>
          <w:tcPr>
            <w:tcW w:w="1245" w:type="dxa"/>
            <w:noWrap w:val="0"/>
            <w:vAlign w:val="center"/>
          </w:tcPr>
          <w:p w14:paraId="10EFFA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1326" w:type="dxa"/>
            <w:noWrap w:val="0"/>
            <w:vAlign w:val="center"/>
          </w:tcPr>
          <w:p w14:paraId="042FB80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</w:p>
        </w:tc>
      </w:tr>
      <w:tr w14:paraId="41DDC8B6"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39BD6A2F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2</w:t>
            </w:r>
          </w:p>
        </w:tc>
        <w:tc>
          <w:tcPr>
            <w:tcW w:w="3433" w:type="dxa"/>
            <w:noWrap w:val="0"/>
            <w:vAlign w:val="center"/>
          </w:tcPr>
          <w:p w14:paraId="57EFD5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矩阵及其运算</w:t>
            </w:r>
          </w:p>
        </w:tc>
        <w:tc>
          <w:tcPr>
            <w:tcW w:w="995" w:type="dxa"/>
            <w:noWrap w:val="0"/>
            <w:vAlign w:val="center"/>
          </w:tcPr>
          <w:p w14:paraId="58EC3B3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1101" w:type="dxa"/>
            <w:noWrap w:val="0"/>
            <w:vAlign w:val="center"/>
          </w:tcPr>
          <w:p w14:paraId="5E5FFE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4</w:t>
            </w:r>
          </w:p>
        </w:tc>
        <w:tc>
          <w:tcPr>
            <w:tcW w:w="1245" w:type="dxa"/>
            <w:noWrap w:val="0"/>
            <w:vAlign w:val="center"/>
          </w:tcPr>
          <w:p w14:paraId="20F5FC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1326" w:type="dxa"/>
            <w:noWrap w:val="0"/>
            <w:vAlign w:val="center"/>
          </w:tcPr>
          <w:p w14:paraId="03A27DC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  <w:tr w14:paraId="21C97C78"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3078485B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3</w:t>
            </w:r>
          </w:p>
        </w:tc>
        <w:tc>
          <w:tcPr>
            <w:tcW w:w="3433" w:type="dxa"/>
            <w:noWrap w:val="0"/>
            <w:vAlign w:val="center"/>
          </w:tcPr>
          <w:p w14:paraId="4AC8DF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矩阵的初等变换与线性方程组</w:t>
            </w:r>
          </w:p>
        </w:tc>
        <w:tc>
          <w:tcPr>
            <w:tcW w:w="995" w:type="dxa"/>
            <w:noWrap w:val="0"/>
            <w:vAlign w:val="center"/>
          </w:tcPr>
          <w:p w14:paraId="18E8320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1101" w:type="dxa"/>
            <w:noWrap w:val="0"/>
            <w:vAlign w:val="center"/>
          </w:tcPr>
          <w:p w14:paraId="60350B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4</w:t>
            </w:r>
          </w:p>
        </w:tc>
        <w:tc>
          <w:tcPr>
            <w:tcW w:w="1245" w:type="dxa"/>
            <w:noWrap w:val="0"/>
            <w:vAlign w:val="center"/>
          </w:tcPr>
          <w:p w14:paraId="3A1265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1326" w:type="dxa"/>
            <w:noWrap w:val="0"/>
            <w:vAlign w:val="center"/>
          </w:tcPr>
          <w:p w14:paraId="5B4CE9E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  <w:tr w14:paraId="71A3EA2B"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225B1E61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4</w:t>
            </w:r>
          </w:p>
        </w:tc>
        <w:tc>
          <w:tcPr>
            <w:tcW w:w="3433" w:type="dxa"/>
            <w:noWrap w:val="0"/>
            <w:vAlign w:val="center"/>
          </w:tcPr>
          <w:p w14:paraId="4A425C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向量组的线性相关性</w:t>
            </w:r>
          </w:p>
        </w:tc>
        <w:tc>
          <w:tcPr>
            <w:tcW w:w="995" w:type="dxa"/>
            <w:noWrap w:val="0"/>
            <w:vAlign w:val="center"/>
          </w:tcPr>
          <w:p w14:paraId="1CDF119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1101" w:type="dxa"/>
            <w:noWrap w:val="0"/>
            <w:vAlign w:val="center"/>
          </w:tcPr>
          <w:p w14:paraId="7AC0DD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1245" w:type="dxa"/>
            <w:noWrap w:val="0"/>
            <w:vAlign w:val="center"/>
          </w:tcPr>
          <w:p w14:paraId="1BED37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326" w:type="dxa"/>
            <w:noWrap w:val="0"/>
            <w:vAlign w:val="center"/>
          </w:tcPr>
          <w:p w14:paraId="0DD7E86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  <w:tr w14:paraId="07785B6B"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7AFBD799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3433" w:type="dxa"/>
            <w:noWrap w:val="0"/>
            <w:vAlign w:val="center"/>
          </w:tcPr>
          <w:p w14:paraId="4C3041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相似矩阵及二次型</w:t>
            </w:r>
          </w:p>
        </w:tc>
        <w:tc>
          <w:tcPr>
            <w:tcW w:w="995" w:type="dxa"/>
            <w:noWrap w:val="0"/>
            <w:vAlign w:val="center"/>
          </w:tcPr>
          <w:p w14:paraId="087316C8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1101" w:type="dxa"/>
            <w:noWrap w:val="0"/>
            <w:vAlign w:val="center"/>
          </w:tcPr>
          <w:p w14:paraId="2386B2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1245" w:type="dxa"/>
            <w:noWrap w:val="0"/>
            <w:vAlign w:val="center"/>
          </w:tcPr>
          <w:p w14:paraId="4B896C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326" w:type="dxa"/>
            <w:noWrap w:val="0"/>
            <w:vAlign w:val="center"/>
          </w:tcPr>
          <w:p w14:paraId="5D323AC9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  <w:tr w14:paraId="2F54E428"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4E6624B6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3433" w:type="dxa"/>
            <w:noWrap w:val="0"/>
            <w:vAlign w:val="center"/>
          </w:tcPr>
          <w:p w14:paraId="7AD974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概率论基础</w:t>
            </w:r>
          </w:p>
        </w:tc>
        <w:tc>
          <w:tcPr>
            <w:tcW w:w="995" w:type="dxa"/>
            <w:noWrap w:val="0"/>
            <w:vAlign w:val="center"/>
          </w:tcPr>
          <w:p w14:paraId="2DAF2E83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1101" w:type="dxa"/>
            <w:noWrap w:val="0"/>
            <w:vAlign w:val="center"/>
          </w:tcPr>
          <w:p w14:paraId="193C65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4</w:t>
            </w:r>
          </w:p>
        </w:tc>
        <w:tc>
          <w:tcPr>
            <w:tcW w:w="1245" w:type="dxa"/>
            <w:noWrap w:val="0"/>
            <w:vAlign w:val="center"/>
          </w:tcPr>
          <w:p w14:paraId="4B4B46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1326" w:type="dxa"/>
            <w:noWrap w:val="0"/>
            <w:vAlign w:val="center"/>
          </w:tcPr>
          <w:p w14:paraId="1B77AA7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  <w:tr w14:paraId="35FEE306">
        <w:trPr>
          <w:cantSplit/>
          <w:trHeight w:val="454" w:hRule="atLeast"/>
        </w:trPr>
        <w:tc>
          <w:tcPr>
            <w:tcW w:w="920" w:type="dxa"/>
            <w:noWrap w:val="0"/>
            <w:vAlign w:val="center"/>
          </w:tcPr>
          <w:p w14:paraId="1A698276">
            <w:pPr>
              <w:pStyle w:val="8"/>
              <w:spacing w:before="0" w:beforeAutospacing="0" w:after="0" w:afterAutospacing="0" w:line="240" w:lineRule="auto"/>
              <w:jc w:val="center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7</w:t>
            </w:r>
          </w:p>
        </w:tc>
        <w:tc>
          <w:tcPr>
            <w:tcW w:w="3433" w:type="dxa"/>
            <w:noWrap w:val="0"/>
            <w:vAlign w:val="center"/>
          </w:tcPr>
          <w:p w14:paraId="77AA0C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数理统计基础</w:t>
            </w:r>
          </w:p>
        </w:tc>
        <w:tc>
          <w:tcPr>
            <w:tcW w:w="995" w:type="dxa"/>
            <w:noWrap w:val="0"/>
            <w:vAlign w:val="center"/>
          </w:tcPr>
          <w:p w14:paraId="14CA8E8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1101" w:type="dxa"/>
            <w:noWrap w:val="0"/>
            <w:vAlign w:val="center"/>
          </w:tcPr>
          <w:p w14:paraId="2823D1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6</w:t>
            </w:r>
          </w:p>
        </w:tc>
        <w:tc>
          <w:tcPr>
            <w:tcW w:w="1245" w:type="dxa"/>
            <w:noWrap w:val="0"/>
            <w:vAlign w:val="center"/>
          </w:tcPr>
          <w:p w14:paraId="6255CF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0</w:t>
            </w:r>
          </w:p>
        </w:tc>
        <w:tc>
          <w:tcPr>
            <w:tcW w:w="1326" w:type="dxa"/>
            <w:noWrap w:val="0"/>
            <w:vAlign w:val="center"/>
          </w:tcPr>
          <w:p w14:paraId="247C1298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  <w:tr w14:paraId="168C5A50">
        <w:trPr>
          <w:cantSplit/>
          <w:trHeight w:val="454" w:hRule="atLeast"/>
        </w:trPr>
        <w:tc>
          <w:tcPr>
            <w:tcW w:w="4353" w:type="dxa"/>
            <w:gridSpan w:val="2"/>
            <w:noWrap w:val="0"/>
            <w:vAlign w:val="center"/>
          </w:tcPr>
          <w:p w14:paraId="6016849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</w:rPr>
              <w:t>学时总计</w:t>
            </w:r>
          </w:p>
        </w:tc>
        <w:tc>
          <w:tcPr>
            <w:tcW w:w="995" w:type="dxa"/>
            <w:noWrap w:val="0"/>
            <w:vAlign w:val="center"/>
          </w:tcPr>
          <w:p w14:paraId="240C3BB9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32</w:t>
            </w:r>
          </w:p>
        </w:tc>
        <w:tc>
          <w:tcPr>
            <w:tcW w:w="1101" w:type="dxa"/>
            <w:noWrap w:val="0"/>
            <w:vAlign w:val="center"/>
          </w:tcPr>
          <w:p w14:paraId="27E14EB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28</w:t>
            </w:r>
          </w:p>
        </w:tc>
        <w:tc>
          <w:tcPr>
            <w:tcW w:w="1245" w:type="dxa"/>
            <w:noWrap w:val="0"/>
            <w:vAlign w:val="center"/>
          </w:tcPr>
          <w:p w14:paraId="3C416E59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4</w:t>
            </w:r>
          </w:p>
        </w:tc>
        <w:tc>
          <w:tcPr>
            <w:tcW w:w="1326" w:type="dxa"/>
            <w:noWrap w:val="0"/>
            <w:vAlign w:val="center"/>
          </w:tcPr>
          <w:p w14:paraId="25F74062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32"/>
                <w:szCs w:val="32"/>
              </w:rPr>
            </w:pPr>
          </w:p>
        </w:tc>
      </w:tr>
    </w:tbl>
    <w:p w14:paraId="361C1073">
      <w:pPr>
        <w:pStyle w:val="8"/>
        <w:spacing w:before="0" w:beforeAutospacing="0" w:after="0" w:afterAutospacing="0" w:line="560" w:lineRule="exact"/>
        <w:jc w:val="both"/>
        <w:rPr>
          <w:rFonts w:ascii="仿宋" w:hAnsi="仿宋" w:eastAsia="仿宋" w:cs="仿宋"/>
          <w:b/>
          <w:sz w:val="32"/>
          <w:szCs w:val="32"/>
        </w:rPr>
      </w:pPr>
    </w:p>
    <w:p w14:paraId="32148AA1">
      <w:pPr>
        <w:pStyle w:val="8"/>
        <w:spacing w:before="0" w:beforeAutospacing="0" w:after="0" w:afterAutospacing="0" w:line="560" w:lineRule="exact"/>
        <w:jc w:val="both"/>
        <w:rPr>
          <w:rFonts w:ascii="仿宋" w:hAnsi="仿宋" w:eastAsia="仿宋" w:cs="仿宋"/>
          <w:b/>
          <w:sz w:val="32"/>
          <w:szCs w:val="32"/>
        </w:rPr>
      </w:pPr>
    </w:p>
    <w:p w14:paraId="05D1CEFB">
      <w:pPr>
        <w:numPr>
          <w:ilvl w:val="0"/>
          <w:numId w:val="2"/>
        </w:numPr>
        <w:spacing w:line="560" w:lineRule="exact"/>
        <w:ind w:firstLine="570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实践教学</w:t>
      </w:r>
    </w:p>
    <w:p w14:paraId="5C0F3425">
      <w:pPr>
        <w:keepNext w:val="0"/>
        <w:keepLines w:val="0"/>
        <w:widowControl/>
        <w:suppressLineNumbers w:val="0"/>
        <w:spacing w:line="360" w:lineRule="auto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实践形式：以Python核心实操为主，与理论同步开展，不单独设实训周，兼顾线性运算与概率统计分析的实操训练。</w:t>
      </w:r>
    </w:p>
    <w:p w14:paraId="6C15F4B7">
      <w:pPr>
        <w:keepNext w:val="0"/>
        <w:keepLines w:val="0"/>
        <w:widowControl/>
        <w:suppressLineNumbers w:val="0"/>
        <w:spacing w:line="360" w:lineRule="auto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实践环境：计算机安装Python3.8+、NumPy、Jupyter Notebook、Scipy（统计分析库），辅以线上编程平台。</w:t>
      </w:r>
    </w:p>
    <w:p w14:paraId="09F78ED4">
      <w:pPr>
        <w:keepNext w:val="0"/>
        <w:keepLines w:val="0"/>
        <w:widowControl/>
        <w:suppressLineNumbers w:val="0"/>
        <w:spacing w:line="360" w:lineRule="auto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实践内容：围绕行列式、矩阵、线性方程组三大线性代数模块，以及概率论基础模块开展实操，重点训练Python实现线性运算、概率计算、统计量求解等核心技能。</w:t>
      </w:r>
    </w:p>
    <w:p w14:paraId="2A197C5E">
      <w:pPr>
        <w:keepNext w:val="0"/>
        <w:keepLines w:val="0"/>
        <w:widowControl/>
        <w:suppressLineNumbers w:val="0"/>
        <w:spacing w:line="360" w:lineRule="auto"/>
        <w:ind w:firstLine="640" w:firstLineChars="200"/>
        <w:jc w:val="left"/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实践考核：纳入平时成绩，考核实操表现、代码正确性、实践报告与任务完成质量，重点考查线性运算与统计分析的代码实现能力。</w:t>
      </w:r>
    </w:p>
    <w:p w14:paraId="75B17F9E">
      <w:pPr>
        <w:numPr>
          <w:ilvl w:val="0"/>
          <w:numId w:val="3"/>
        </w:numPr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楷体" w:hAnsi="楷体" w:eastAsia="楷体" w:cs="楷体"/>
          <w:bCs/>
          <w:sz w:val="32"/>
          <w:szCs w:val="32"/>
        </w:rPr>
        <w:t>课内实践项目</w:t>
      </w:r>
      <w:r>
        <w:rPr>
          <w:rFonts w:hint="eastAsia" w:ascii="仿宋" w:hAnsi="仿宋" w:eastAsia="仿宋" w:cs="仿宋"/>
          <w:bCs/>
          <w:sz w:val="32"/>
          <w:szCs w:val="32"/>
        </w:rPr>
        <w:t>（说明实践项目的名称、内容、目的要求及课时数。）</w:t>
      </w:r>
    </w:p>
    <w:p w14:paraId="414A7AD7">
      <w:pPr>
        <w:spacing w:line="560" w:lineRule="exact"/>
        <w:jc w:val="center"/>
        <w:rPr>
          <w:rFonts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</w:rPr>
        <w:t>实践教学安排表（以实践项目先后顺序编排）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5246"/>
        <w:gridCol w:w="1184"/>
        <w:gridCol w:w="860"/>
      </w:tblGrid>
      <w:tr w14:paraId="39B0FBE3">
        <w:trPr>
          <w:trHeight w:val="542" w:hRule="atLeast"/>
          <w:jc w:val="center"/>
        </w:trPr>
        <w:tc>
          <w:tcPr>
            <w:tcW w:w="1029" w:type="dxa"/>
            <w:noWrap w:val="0"/>
            <w:vAlign w:val="center"/>
          </w:tcPr>
          <w:p w14:paraId="382863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序号</w:t>
            </w:r>
          </w:p>
        </w:tc>
        <w:tc>
          <w:tcPr>
            <w:tcW w:w="5246" w:type="dxa"/>
            <w:noWrap w:val="0"/>
            <w:vAlign w:val="center"/>
          </w:tcPr>
          <w:p w14:paraId="64951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实践项目</w:t>
            </w:r>
          </w:p>
        </w:tc>
        <w:tc>
          <w:tcPr>
            <w:tcW w:w="1184" w:type="dxa"/>
            <w:noWrap w:val="0"/>
            <w:vAlign w:val="center"/>
          </w:tcPr>
          <w:p w14:paraId="665430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学时</w:t>
            </w:r>
          </w:p>
        </w:tc>
        <w:tc>
          <w:tcPr>
            <w:tcW w:w="860" w:type="dxa"/>
            <w:noWrap w:val="0"/>
            <w:vAlign w:val="center"/>
          </w:tcPr>
          <w:p w14:paraId="1DD70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备注</w:t>
            </w:r>
          </w:p>
        </w:tc>
      </w:tr>
      <w:tr w14:paraId="678E48F3">
        <w:trPr>
          <w:trHeight w:val="602" w:hRule="atLeast"/>
          <w:jc w:val="center"/>
        </w:trPr>
        <w:tc>
          <w:tcPr>
            <w:tcW w:w="1029" w:type="dxa"/>
            <w:noWrap w:val="0"/>
            <w:vAlign w:val="center"/>
          </w:tcPr>
          <w:p w14:paraId="7BBFF0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5246" w:type="dxa"/>
            <w:noWrap w:val="0"/>
            <w:vAlign w:val="center"/>
          </w:tcPr>
          <w:p w14:paraId="3246D1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行列式与线性方程组的Python求解</w:t>
            </w:r>
          </w:p>
        </w:tc>
        <w:tc>
          <w:tcPr>
            <w:tcW w:w="1184" w:type="dxa"/>
            <w:noWrap w:val="0"/>
            <w:vAlign w:val="center"/>
          </w:tcPr>
          <w:p w14:paraId="1DDA5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860" w:type="dxa"/>
            <w:noWrap w:val="0"/>
            <w:vAlign w:val="center"/>
          </w:tcPr>
          <w:p w14:paraId="05EB5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</w:p>
        </w:tc>
      </w:tr>
      <w:tr w14:paraId="48F3305C">
        <w:trPr>
          <w:trHeight w:val="602" w:hRule="atLeast"/>
          <w:jc w:val="center"/>
        </w:trPr>
        <w:tc>
          <w:tcPr>
            <w:tcW w:w="1029" w:type="dxa"/>
            <w:noWrap w:val="0"/>
            <w:vAlign w:val="center"/>
          </w:tcPr>
          <w:p w14:paraId="7C46E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5246" w:type="dxa"/>
            <w:noWrap w:val="0"/>
            <w:vAlign w:val="center"/>
          </w:tcPr>
          <w:p w14:paraId="14BE0D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矩阵运算的Python实现</w:t>
            </w:r>
          </w:p>
        </w:tc>
        <w:tc>
          <w:tcPr>
            <w:tcW w:w="1184" w:type="dxa"/>
            <w:noWrap w:val="0"/>
            <w:vAlign w:val="center"/>
          </w:tcPr>
          <w:p w14:paraId="77DB3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860" w:type="dxa"/>
            <w:noWrap w:val="0"/>
            <w:vAlign w:val="center"/>
          </w:tcPr>
          <w:p w14:paraId="4C654E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</w:p>
        </w:tc>
      </w:tr>
      <w:tr w14:paraId="4743A58E">
        <w:trPr>
          <w:trHeight w:val="602" w:hRule="atLeast"/>
          <w:jc w:val="center"/>
        </w:trPr>
        <w:tc>
          <w:tcPr>
            <w:tcW w:w="1029" w:type="dxa"/>
            <w:noWrap w:val="0"/>
            <w:vAlign w:val="center"/>
          </w:tcPr>
          <w:p w14:paraId="4D9B32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  <w:t>3</w:t>
            </w:r>
          </w:p>
        </w:tc>
        <w:tc>
          <w:tcPr>
            <w:tcW w:w="5246" w:type="dxa"/>
            <w:noWrap w:val="0"/>
            <w:vAlign w:val="center"/>
          </w:tcPr>
          <w:p w14:paraId="3415A3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线性方程组通解的Python求解</w:t>
            </w:r>
          </w:p>
        </w:tc>
        <w:tc>
          <w:tcPr>
            <w:tcW w:w="1184" w:type="dxa"/>
            <w:noWrap w:val="0"/>
            <w:vAlign w:val="center"/>
          </w:tcPr>
          <w:p w14:paraId="618933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860" w:type="dxa"/>
            <w:noWrap w:val="0"/>
            <w:vAlign w:val="center"/>
          </w:tcPr>
          <w:p w14:paraId="3EE3C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</w:p>
        </w:tc>
      </w:tr>
      <w:tr w14:paraId="14B492E1">
        <w:trPr>
          <w:trHeight w:val="602" w:hRule="atLeast"/>
          <w:jc w:val="center"/>
        </w:trPr>
        <w:tc>
          <w:tcPr>
            <w:tcW w:w="1029" w:type="dxa"/>
            <w:noWrap w:val="0"/>
            <w:vAlign w:val="center"/>
          </w:tcPr>
          <w:p w14:paraId="77880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  <w:t>4</w:t>
            </w:r>
          </w:p>
        </w:tc>
        <w:tc>
          <w:tcPr>
            <w:tcW w:w="5246" w:type="dxa"/>
            <w:noWrap w:val="0"/>
            <w:vAlign w:val="center"/>
          </w:tcPr>
          <w:p w14:paraId="706E9D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kern w:val="0"/>
                <w:sz w:val="32"/>
                <w:szCs w:val="32"/>
                <w:lang w:val="en-US" w:eastAsia="zh-CN" w:bidi="ar"/>
              </w:rPr>
              <w:t>概率与统计量的Python计算</w:t>
            </w:r>
          </w:p>
        </w:tc>
        <w:tc>
          <w:tcPr>
            <w:tcW w:w="1184" w:type="dxa"/>
            <w:noWrap w:val="0"/>
            <w:vAlign w:val="center"/>
          </w:tcPr>
          <w:p w14:paraId="708E0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860" w:type="dxa"/>
            <w:noWrap w:val="0"/>
            <w:vAlign w:val="center"/>
          </w:tcPr>
          <w:p w14:paraId="184F3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</w:p>
        </w:tc>
      </w:tr>
      <w:tr w14:paraId="7D1B99BA">
        <w:trPr>
          <w:trHeight w:val="551" w:hRule="atLeast"/>
          <w:jc w:val="center"/>
        </w:trPr>
        <w:tc>
          <w:tcPr>
            <w:tcW w:w="6275" w:type="dxa"/>
            <w:gridSpan w:val="2"/>
            <w:noWrap w:val="0"/>
            <w:vAlign w:val="center"/>
          </w:tcPr>
          <w:p w14:paraId="7C387F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</w:rPr>
              <w:t>总   计</w:t>
            </w:r>
          </w:p>
        </w:tc>
        <w:tc>
          <w:tcPr>
            <w:tcW w:w="1184" w:type="dxa"/>
            <w:noWrap w:val="0"/>
            <w:vAlign w:val="center"/>
          </w:tcPr>
          <w:p w14:paraId="5AFED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lang w:val="en-US" w:eastAsia="zh-CN"/>
              </w:rPr>
              <w:t>4</w:t>
            </w:r>
          </w:p>
        </w:tc>
        <w:tc>
          <w:tcPr>
            <w:tcW w:w="860" w:type="dxa"/>
            <w:noWrap w:val="0"/>
            <w:vAlign w:val="center"/>
          </w:tcPr>
          <w:p w14:paraId="60E006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仿宋" w:hAnsi="仿宋" w:eastAsia="仿宋" w:cs="仿宋"/>
                <w:bCs/>
                <w:sz w:val="32"/>
                <w:szCs w:val="32"/>
              </w:rPr>
            </w:pPr>
          </w:p>
        </w:tc>
      </w:tr>
    </w:tbl>
    <w:p w14:paraId="76EF6F68">
      <w:pPr>
        <w:numPr>
          <w:ilvl w:val="0"/>
          <w:numId w:val="0"/>
        </w:numPr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</w:rPr>
        <w:t>实践考核说明：所有实践项目纳入平时成绩，考核实操表现、代码正确性、实践报告与任务完成质量，重点考查线性运算与统计分析的代码实现能力。</w:t>
      </w:r>
    </w:p>
    <w:p w14:paraId="542E0482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实践项目一：行列式与线性方程组的Python求解（1学时）</w:t>
      </w:r>
    </w:p>
    <w:p w14:paraId="6582A84B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实践内容：</w:t>
      </w:r>
      <w:r>
        <w:rPr>
          <w:rFonts w:hint="eastAsia" w:ascii="仿宋" w:hAnsi="仿宋" w:eastAsia="仿宋" w:cs="仿宋"/>
          <w:bCs/>
          <w:sz w:val="32"/>
          <w:szCs w:val="32"/>
        </w:rPr>
        <w:t>熟悉NumPy库基础操作，配置Python编程环境；运用Python编写代码计算二阶、三阶行列式，调用库函数验证行列式计算结果；通过克拉默法则求解简单线性方程组，实现代码编写与结果验证。</w:t>
      </w:r>
    </w:p>
    <w:p w14:paraId="30F329A3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目的要求：</w:t>
      </w:r>
      <w:r>
        <w:rPr>
          <w:rFonts w:hint="eastAsia" w:ascii="仿宋" w:hAnsi="仿宋" w:eastAsia="仿宋" w:cs="仿宋"/>
          <w:bCs/>
          <w:sz w:val="32"/>
          <w:szCs w:val="32"/>
        </w:rPr>
        <w:t>掌握NumPy库基础使用方法，能独立配置Python编程环境；熟练运用Python实现行列式计算及克拉默法则求解线性方程组，巩固行列式相关理论知识，提升代码实操与问题解决能力，契合岗位核心技能中基础编程、数据运算要求。</w:t>
      </w:r>
    </w:p>
    <w:p w14:paraId="14DE0B7F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</w:p>
    <w:p w14:paraId="472EF999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实践项目二：矩阵运算的Python实现（1学时）</w:t>
      </w:r>
    </w:p>
    <w:p w14:paraId="54D63CE5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实践内容：</w:t>
      </w:r>
      <w:r>
        <w:rPr>
          <w:rFonts w:hint="eastAsia" w:ascii="仿宋" w:hAnsi="仿宋" w:eastAsia="仿宋" w:cs="仿宋"/>
          <w:bCs/>
          <w:sz w:val="32"/>
          <w:szCs w:val="32"/>
        </w:rPr>
        <w:t>运用Python创建数值矩阵、零矩阵、单位矩阵；通过Python实现矩阵的加、减、乘、转置等基本运算，求解逆矩阵与矩阵的秩；编写代码验证理论计算结果，处理简单矩阵运算案例。</w:t>
      </w:r>
    </w:p>
    <w:p w14:paraId="5914A75E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目的要求：</w:t>
      </w:r>
      <w:r>
        <w:rPr>
          <w:rFonts w:hint="eastAsia" w:ascii="仿宋" w:hAnsi="仿宋" w:eastAsia="仿宋" w:cs="仿宋"/>
          <w:bCs/>
          <w:sz w:val="32"/>
          <w:szCs w:val="32"/>
        </w:rPr>
        <w:t>熟练掌握Python创建矩阵及实现矩阵各类运算的方法，理解逆矩阵、矩阵秩的计算逻辑；能通过代码验证理论知识，锤炼规范编程习惯，提升矩阵运算的实操能力，为后续专业课程中的矩阵应用奠定基础。</w:t>
      </w:r>
    </w:p>
    <w:p w14:paraId="0D5851DD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</w:p>
    <w:p w14:paraId="1C0B8F1B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实践项目三：线性方程组通解的Python求解（1学时）</w:t>
      </w:r>
    </w:p>
    <w:p w14:paraId="5FC296B7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实践内容：</w:t>
      </w:r>
      <w:r>
        <w:rPr>
          <w:rFonts w:hint="eastAsia" w:ascii="仿宋" w:hAnsi="仿宋" w:eastAsia="仿宋" w:cs="仿宋"/>
          <w:bCs/>
          <w:sz w:val="32"/>
          <w:szCs w:val="32"/>
        </w:rPr>
        <w:t>运用Python实现矩阵的初等变换；编写代码求解齐次线性方程组的基础解系和通解、非齐次线性方程组的通解；结合简单工程案例，运用线性方程组进行数据拟合，完成实操任务。</w:t>
      </w:r>
    </w:p>
    <w:p w14:paraId="54178A57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目的要求：</w:t>
      </w:r>
      <w:r>
        <w:rPr>
          <w:rFonts w:hint="eastAsia" w:ascii="仿宋" w:hAnsi="仿宋" w:eastAsia="仿宋" w:cs="仿宋"/>
          <w:bCs/>
          <w:sz w:val="32"/>
          <w:szCs w:val="32"/>
        </w:rPr>
        <w:t>掌握Python实现矩阵初等变换及线性方程组求解的方法，理解线性方程组解的结构；能将简单工程问题转化为线性方程组并通过代码求解，提升数学建模与实操应用能力，渗透工匠精神与严谨职业素养。</w:t>
      </w:r>
    </w:p>
    <w:p w14:paraId="3A6CB817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</w:p>
    <w:p w14:paraId="419B2044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/>
          <w:bCs w:val="0"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实践项目四：概率与统计量的Python计算（1学时）</w:t>
      </w:r>
    </w:p>
    <w:p w14:paraId="60F060E8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实践内容：</w:t>
      </w:r>
      <w:r>
        <w:rPr>
          <w:rFonts w:hint="eastAsia" w:ascii="仿宋" w:hAnsi="仿宋" w:eastAsia="仿宋" w:cs="仿宋"/>
          <w:bCs/>
          <w:sz w:val="32"/>
          <w:szCs w:val="32"/>
        </w:rPr>
        <w:t>运用Python实现古典概型的概率计算；模拟二项分布、正态分布等常见随机变量的分布；通过Python求解随机变量的期望、方差，对简单数据进行分布分析，完成实操报告。</w:t>
      </w:r>
    </w:p>
    <w:p w14:paraId="3604FD57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目的要求：</w:t>
      </w:r>
      <w:r>
        <w:rPr>
          <w:rFonts w:hint="eastAsia" w:ascii="仿宋" w:hAnsi="仿宋" w:eastAsia="仿宋" w:cs="仿宋"/>
          <w:bCs/>
          <w:sz w:val="32"/>
          <w:szCs w:val="32"/>
        </w:rPr>
        <w:t>掌握Python实现基础概率计算、随机变量分布模拟及统计量求解的方法；能运用Python分析简单随机数据，巩固概率论基础理论知识，提升统计分析与代码实操能力，契合岗位核心能力中数据处理要求。</w:t>
      </w:r>
    </w:p>
    <w:p w14:paraId="0DA24FC0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</w:p>
    <w:p w14:paraId="1FC3E207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 w:val="0"/>
          <w:sz w:val="32"/>
          <w:szCs w:val="32"/>
        </w:rPr>
        <w:t>实践考核说明：</w:t>
      </w:r>
      <w:r>
        <w:rPr>
          <w:rFonts w:hint="eastAsia" w:ascii="仿宋" w:hAnsi="仿宋" w:eastAsia="仿宋" w:cs="仿宋"/>
          <w:bCs/>
          <w:sz w:val="32"/>
          <w:szCs w:val="32"/>
        </w:rPr>
        <w:t>所有实践项目纳入平时成绩，考核实操表现、代码正确性、实践报告与任务</w:t>
      </w:r>
    </w:p>
    <w:p w14:paraId="47A4B10A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</w:rPr>
      </w:pPr>
    </w:p>
    <w:p w14:paraId="535D98B0">
      <w:pPr>
        <w:numPr>
          <w:ilvl w:val="0"/>
          <w:numId w:val="4"/>
        </w:numPr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楷体" w:hAnsi="楷体" w:eastAsia="楷体" w:cs="楷体"/>
          <w:bCs/>
          <w:sz w:val="32"/>
          <w:szCs w:val="32"/>
        </w:rPr>
        <w:t>独立实践项目（课程设计、大型作业及实训项目等）</w:t>
      </w:r>
      <w:r>
        <w:rPr>
          <w:rFonts w:hint="eastAsia" w:ascii="仿宋" w:hAnsi="仿宋" w:eastAsia="仿宋" w:cs="仿宋"/>
          <w:bCs/>
          <w:sz w:val="32"/>
          <w:szCs w:val="32"/>
        </w:rPr>
        <w:t>（简要说明配合该课程在课外进行的独立实践项目的名称、内容、目的要求及课时数。）</w:t>
      </w:r>
    </w:p>
    <w:p w14:paraId="09EBA873">
      <w:pPr>
        <w:numPr>
          <w:ilvl w:val="0"/>
          <w:numId w:val="0"/>
        </w:numPr>
        <w:spacing w:line="560" w:lineRule="exact"/>
        <w:jc w:val="left"/>
        <w:rPr>
          <w:rFonts w:hint="eastAsia" w:ascii="仿宋" w:hAnsi="仿宋" w:eastAsia="仿宋" w:cs="仿宋"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Cs/>
          <w:sz w:val="32"/>
          <w:szCs w:val="32"/>
          <w:lang w:val="en-US" w:eastAsia="zh-CN"/>
        </w:rPr>
        <w:t xml:space="preserve">       无</w:t>
      </w:r>
    </w:p>
    <w:p w14:paraId="1E2EAEB5">
      <w:pPr>
        <w:widowControl/>
        <w:spacing w:line="560" w:lineRule="exact"/>
        <w:ind w:firstLine="640" w:firstLineChars="200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五、课程实施</w:t>
      </w:r>
    </w:p>
    <w:p w14:paraId="2DB1D743">
      <w:pPr>
        <w:widowControl/>
        <w:spacing w:line="560" w:lineRule="exact"/>
        <w:ind w:firstLine="641" w:firstLineChars="200"/>
        <w:jc w:val="left"/>
        <w:rPr>
          <w:rFonts w:ascii="楷体" w:hAnsi="楷体" w:eastAsia="楷体" w:cs="楷体"/>
          <w:b/>
          <w:bCs w:val="0"/>
          <w:kern w:val="0"/>
          <w:sz w:val="32"/>
          <w:szCs w:val="32"/>
          <w:bdr w:val="single" w:color="auto" w:sz="4" w:space="0"/>
          <w:shd w:val="pct10" w:color="auto" w:fill="FFFFFF"/>
        </w:rPr>
      </w:pPr>
      <w:r>
        <w:rPr>
          <w:rFonts w:hint="eastAsia" w:ascii="楷体" w:hAnsi="楷体" w:eastAsia="楷体" w:cs="楷体"/>
          <w:b/>
          <w:bCs w:val="0"/>
          <w:kern w:val="0"/>
          <w:sz w:val="32"/>
          <w:szCs w:val="32"/>
        </w:rPr>
        <w:t>（一）教学条件</w:t>
      </w:r>
    </w:p>
    <w:p w14:paraId="015EE61B">
      <w:pPr>
        <w:numPr>
          <w:ilvl w:val="0"/>
          <w:numId w:val="0"/>
        </w:numPr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  <w:lang w:val="en-US" w:eastAsia="zh-CN"/>
        </w:rPr>
        <w:t>硬件：多媒体教室、计算机实验室。</w:t>
      </w:r>
    </w:p>
    <w:p w14:paraId="32E633F4">
      <w:pPr>
        <w:numPr>
          <w:ilvl w:val="0"/>
          <w:numId w:val="0"/>
        </w:numPr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  <w:lang w:val="en-US" w:eastAsia="zh-CN"/>
        </w:rPr>
        <w:t>软件：Python、NumPy、Jupyter Notebook、Scipy、线上教学平台。</w:t>
      </w:r>
    </w:p>
    <w:p w14:paraId="1533608C">
      <w:pPr>
        <w:numPr>
          <w:ilvl w:val="0"/>
          <w:numId w:val="0"/>
        </w:numPr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sz w:val="32"/>
          <w:szCs w:val="32"/>
        </w:rPr>
      </w:pPr>
      <w:r>
        <w:rPr>
          <w:rFonts w:hint="eastAsia" w:ascii="仿宋" w:hAnsi="仿宋" w:eastAsia="仿宋" w:cs="仿宋"/>
          <w:bCs/>
          <w:sz w:val="32"/>
          <w:szCs w:val="32"/>
          <w:lang w:val="en-US" w:eastAsia="zh-CN"/>
        </w:rPr>
        <w:t>资源：教材、课件、教学视频、Python实操案例（含线性运算、统计分析）、专业应用案例（含统计建模相关）。</w:t>
      </w:r>
    </w:p>
    <w:p w14:paraId="3873510B">
      <w:pPr>
        <w:widowControl/>
        <w:spacing w:line="560" w:lineRule="exact"/>
        <w:ind w:firstLine="641" w:firstLineChars="200"/>
        <w:jc w:val="left"/>
        <w:rPr>
          <w:rFonts w:ascii="楷体" w:hAnsi="楷体" w:eastAsia="楷体" w:cs="楷体"/>
          <w:b/>
          <w:bCs w:val="0"/>
          <w:kern w:val="0"/>
          <w:sz w:val="32"/>
          <w:szCs w:val="32"/>
        </w:rPr>
      </w:pPr>
      <w:r>
        <w:rPr>
          <w:rFonts w:hint="eastAsia" w:ascii="楷体" w:hAnsi="楷体" w:eastAsia="楷体" w:cs="楷体"/>
          <w:b/>
          <w:bCs w:val="0"/>
          <w:kern w:val="0"/>
          <w:sz w:val="32"/>
          <w:szCs w:val="32"/>
        </w:rPr>
        <w:t>（二）教学方法建议</w:t>
      </w:r>
    </w:p>
    <w:p w14:paraId="349FA3D8">
      <w:pPr>
        <w:widowControl/>
        <w:spacing w:line="560" w:lineRule="exact"/>
        <w:ind w:firstLine="640" w:firstLineChars="200"/>
        <w:jc w:val="left"/>
        <w:rPr>
          <w:rFonts w:ascii="仿宋" w:hAnsi="仿宋" w:eastAsia="仿宋" w:cs="仿宋"/>
          <w:b w:val="0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kern w:val="0"/>
          <w:sz w:val="32"/>
          <w:szCs w:val="32"/>
        </w:rPr>
        <w:t>采用的教学模式是线上线下混合式教学。</w:t>
      </w:r>
    </w:p>
    <w:p w14:paraId="6EF4EC12">
      <w:pPr>
        <w:widowControl/>
        <w:numPr>
          <w:ilvl w:val="0"/>
          <w:numId w:val="5"/>
        </w:numPr>
        <w:spacing w:line="560" w:lineRule="exact"/>
        <w:ind w:firstLine="641" w:firstLineChars="200"/>
        <w:jc w:val="left"/>
        <w:rPr>
          <w:rFonts w:ascii="楷体" w:hAnsi="楷体" w:eastAsia="楷体" w:cs="楷体"/>
          <w:b/>
          <w:bCs w:val="0"/>
          <w:kern w:val="0"/>
          <w:sz w:val="32"/>
          <w:szCs w:val="32"/>
        </w:rPr>
      </w:pPr>
      <w:r>
        <w:rPr>
          <w:rFonts w:hint="eastAsia" w:ascii="楷体" w:hAnsi="楷体" w:eastAsia="楷体" w:cs="楷体"/>
          <w:b/>
          <w:bCs w:val="0"/>
          <w:kern w:val="0"/>
          <w:sz w:val="32"/>
          <w:szCs w:val="32"/>
        </w:rPr>
        <w:t>教材使用</w:t>
      </w:r>
    </w:p>
    <w:p w14:paraId="3E7291EE">
      <w:pPr>
        <w:spacing w:line="500" w:lineRule="exact"/>
        <w:ind w:firstLine="950" w:firstLineChars="297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教  材：《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eastAsia="zh-CN"/>
        </w:rPr>
        <w:t>线性代数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》，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同济大学数学科学学院，等教育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出版社，20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/>
        </w:rPr>
        <w:t>2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3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年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6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月第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七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版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</w:rPr>
        <w:t>。</w:t>
      </w:r>
    </w:p>
    <w:p w14:paraId="6692C583">
      <w:pPr>
        <w:spacing w:line="500" w:lineRule="exact"/>
        <w:ind w:firstLine="950" w:firstLineChars="297"/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参考书：《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eastAsia="zh-CN"/>
        </w:rPr>
        <w:t>线性代数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与Python解法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》，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徐子珊，人民邮电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出版社，20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24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年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5月</w:t>
      </w:r>
    </w:p>
    <w:p w14:paraId="5E5F81CA">
      <w:pPr>
        <w:spacing w:line="500" w:lineRule="exact"/>
        <w:ind w:firstLine="950" w:firstLineChars="297"/>
        <w:rPr>
          <w:rFonts w:hint="default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eastAsia="zh-CN"/>
        </w:rPr>
        <w:t>《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概率论与数理统计及Python实现》，王振友 陈学松 肖存涛，机械工业出版社，2024年6月</w:t>
      </w:r>
    </w:p>
    <w:p w14:paraId="4ED95E4C">
      <w:pPr>
        <w:widowControl/>
        <w:spacing w:line="560" w:lineRule="exact"/>
        <w:ind w:firstLine="640" w:firstLineChars="200"/>
        <w:jc w:val="left"/>
        <w:rPr>
          <w:rFonts w:hint="eastAsia" w:ascii="黑体" w:hAnsi="黑体" w:eastAsia="黑体" w:cs="黑体"/>
          <w:bCs/>
          <w:kern w:val="0"/>
          <w:sz w:val="32"/>
          <w:szCs w:val="32"/>
        </w:rPr>
      </w:pPr>
    </w:p>
    <w:p w14:paraId="5C34D36C">
      <w:pPr>
        <w:widowControl/>
        <w:spacing w:line="560" w:lineRule="exact"/>
        <w:ind w:firstLine="640" w:firstLineChars="200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六、教学评价、考核要求</w:t>
      </w:r>
    </w:p>
    <w:p w14:paraId="4991EA2A">
      <w:pPr>
        <w:widowControl/>
        <w:spacing w:line="560" w:lineRule="exact"/>
        <w:ind w:firstLine="641" w:firstLineChars="200"/>
        <w:jc w:val="left"/>
        <w:rPr>
          <w:rFonts w:hint="eastAsia" w:ascii="楷体" w:hAnsi="楷体" w:eastAsia="楷体" w:cs="楷体"/>
          <w:b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kern w:val="0"/>
          <w:sz w:val="32"/>
          <w:szCs w:val="32"/>
        </w:rPr>
        <w:t>（一）课程评价（简述评价方式）</w:t>
      </w:r>
    </w:p>
    <w:p w14:paraId="31B4450D">
      <w:pPr>
        <w:spacing w:line="500" w:lineRule="exact"/>
        <w:ind w:firstLine="950" w:firstLineChars="297"/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采用过程性评价+终结性评价相结合，评价主体：教师、自评、互评；内容覆盖：线性代数理论掌握、概率论与数理统计理论掌握、代码实践（线性运算+统计分析）、课堂表现、作业与报告。</w:t>
      </w:r>
    </w:p>
    <w:p w14:paraId="73F36707">
      <w:pPr>
        <w:widowControl/>
        <w:spacing w:line="560" w:lineRule="exact"/>
        <w:ind w:firstLine="641" w:firstLineChars="200"/>
        <w:jc w:val="left"/>
        <w:rPr>
          <w:rFonts w:ascii="楷体" w:hAnsi="楷体" w:eastAsia="楷体" w:cs="楷体"/>
          <w:b/>
          <w:bCs/>
          <w:kern w:val="0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kern w:val="0"/>
          <w:sz w:val="32"/>
          <w:szCs w:val="32"/>
        </w:rPr>
        <w:t>（二）考核方式及成绩评定</w:t>
      </w:r>
    </w:p>
    <w:p w14:paraId="53AED25E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① 考核方式及形式</w:t>
      </w:r>
    </w:p>
    <w:p w14:paraId="694D70F7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闭卷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  <w:lang w:eastAsia="zh-CN"/>
        </w:rPr>
        <w:t>考试</w:t>
      </w: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。</w:t>
      </w:r>
    </w:p>
    <w:p w14:paraId="631D90C3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</w:rPr>
        <w:t>② 总评成绩的组成及评定标准</w:t>
      </w:r>
    </w:p>
    <w:p w14:paraId="19BCC21E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总评成绩 = 平时成绩（60%）+ 期末笔试（40%）</w:t>
      </w:r>
    </w:p>
    <w:p w14:paraId="62858A49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平时成绩60%</w:t>
      </w:r>
    </w:p>
    <w:p w14:paraId="1E4E5513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作业（20%）：理论作业（含线性代数、概率论与数理统计）+ Python实操作业（含线性运算、统计分析）</w:t>
      </w:r>
    </w:p>
    <w:p w14:paraId="4095E097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出勤（10%）</w:t>
      </w:r>
    </w:p>
    <w:p w14:paraId="1666D357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实践表现与报告（20%）：含线性运算与统计分析相关实操表现、报告</w:t>
      </w:r>
    </w:p>
    <w:p w14:paraId="334EC93F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课堂与小组任务（10%）：含统计分析类小组任务完成情况</w:t>
      </w:r>
    </w:p>
    <w:p w14:paraId="75ECF4AC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期末笔试40%</w:t>
      </w:r>
    </w:p>
    <w:p w14:paraId="5C256070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形式：闭卷</w:t>
      </w:r>
    </w:p>
    <w:p w14:paraId="07278BD9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内容：覆盖线性代数核心理论、概率论与数理统计基础理论与应用，侧重理解与计算，减少复杂证明，增加统计分析类应用题。</w:t>
      </w:r>
    </w:p>
    <w:p w14:paraId="66BB9A59">
      <w:pPr>
        <w:spacing w:line="510" w:lineRule="exact"/>
        <w:ind w:firstLine="570"/>
        <w:rPr>
          <w:rFonts w:hint="eastAsia" w:ascii="楷体" w:hAnsi="楷体" w:eastAsia="楷体" w:cs="楷体"/>
          <w:b w:val="0"/>
          <w:bCs w:val="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lang w:val="en-US" w:eastAsia="zh-CN"/>
        </w:rPr>
        <w:t>题型：选择、填空、计算、应用（含线性运算、统计分析两类应用题）</w:t>
      </w:r>
    </w:p>
    <w:p w14:paraId="2E3D6311">
      <w:pPr>
        <w:widowControl/>
        <w:spacing w:line="560" w:lineRule="exact"/>
        <w:ind w:firstLine="640" w:firstLineChars="200"/>
        <w:jc w:val="left"/>
        <w:rPr>
          <w:rFonts w:hint="eastAsia" w:ascii="黑体" w:hAnsi="黑体" w:eastAsia="黑体" w:cs="黑体"/>
          <w:bCs/>
          <w:kern w:val="0"/>
          <w:sz w:val="32"/>
          <w:szCs w:val="32"/>
        </w:rPr>
      </w:pPr>
    </w:p>
    <w:p w14:paraId="2B1EAF87">
      <w:pPr>
        <w:widowControl/>
        <w:spacing w:line="560" w:lineRule="exact"/>
        <w:ind w:firstLine="640" w:firstLineChars="200"/>
        <w:jc w:val="lef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七、线上教学资源开发与利用</w:t>
      </w:r>
    </w:p>
    <w:p w14:paraId="46B751E1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</w:rPr>
        <w:t>（线上教学平台的开发和课程资源的建设，提供的学习参考书、网络课程、电子图书和专业网站以及企业案例资源等）</w:t>
      </w:r>
    </w:p>
    <w:p w14:paraId="71C0AA38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  <w:lang w:val="en-US" w:eastAsia="zh-CN"/>
        </w:rPr>
        <w:t>依托超星平台建设：https://mooc1.chaoxing.com/course/portal/yyeOi4zCEIGrGF6rQZ6zKQ==</w:t>
      </w:r>
      <w:bookmarkStart w:id="0" w:name="_GoBack"/>
      <w:bookmarkEnd w:id="0"/>
    </w:p>
    <w:p w14:paraId="03C20C1E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  <w:lang w:val="en-US" w:eastAsia="zh-CN"/>
        </w:rPr>
        <w:t>理论资源：线性代数、概率论与数理统计知识点、课件、视频、习题（分类整理）</w:t>
      </w:r>
    </w:p>
    <w:p w14:paraId="57585ABF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  <w:lang w:val="en-US" w:eastAsia="zh-CN"/>
        </w:rPr>
        <w:t>实践资源：Python案例（含线性运算、统计分析）、代码模板、实操指导（含Scipy库使用）</w:t>
      </w:r>
    </w:p>
    <w:p w14:paraId="5EA4558A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  <w:lang w:val="en-US" w:eastAsia="zh-CN"/>
        </w:rPr>
        <w:t>专业资源：计算机领域工程数学、统计分析应用案例（如数据统计、参数估计在大数据中的应用）</w:t>
      </w:r>
    </w:p>
    <w:p w14:paraId="35E08728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kern w:val="0"/>
          <w:sz w:val="32"/>
          <w:szCs w:val="32"/>
        </w:rPr>
      </w:pPr>
      <w:r>
        <w:rPr>
          <w:rFonts w:hint="eastAsia" w:ascii="仿宋" w:hAnsi="仿宋" w:eastAsia="仿宋" w:cs="仿宋"/>
          <w:bCs/>
          <w:kern w:val="0"/>
          <w:sz w:val="32"/>
          <w:szCs w:val="32"/>
          <w:lang w:val="en-US" w:eastAsia="zh-CN"/>
        </w:rPr>
        <w:t>拓展资源：MOOC（含线性代数、概率论与数理统计）、NumPy、Scipy官方文档、在线编程平台</w:t>
      </w:r>
    </w:p>
    <w:p w14:paraId="1DAC1952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Cs/>
          <w:kern w:val="0"/>
          <w:sz w:val="32"/>
          <w:szCs w:val="32"/>
        </w:rPr>
      </w:pPr>
    </w:p>
    <w:p w14:paraId="64C578E1">
      <w:pPr>
        <w:widowControl/>
        <w:spacing w:line="560" w:lineRule="exact"/>
        <w:ind w:firstLine="640" w:firstLineChars="200"/>
        <w:jc w:val="left"/>
        <w:rPr>
          <w:rFonts w:hint="eastAsia" w:ascii="仿宋" w:hAnsi="仿宋" w:eastAsia="仿宋" w:cs="仿宋"/>
          <w:b/>
          <w:bCs w:val="0"/>
          <w:sz w:val="28"/>
          <w:szCs w:val="28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八、其他说明</w:t>
      </w:r>
    </w:p>
    <w:p w14:paraId="6D2D9E08">
      <w:pPr>
        <w:ind w:firstLine="640" w:firstLineChars="200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FF738"/>
    <w:multiLevelType w:val="singleLevel"/>
    <w:tmpl w:val="8BDFF738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B3065A6F"/>
    <w:multiLevelType w:val="singleLevel"/>
    <w:tmpl w:val="B3065A6F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4310EA9"/>
    <w:multiLevelType w:val="singleLevel"/>
    <w:tmpl w:val="C4310EA9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D77D99AB"/>
    <w:multiLevelType w:val="singleLevel"/>
    <w:tmpl w:val="D77D99A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4668D7BA"/>
    <w:multiLevelType w:val="singleLevel"/>
    <w:tmpl w:val="4668D7BA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2ZWE4Njk4NDc1ZTRlMjI3NmViY2Y3MWYxN2IwNDUifQ=="/>
  </w:docVars>
  <w:rsids>
    <w:rsidRoot w:val="71F31308"/>
    <w:rsid w:val="00627E6B"/>
    <w:rsid w:val="0306659A"/>
    <w:rsid w:val="069D39AB"/>
    <w:rsid w:val="06C146C3"/>
    <w:rsid w:val="07B264E2"/>
    <w:rsid w:val="08832AEE"/>
    <w:rsid w:val="09CD5327"/>
    <w:rsid w:val="0A256191"/>
    <w:rsid w:val="0AAA48E8"/>
    <w:rsid w:val="0C5C7E64"/>
    <w:rsid w:val="0F933B9D"/>
    <w:rsid w:val="0FB02359"/>
    <w:rsid w:val="116F7251"/>
    <w:rsid w:val="12D52040"/>
    <w:rsid w:val="132D5C76"/>
    <w:rsid w:val="13781A27"/>
    <w:rsid w:val="13993425"/>
    <w:rsid w:val="15F05C51"/>
    <w:rsid w:val="197C0228"/>
    <w:rsid w:val="1B9C51FF"/>
    <w:rsid w:val="1C516A53"/>
    <w:rsid w:val="1D3F136B"/>
    <w:rsid w:val="1DD73F28"/>
    <w:rsid w:val="1E4F7829"/>
    <w:rsid w:val="1ED32208"/>
    <w:rsid w:val="22FD7853"/>
    <w:rsid w:val="23F24EDE"/>
    <w:rsid w:val="26B06DC6"/>
    <w:rsid w:val="2BC1720F"/>
    <w:rsid w:val="2CF241A1"/>
    <w:rsid w:val="2E43034C"/>
    <w:rsid w:val="2EF6284F"/>
    <w:rsid w:val="2F6C6C84"/>
    <w:rsid w:val="2FC04008"/>
    <w:rsid w:val="2FCF2577"/>
    <w:rsid w:val="30FC739C"/>
    <w:rsid w:val="31037E72"/>
    <w:rsid w:val="31B26526"/>
    <w:rsid w:val="32140ED7"/>
    <w:rsid w:val="337E1556"/>
    <w:rsid w:val="338D2D13"/>
    <w:rsid w:val="350857E1"/>
    <w:rsid w:val="354C2080"/>
    <w:rsid w:val="361424B3"/>
    <w:rsid w:val="381665D6"/>
    <w:rsid w:val="38627604"/>
    <w:rsid w:val="38A30A45"/>
    <w:rsid w:val="39BE1519"/>
    <w:rsid w:val="3A4F17DD"/>
    <w:rsid w:val="3C370E67"/>
    <w:rsid w:val="3CA202DF"/>
    <w:rsid w:val="3CAA25C8"/>
    <w:rsid w:val="3D4F1881"/>
    <w:rsid w:val="3EC526A4"/>
    <w:rsid w:val="3FB63754"/>
    <w:rsid w:val="3FE63019"/>
    <w:rsid w:val="421E4F8F"/>
    <w:rsid w:val="42BC10E7"/>
    <w:rsid w:val="43643AB0"/>
    <w:rsid w:val="439C0C1F"/>
    <w:rsid w:val="44935E12"/>
    <w:rsid w:val="45091C30"/>
    <w:rsid w:val="45102F5C"/>
    <w:rsid w:val="45132AAF"/>
    <w:rsid w:val="45C142B9"/>
    <w:rsid w:val="46134EB1"/>
    <w:rsid w:val="465B3972"/>
    <w:rsid w:val="47184922"/>
    <w:rsid w:val="4D1D63E4"/>
    <w:rsid w:val="4F9C3808"/>
    <w:rsid w:val="4FFBC719"/>
    <w:rsid w:val="510B7C5B"/>
    <w:rsid w:val="52DB4432"/>
    <w:rsid w:val="530055EA"/>
    <w:rsid w:val="552E2913"/>
    <w:rsid w:val="554B772C"/>
    <w:rsid w:val="57496FF0"/>
    <w:rsid w:val="58254B7B"/>
    <w:rsid w:val="598D38BB"/>
    <w:rsid w:val="59FB3B32"/>
    <w:rsid w:val="5A671D48"/>
    <w:rsid w:val="5AA47FD9"/>
    <w:rsid w:val="5BFA2B5E"/>
    <w:rsid w:val="5CA66141"/>
    <w:rsid w:val="5D1C654D"/>
    <w:rsid w:val="5E007C1C"/>
    <w:rsid w:val="5EB85D88"/>
    <w:rsid w:val="5EFA22FB"/>
    <w:rsid w:val="600C2305"/>
    <w:rsid w:val="603B3067"/>
    <w:rsid w:val="62140A38"/>
    <w:rsid w:val="64E83FF2"/>
    <w:rsid w:val="65B35CE2"/>
    <w:rsid w:val="68401BBE"/>
    <w:rsid w:val="6A3E4CAA"/>
    <w:rsid w:val="6B7D0AFE"/>
    <w:rsid w:val="710108DE"/>
    <w:rsid w:val="711710AD"/>
    <w:rsid w:val="71F31308"/>
    <w:rsid w:val="720C410F"/>
    <w:rsid w:val="720D425E"/>
    <w:rsid w:val="74726D68"/>
    <w:rsid w:val="7759048A"/>
    <w:rsid w:val="7AFE170A"/>
    <w:rsid w:val="7B7C0087"/>
    <w:rsid w:val="7C012C90"/>
    <w:rsid w:val="7C271B08"/>
    <w:rsid w:val="7C652878"/>
    <w:rsid w:val="7FEFC320"/>
    <w:rsid w:val="7FFD1DB6"/>
    <w:rsid w:val="ABED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rPr>
      <w:sz w:val="24"/>
      <w:szCs w:val="2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6839</Words>
  <Characters>7266</Characters>
  <Lines>0</Lines>
  <Paragraphs>0</Paragraphs>
  <TotalTime>18</TotalTime>
  <ScaleCrop>false</ScaleCrop>
  <LinksUpToDate>false</LinksUpToDate>
  <CharactersWithSpaces>7354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2021-10-28T23:38:00Z</dcterms:created>
  <dc:creator>米年年</dc:creator>
  <cp:lastModifiedBy>WPS_1650595056</cp:lastModifiedBy>
  <dcterms:modified xsi:type="dcterms:W3CDTF">2026-03-05T21:36:22Z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CB30F1D70C87F0EDA570A96939AE708B_43</vt:lpwstr>
  </property>
  <property fmtid="{D5CDD505-2E9C-101B-9397-08002B2CF9AE}" pid="4" name="KSOTemplateDocerSaveRecord">
    <vt:lpwstr>eyJoZGlkIjoiMzEwNTM5NzYwMDRjMzkwZTVkZjY2ODkwMGIxNGU0OTUiLCJ1c2VySWQiOiI1NjA1NTc1NjEifQ==</vt:lpwstr>
  </property>
</Properties>
</file>