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양도 부동산 기본정보 확인서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사건번호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사무실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담당자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매도 대상 부동산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주소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종류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아파트 □ 단독주택 □ 다세대/빌라 □ 오피스텔 □ 토지 □ 농지 □ 임야 □ 상가 □ 겸용주택 □ 기타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전용면적/토지면적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건물면적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소유 형태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단독소유 □ 부부 공동명의 □ 가족 공동명의 □ 일부지분 □ 기타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본인 지분율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공동명의자 및 지분율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취득 경위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매매 □ 상속 □ 증여 □ 분양 □ 재개발/재건축 □ 교환 □ 기타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취득일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등기접수일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실제 잔금일 또는 실제 취득일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양도 예정일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잔금 예정일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양도 예정가액 또는 계약금액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양도 상태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예정 □ 계약 전 □ 계약 후 잔금 전 □ 양도 완료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2. 추가 확인사항</w:t>
      </w:r>
    </w:p>
    <w:p>
      <w:r>
        <w:rPr>
          <w:rFonts w:ascii="맑은 고딕" w:hAnsi="맑은 고딕" w:eastAsia="맑은 고딕"/>
          <w:sz w:val="21"/>
        </w:rPr>
        <w:t>□ 취득일과 등기일이 다를 수 있음</w:t>
      </w:r>
    </w:p>
    <w:p>
      <w:r>
        <w:rPr>
          <w:rFonts w:ascii="맑은 고딕" w:hAnsi="맑은 고딕" w:eastAsia="맑은 고딕"/>
          <w:sz w:val="21"/>
        </w:rPr>
        <w:t>□ 잔금일이 정확히 기억나지 않음</w:t>
      </w:r>
    </w:p>
    <w:p>
      <w:r>
        <w:rPr>
          <w:rFonts w:ascii="맑은 고딕" w:hAnsi="맑은 고딕" w:eastAsia="맑은 고딕"/>
          <w:sz w:val="21"/>
        </w:rPr>
        <w:t>□ 상속/증여/재개발 등으로 취득일 판단이 복잡함</w:t>
      </w:r>
    </w:p>
    <w:p>
      <w:r>
        <w:rPr>
          <w:rFonts w:ascii="맑은 고딕" w:hAnsi="맑은 고딕" w:eastAsia="맑은 고딕"/>
          <w:sz w:val="21"/>
        </w:rPr>
        <w:t>□ 공동명의 또는 지분관계가 복잡함</w:t>
      </w:r>
    </w:p>
    <w:p>
      <w:r>
        <w:rPr>
          <w:rFonts w:ascii="맑은 고딕" w:hAnsi="맑은 고딕" w:eastAsia="맑은 고딕"/>
          <w:sz w:val="21"/>
        </w:rPr>
        <w:t>□ 토지와 건물이 함께 있는 물건임</w:t>
      </w:r>
    </w:p>
    <w:p>
      <w:r>
        <w:rPr>
          <w:rFonts w:ascii="맑은 고딕" w:hAnsi="맑은 고딕" w:eastAsia="맑은 고딕"/>
          <w:sz w:val="21"/>
        </w:rPr>
        <w:t>□ 주택과 상가가 함께 있는 겸용주택임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