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EFF9" w14:textId="2E5C8E9C" w:rsidR="003961AA" w:rsidRDefault="003961AA" w:rsidP="005E1C53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Solving the cartpole problem with REINFORCE</w:t>
      </w:r>
      <w:r w:rsidR="005779F8">
        <w:rPr>
          <w:rFonts w:ascii="Times New Roman" w:hAnsi="Times New Roman" w:cs="Times New Roman"/>
          <w:b/>
          <w:bCs/>
        </w:rPr>
        <w:t>.</w:t>
      </w:r>
    </w:p>
    <w:p w14:paraId="66F80D63" w14:textId="2C2F8A5E" w:rsidR="005F7442" w:rsidRDefault="007511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quick review,</w:t>
      </w:r>
      <w:r w:rsidR="005F7442">
        <w:rPr>
          <w:rFonts w:ascii="Times New Roman" w:hAnsi="Times New Roman" w:cs="Times New Roman"/>
        </w:rPr>
        <w:t xml:space="preserve"> in reinforcement learning, a policy governs how an agent chooses which action to take in different states or situations.  </w:t>
      </w:r>
      <w:r w:rsidR="005F7442" w:rsidRPr="005F7442">
        <w:rPr>
          <w:rFonts w:ascii="Times New Roman" w:hAnsi="Times New Roman" w:cs="Times New Roman"/>
        </w:rPr>
        <w:t xml:space="preserve">In most </w:t>
      </w:r>
      <w:r w:rsidR="005F7442">
        <w:rPr>
          <w:rFonts w:ascii="Times New Roman" w:hAnsi="Times New Roman" w:cs="Times New Roman"/>
        </w:rPr>
        <w:t>reinforcement learning</w:t>
      </w:r>
      <w:r w:rsidR="005F7442" w:rsidRPr="005F7442">
        <w:rPr>
          <w:rFonts w:ascii="Times New Roman" w:hAnsi="Times New Roman" w:cs="Times New Roman"/>
        </w:rPr>
        <w:t xml:space="preserve"> algorithms, improving the policy is the primary objective. </w:t>
      </w:r>
      <w:r w:rsidR="00CB5AE1">
        <w:rPr>
          <w:rFonts w:ascii="Times New Roman" w:hAnsi="Times New Roman" w:cs="Times New Roman"/>
        </w:rPr>
        <w:t>(</w:t>
      </w:r>
      <w:r w:rsidR="00CB5AE1" w:rsidRPr="00CB5AE1">
        <w:rPr>
          <w:rFonts w:ascii="Times New Roman" w:hAnsi="Times New Roman" w:cs="Times New Roman"/>
          <w:i/>
          <w:iCs/>
        </w:rPr>
        <w:t>What is a policy,</w:t>
      </w:r>
      <w:r w:rsidR="00CB5AE1">
        <w:rPr>
          <w:rFonts w:ascii="Times New Roman" w:hAnsi="Times New Roman" w:cs="Times New Roman"/>
        </w:rPr>
        <w:t xml:space="preserve"> 2025). </w:t>
      </w:r>
      <w:r w:rsidR="005F744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147F6F">
        <w:rPr>
          <w:rFonts w:ascii="Times New Roman" w:hAnsi="Times New Roman" w:cs="Times New Roman"/>
        </w:rPr>
        <w:t xml:space="preserve">cartpole problem is a game where the agent must balance a pole on a cart by moving the cart left or right. </w:t>
      </w:r>
      <w:r w:rsidR="005F7442">
        <w:rPr>
          <w:rFonts w:ascii="Times New Roman" w:hAnsi="Times New Roman" w:cs="Times New Roman"/>
        </w:rPr>
        <w:t xml:space="preserve"> The agent scores a point for each time step the pole remains mostly vertical, and the game ends when the pole falls too far to either side. </w:t>
      </w:r>
      <w:r w:rsidR="00147F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a previous module, students solved this problem using deep </w:t>
      </w:r>
      <w:r w:rsidR="009104A5">
        <w:rPr>
          <w:rFonts w:ascii="Times New Roman" w:hAnsi="Times New Roman" w:cs="Times New Roman"/>
        </w:rPr>
        <w:t>Q-learning networks; however, it</w:t>
      </w:r>
      <w:r w:rsidR="00147F6F">
        <w:rPr>
          <w:rFonts w:ascii="Times New Roman" w:hAnsi="Times New Roman" w:cs="Times New Roman"/>
        </w:rPr>
        <w:t xml:space="preserve"> can </w:t>
      </w:r>
      <w:r>
        <w:rPr>
          <w:rFonts w:ascii="Times New Roman" w:hAnsi="Times New Roman" w:cs="Times New Roman"/>
        </w:rPr>
        <w:t xml:space="preserve">also </w:t>
      </w:r>
      <w:r w:rsidR="00147F6F">
        <w:rPr>
          <w:rFonts w:ascii="Times New Roman" w:hAnsi="Times New Roman" w:cs="Times New Roman"/>
        </w:rPr>
        <w:t xml:space="preserve">be solved using the REINFORCE algorithm. </w:t>
      </w:r>
      <w:r w:rsidR="005F7442">
        <w:rPr>
          <w:rFonts w:ascii="Times New Roman" w:hAnsi="Times New Roman" w:cs="Times New Roman"/>
        </w:rPr>
        <w:t xml:space="preserve"> </w:t>
      </w:r>
    </w:p>
    <w:p w14:paraId="108436AE" w14:textId="31CDBB28" w:rsidR="00F92C97" w:rsidRDefault="00147F6F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REINFORCE is a policy-gradient reinforcement learning algorithm </w:t>
      </w:r>
      <w:r w:rsidR="007511F1">
        <w:rPr>
          <w:rFonts w:ascii="Times New Roman" w:hAnsi="Times New Roman" w:cs="Times New Roman"/>
        </w:rPr>
        <w:t>that</w:t>
      </w:r>
      <w:r w:rsidR="00CB5AE1">
        <w:rPr>
          <w:rFonts w:ascii="Times New Roman" w:hAnsi="Times New Roman" w:cs="Times New Roman"/>
        </w:rPr>
        <w:t xml:space="preserve"> uses a deep neural network to</w:t>
      </w:r>
      <w:r w:rsidR="005F7442">
        <w:rPr>
          <w:rFonts w:ascii="Times New Roman" w:hAnsi="Times New Roman" w:cs="Times New Roman"/>
        </w:rPr>
        <w:t xml:space="preserve"> </w:t>
      </w:r>
      <w:r w:rsidR="009104A5">
        <w:rPr>
          <w:rFonts w:ascii="Times New Roman" w:hAnsi="Times New Roman" w:cs="Times New Roman"/>
        </w:rPr>
        <w:t>directly</w:t>
      </w:r>
      <w:r w:rsidR="00AA6C47">
        <w:rPr>
          <w:rFonts w:ascii="Times New Roman" w:hAnsi="Times New Roman" w:cs="Times New Roman"/>
        </w:rPr>
        <w:t xml:space="preserve"> </w:t>
      </w:r>
      <w:r w:rsidR="00CB5AE1">
        <w:rPr>
          <w:rFonts w:ascii="Times New Roman" w:hAnsi="Times New Roman" w:cs="Times New Roman"/>
        </w:rPr>
        <w:t>update</w:t>
      </w:r>
      <w:r w:rsidR="008D3960" w:rsidRPr="008D3960">
        <w:rPr>
          <w:rFonts w:ascii="Times New Roman" w:hAnsi="Times New Roman" w:cs="Times New Roman"/>
        </w:rPr>
        <w:t xml:space="preserve"> </w:t>
      </w:r>
      <w:r w:rsidR="00CB5AE1">
        <w:rPr>
          <w:rFonts w:ascii="Times New Roman" w:hAnsi="Times New Roman" w:cs="Times New Roman"/>
        </w:rPr>
        <w:t>the policy</w:t>
      </w:r>
      <w:r w:rsidR="00F92C97">
        <w:rPr>
          <w:rFonts w:ascii="Times New Roman" w:hAnsi="Times New Roman" w:cs="Times New Roman"/>
        </w:rPr>
        <w:t xml:space="preserve"> during learning</w:t>
      </w:r>
      <w:r w:rsidR="00CB5AE1">
        <w:rPr>
          <w:rFonts w:ascii="Times New Roman" w:hAnsi="Times New Roman" w:cs="Times New Roman"/>
        </w:rPr>
        <w:t>.  The cartpole environment</w:t>
      </w:r>
      <w:r w:rsidR="003961AA">
        <w:rPr>
          <w:rFonts w:ascii="Times New Roman" w:hAnsi="Times New Roman" w:cs="Times New Roman"/>
        </w:rPr>
        <w:t>,</w:t>
      </w:r>
      <w:r w:rsidR="00CB5AE1">
        <w:rPr>
          <w:rFonts w:ascii="Times New Roman" w:hAnsi="Times New Roman" w:cs="Times New Roman"/>
        </w:rPr>
        <w:t xml:space="preserve"> and thus the policy</w:t>
      </w:r>
      <w:r w:rsidR="003961AA">
        <w:rPr>
          <w:rFonts w:ascii="Times New Roman" w:hAnsi="Times New Roman" w:cs="Times New Roman"/>
        </w:rPr>
        <w:t xml:space="preserve">, is </w:t>
      </w:r>
      <w:r w:rsidR="00CB5AE1">
        <w:rPr>
          <w:rFonts w:ascii="Times New Roman" w:hAnsi="Times New Roman" w:cs="Times New Roman"/>
        </w:rPr>
        <w:t xml:space="preserve">stochastic, so updating the policy means updating </w:t>
      </w:r>
      <w:r w:rsidR="008D3960">
        <w:rPr>
          <w:rFonts w:ascii="Times New Roman" w:hAnsi="Times New Roman" w:cs="Times New Roman"/>
        </w:rPr>
        <w:t>“</w:t>
      </w:r>
      <w:r w:rsidR="008D3960" w:rsidRPr="008D3960">
        <w:rPr>
          <w:rFonts w:ascii="Times New Roman" w:hAnsi="Times New Roman" w:cs="Times New Roman"/>
        </w:rPr>
        <w:t>the probability distribution of actions</w:t>
      </w:r>
      <w:r w:rsidR="00CB5AE1">
        <w:rPr>
          <w:rFonts w:ascii="Times New Roman" w:hAnsi="Times New Roman" w:cs="Times New Roman"/>
        </w:rPr>
        <w:t>.</w:t>
      </w:r>
      <w:r w:rsidR="00F92C97">
        <w:rPr>
          <w:rFonts w:ascii="Times New Roman" w:hAnsi="Times New Roman" w:cs="Times New Roman"/>
        </w:rPr>
        <w:t>”</w:t>
      </w:r>
      <w:r w:rsidR="00CB5AE1">
        <w:rPr>
          <w:rFonts w:ascii="Times New Roman" w:hAnsi="Times New Roman" w:cs="Times New Roman"/>
        </w:rPr>
        <w:t xml:space="preserve"> </w:t>
      </w:r>
      <w:r w:rsidR="00CB5AE1" w:rsidRPr="00CB5AE1">
        <w:rPr>
          <w:rFonts w:ascii="Times New Roman" w:hAnsi="Times New Roman" w:cs="Times New Roman"/>
        </w:rPr>
        <w:t>(</w:t>
      </w:r>
      <w:r w:rsidR="00CB5AE1" w:rsidRPr="00CB5AE1">
        <w:rPr>
          <w:rFonts w:ascii="Times New Roman" w:hAnsi="Times New Roman" w:cs="Times New Roman"/>
          <w:i/>
          <w:iCs/>
        </w:rPr>
        <w:t>What is a policy,</w:t>
      </w:r>
      <w:r w:rsidR="00CB5AE1" w:rsidRPr="00CB5AE1">
        <w:rPr>
          <w:rFonts w:ascii="Times New Roman" w:hAnsi="Times New Roman" w:cs="Times New Roman"/>
        </w:rPr>
        <w:t xml:space="preserve"> 2025). </w:t>
      </w:r>
      <w:r w:rsidR="00CB5AE1">
        <w:rPr>
          <w:rFonts w:ascii="Times New Roman" w:hAnsi="Times New Roman" w:cs="Times New Roman"/>
        </w:rPr>
        <w:t xml:space="preserve">In the REINFORCE algorithm, </w:t>
      </w:r>
      <w:r w:rsidR="00F92C97">
        <w:rPr>
          <w:rFonts w:ascii="Times New Roman" w:hAnsi="Times New Roman" w:cs="Times New Roman"/>
        </w:rPr>
        <w:t>the policy</w:t>
      </w:r>
      <w:r w:rsidR="00CB5AE1">
        <w:rPr>
          <w:rFonts w:ascii="Times New Roman" w:hAnsi="Times New Roman" w:cs="Times New Roman"/>
        </w:rPr>
        <w:t xml:space="preserve"> updates “so</w:t>
      </w:r>
      <w:r w:rsidR="008D3960" w:rsidRPr="008D3960">
        <w:rPr>
          <w:rFonts w:ascii="Times New Roman" w:hAnsi="Times New Roman" w:cs="Times New Roman"/>
        </w:rPr>
        <w:t xml:space="preserve"> that actions with higher expected reward have a higher probability value for an observed state</w:t>
      </w:r>
      <w:r w:rsidR="008D3960">
        <w:rPr>
          <w:rFonts w:ascii="Times New Roman" w:hAnsi="Times New Roman" w:cs="Times New Roman"/>
        </w:rPr>
        <w:t>.”</w:t>
      </w:r>
      <w:r w:rsidR="00D158DF">
        <w:rPr>
          <w:rFonts w:ascii="Times New Roman" w:hAnsi="Times New Roman" w:cs="Times New Roman"/>
        </w:rPr>
        <w:t xml:space="preserve"> (</w:t>
      </w:r>
      <w:r w:rsidR="008D3960">
        <w:rPr>
          <w:rFonts w:ascii="Times New Roman" w:hAnsi="Times New Roman" w:cs="Times New Roman"/>
        </w:rPr>
        <w:t xml:space="preserve">Yoon, 2018). </w:t>
      </w:r>
      <w:r w:rsidR="00D158DF">
        <w:rPr>
          <w:rFonts w:ascii="Times New Roman" w:hAnsi="Times New Roman" w:cs="Times New Roman"/>
        </w:rPr>
        <w:t xml:space="preserve"> In essence, to use REINFORCE to solve the cartpole problem, one would use a DNN to provide a policy, the agent would choose actions based on the policy's probability distribution, then update the policy at the end of each episode.</w:t>
      </w:r>
      <w:r w:rsidR="00523941">
        <w:rPr>
          <w:rFonts w:ascii="Times New Roman" w:hAnsi="Times New Roman" w:cs="Times New Roman"/>
        </w:rPr>
        <w:t xml:space="preserve"> (Miller, 2023).</w:t>
      </w:r>
      <w:r w:rsidR="00D158DF">
        <w:rPr>
          <w:rFonts w:ascii="Times New Roman" w:hAnsi="Times New Roman" w:cs="Times New Roman"/>
        </w:rPr>
        <w:t xml:space="preserve">  A depiction of</w:t>
      </w:r>
      <w:r w:rsidR="00F92C97">
        <w:rPr>
          <w:rFonts w:ascii="Times New Roman" w:hAnsi="Times New Roman" w:cs="Times New Roman"/>
        </w:rPr>
        <w:t xml:space="preserve"> the </w:t>
      </w:r>
      <w:r w:rsidR="00D158DF">
        <w:rPr>
          <w:rFonts w:ascii="Times New Roman" w:hAnsi="Times New Roman" w:cs="Times New Roman"/>
        </w:rPr>
        <w:t>solution to the cartpole problem utilizing the</w:t>
      </w:r>
      <w:r w:rsidR="00F92C97">
        <w:rPr>
          <w:rFonts w:ascii="Times New Roman" w:hAnsi="Times New Roman" w:cs="Times New Roman"/>
        </w:rPr>
        <w:t xml:space="preserve"> REINFORCE </w:t>
      </w:r>
      <w:r w:rsidR="00D158DF">
        <w:rPr>
          <w:rFonts w:ascii="Times New Roman" w:hAnsi="Times New Roman" w:cs="Times New Roman"/>
        </w:rPr>
        <w:t>algorithm</w:t>
      </w:r>
      <w:r w:rsidR="00F92C97">
        <w:rPr>
          <w:rFonts w:ascii="Times New Roman" w:hAnsi="Times New Roman" w:cs="Times New Roman"/>
        </w:rPr>
        <w:t xml:space="preserve"> is displayed </w:t>
      </w:r>
      <w:r w:rsidR="00C351F3">
        <w:rPr>
          <w:rFonts w:ascii="Times New Roman" w:hAnsi="Times New Roman" w:cs="Times New Roman"/>
        </w:rPr>
        <w:t>on the follow page</w:t>
      </w:r>
      <w:r w:rsidR="00F92C97">
        <w:rPr>
          <w:rFonts w:ascii="Times New Roman" w:hAnsi="Times New Roman" w:cs="Times New Roman"/>
        </w:rPr>
        <w:t xml:space="preserve">. </w:t>
      </w:r>
    </w:p>
    <w:p w14:paraId="49257236" w14:textId="77777777" w:rsidR="00D158DF" w:rsidRDefault="00D158DF" w:rsidP="00C351F3">
      <w:pPr>
        <w:spacing w:after="0" w:line="480" w:lineRule="auto"/>
        <w:ind w:left="-54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6EB9A1" wp14:editId="076067E6">
            <wp:extent cx="6282906" cy="4162425"/>
            <wp:effectExtent l="19050" t="19050" r="22860" b="9525"/>
            <wp:docPr id="796155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5273" name="Picture 796155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356" cy="417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9C3F" w14:textId="32AD9843" w:rsidR="007C0558" w:rsidRDefault="007C0558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B359BC" w14:textId="7E0BAC57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pseudocode, this </w:t>
      </w:r>
      <w:r w:rsidR="007C0558">
        <w:rPr>
          <w:rFonts w:ascii="Times New Roman" w:hAnsi="Times New Roman" w:cs="Times New Roman"/>
        </w:rPr>
        <w:t xml:space="preserve">REINFORCE </w:t>
      </w:r>
      <w:r>
        <w:rPr>
          <w:rFonts w:ascii="Times New Roman" w:hAnsi="Times New Roman" w:cs="Times New Roman"/>
        </w:rPr>
        <w:t>solution would appear as:</w:t>
      </w:r>
    </w:p>
    <w:p w14:paraId="711DCC49" w14:textId="60D57785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environment</w:t>
      </w:r>
    </w:p>
    <w:p w14:paraId="41BE520D" w14:textId="15051414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policy network with 4 </w:t>
      </w:r>
      <w:r w:rsidR="0096284D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nodes and 2 output nodes. </w:t>
      </w:r>
    </w:p>
    <w:p w14:paraId="69E62E50" w14:textId="4E0A64A9" w:rsidR="00AB3CF1" w:rsidRDefault="00AB3CF1" w:rsidP="00C351F3">
      <w:pPr>
        <w:spacing w:after="0" w:line="480" w:lineRule="auto"/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maximum number of episodes</w:t>
      </w:r>
      <w:r w:rsidR="007C0558">
        <w:rPr>
          <w:rFonts w:ascii="Times New Roman" w:hAnsi="Times New Roman" w:cs="Times New Roman"/>
        </w:rPr>
        <w:t xml:space="preserve"> or until proficiency is obtained (goal score is </w:t>
      </w:r>
      <w:proofErr w:type="gramStart"/>
      <w:r w:rsidR="007C0558">
        <w:rPr>
          <w:rFonts w:ascii="Times New Roman" w:hAnsi="Times New Roman" w:cs="Times New Roman"/>
        </w:rPr>
        <w:t>met  consistently</w:t>
      </w:r>
      <w:proofErr w:type="gramEnd"/>
      <w:r w:rsidR="007C05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F7FBF8F" w14:textId="50BC79B1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max number of steps:</w:t>
      </w:r>
    </w:p>
    <w:p w14:paraId="7CF4F9EF" w14:textId="4D61DB9F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state</w:t>
      </w:r>
    </w:p>
    <w:p w14:paraId="2199B01F" w14:textId="7FC48F04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Get </w:t>
      </w:r>
      <w:r w:rsidR="007C055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probability distribution for available actions. </w:t>
      </w:r>
    </w:p>
    <w:p w14:paraId="54F1E247" w14:textId="1529377B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558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action</w:t>
      </w:r>
      <w:r w:rsidR="007C0558">
        <w:rPr>
          <w:rFonts w:ascii="Times New Roman" w:hAnsi="Times New Roman" w:cs="Times New Roman"/>
        </w:rPr>
        <w:t xml:space="preserve"> based on probability </w:t>
      </w:r>
    </w:p>
    <w:p w14:paraId="631B168B" w14:textId="593E97F4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 state, action, rewards</w:t>
      </w:r>
    </w:p>
    <w:p w14:paraId="45CCAA8F" w14:textId="7EE00666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96284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game is done:</w:t>
      </w:r>
    </w:p>
    <w:p w14:paraId="683B7E4E" w14:textId="75518A86" w:rsidR="007C0558" w:rsidRDefault="007C0558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Compute discount returns for each time step</w:t>
      </w:r>
    </w:p>
    <w:p w14:paraId="455BB040" w14:textId="446AD851" w:rsidR="007C0558" w:rsidRDefault="007C0558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 probabilities of the actions taken</w:t>
      </w:r>
    </w:p>
    <w:p w14:paraId="1FA8F7DE" w14:textId="73BC6DCD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Update policy </w:t>
      </w:r>
      <w:r w:rsidR="007C0558">
        <w:rPr>
          <w:rFonts w:ascii="Times New Roman" w:hAnsi="Times New Roman" w:cs="Times New Roman"/>
        </w:rPr>
        <w:t xml:space="preserve">with backpropagation </w:t>
      </w:r>
    </w:p>
    <w:p w14:paraId="221F1F4C" w14:textId="2669DC24" w:rsidR="00AB3CF1" w:rsidRDefault="00AB3CF1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558">
        <w:rPr>
          <w:rFonts w:ascii="Times New Roman" w:hAnsi="Times New Roman" w:cs="Times New Roman"/>
        </w:rPr>
        <w:tab/>
        <w:t xml:space="preserve">If </w:t>
      </w:r>
      <w:r w:rsidR="0096284D">
        <w:rPr>
          <w:rFonts w:ascii="Times New Roman" w:hAnsi="Times New Roman" w:cs="Times New Roman"/>
        </w:rPr>
        <w:t xml:space="preserve">the </w:t>
      </w:r>
      <w:r w:rsidR="007C0558">
        <w:rPr>
          <w:rFonts w:ascii="Times New Roman" w:hAnsi="Times New Roman" w:cs="Times New Roman"/>
        </w:rPr>
        <w:t xml:space="preserve">average score </w:t>
      </w:r>
      <w:r w:rsidR="0096284D">
        <w:rPr>
          <w:rFonts w:ascii="Times New Roman" w:hAnsi="Times New Roman" w:cs="Times New Roman"/>
        </w:rPr>
        <w:t xml:space="preserve">is </w:t>
      </w:r>
      <w:r w:rsidR="007C0558">
        <w:rPr>
          <w:rFonts w:ascii="Times New Roman" w:hAnsi="Times New Roman" w:cs="Times New Roman"/>
        </w:rPr>
        <w:t xml:space="preserve">above </w:t>
      </w:r>
      <w:r w:rsidR="0096284D">
        <w:rPr>
          <w:rFonts w:ascii="Times New Roman" w:hAnsi="Times New Roman" w:cs="Times New Roman"/>
        </w:rPr>
        <w:t xml:space="preserve">the </w:t>
      </w:r>
      <w:r w:rsidR="007C0558">
        <w:rPr>
          <w:rFonts w:ascii="Times New Roman" w:hAnsi="Times New Roman" w:cs="Times New Roman"/>
        </w:rPr>
        <w:t>goal score:</w:t>
      </w:r>
    </w:p>
    <w:p w14:paraId="2E88017B" w14:textId="6DE2192F" w:rsidR="007C0558" w:rsidRDefault="007C0558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completion message</w:t>
      </w:r>
    </w:p>
    <w:p w14:paraId="3D38D45C" w14:textId="2215847A" w:rsidR="007C0558" w:rsidRDefault="007C0558" w:rsidP="00C351F3">
      <w:pPr>
        <w:spacing w:after="0"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6364BBA9" w14:textId="275D0B77" w:rsidR="00304E97" w:rsidRPr="00DC003E" w:rsidRDefault="00304E97" w:rsidP="00C351F3">
      <w:pPr>
        <w:spacing w:after="0" w:line="480" w:lineRule="auto"/>
        <w:rPr>
          <w:rFonts w:ascii="Times New Roman" w:hAnsi="Times New Roman" w:cs="Times New Roman"/>
        </w:rPr>
      </w:pPr>
    </w:p>
    <w:p w14:paraId="2D5D7370" w14:textId="797C3DD2" w:rsidR="005E1C53" w:rsidRDefault="005E1C53" w:rsidP="005E1C53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Solving the cartpole problem with A2C</w:t>
      </w:r>
      <w:r w:rsidR="005779F8">
        <w:rPr>
          <w:rFonts w:ascii="Times New Roman" w:hAnsi="Times New Roman" w:cs="Times New Roman"/>
          <w:b/>
          <w:bCs/>
        </w:rPr>
        <w:t>.</w:t>
      </w:r>
    </w:p>
    <w:p w14:paraId="42B077CE" w14:textId="24215242" w:rsidR="00FC4EBB" w:rsidRDefault="00A71426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A71426">
        <w:rPr>
          <w:rFonts w:ascii="Times New Roman" w:hAnsi="Times New Roman" w:cs="Times New Roman"/>
        </w:rPr>
        <w:t>In the field of Reinforcement Learning, the Advantage Actor Critic (A2C) algorithm combines two types of Reinforcement Learning algorithms (Policy Based and Value Based) together.</w:t>
      </w:r>
      <w:r>
        <w:rPr>
          <w:rFonts w:ascii="Times New Roman" w:hAnsi="Times New Roman" w:cs="Times New Roman"/>
        </w:rPr>
        <w:t xml:space="preserve">” (Wang, 2021).  To solve the cartpole problem using the A2C algorithm, one would create a DNN for the actor as well as one for the critic.  The actor network is responsible for </w:t>
      </w:r>
      <w:r>
        <w:rPr>
          <w:rFonts w:ascii="Times New Roman" w:hAnsi="Times New Roman" w:cs="Times New Roman"/>
        </w:rPr>
        <w:lastRenderedPageBreak/>
        <w:t xml:space="preserve">taking the current state as input and generating a probability distribution as output.  The actor samples this distribution and chooses </w:t>
      </w:r>
      <w:r w:rsidR="00A86E1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action based on the probabilities.  </w:t>
      </w:r>
      <w:r w:rsidR="00A86E1B">
        <w:rPr>
          <w:rFonts w:ascii="Times New Roman" w:hAnsi="Times New Roman" w:cs="Times New Roman"/>
        </w:rPr>
        <w:t xml:space="preserve">The critic network is responsible for checking the success of the actor’s decision by estimating “the expected cumulative reward starting from state </w:t>
      </w:r>
      <w:r w:rsidR="00A86E1B" w:rsidRPr="00A86E1B">
        <w:rPr>
          <w:rFonts w:ascii="Times New Roman" w:hAnsi="Times New Roman" w:cs="Times New Roman"/>
          <w:i/>
          <w:iCs/>
        </w:rPr>
        <w:t>s</w:t>
      </w:r>
      <w:r w:rsidR="00A86E1B">
        <w:rPr>
          <w:rFonts w:ascii="Times New Roman" w:hAnsi="Times New Roman" w:cs="Times New Roman"/>
        </w:rPr>
        <w:t>.</w:t>
      </w:r>
      <w:r w:rsidR="0057494E">
        <w:rPr>
          <w:rFonts w:ascii="Times New Roman" w:hAnsi="Times New Roman" w:cs="Times New Roman"/>
        </w:rPr>
        <w:t>” (</w:t>
      </w:r>
      <w:r w:rsidR="0057494E" w:rsidRPr="00CE2C9D">
        <w:rPr>
          <w:rFonts w:ascii="Times New Roman" w:hAnsi="Times New Roman" w:cs="Times New Roman"/>
          <w:i/>
          <w:iCs/>
        </w:rPr>
        <w:t>Actor-critic algorithm,</w:t>
      </w:r>
      <w:r w:rsidR="0057494E">
        <w:rPr>
          <w:rFonts w:ascii="Times New Roman" w:hAnsi="Times New Roman" w:cs="Times New Roman"/>
        </w:rPr>
        <w:t xml:space="preserve"> 2025)</w:t>
      </w:r>
      <w:r w:rsidR="00FE7DCC">
        <w:rPr>
          <w:rFonts w:ascii="Times New Roman" w:hAnsi="Times New Roman" w:cs="Times New Roman"/>
        </w:rPr>
        <w:t xml:space="preserve">.  The critic </w:t>
      </w:r>
      <w:r w:rsidR="00DA2E2B">
        <w:rPr>
          <w:rFonts w:ascii="Times New Roman" w:hAnsi="Times New Roman" w:cs="Times New Roman"/>
        </w:rPr>
        <w:t>estimates</w:t>
      </w:r>
      <w:r w:rsidR="00FE7DCC">
        <w:rPr>
          <w:rFonts w:ascii="Times New Roman" w:hAnsi="Times New Roman" w:cs="Times New Roman"/>
        </w:rPr>
        <w:t xml:space="preserve"> a TD </w:t>
      </w:r>
      <w:r w:rsidR="00DA2E2B">
        <w:rPr>
          <w:rFonts w:ascii="Times New Roman" w:hAnsi="Times New Roman" w:cs="Times New Roman"/>
        </w:rPr>
        <w:t xml:space="preserve">target or value for the current state </w:t>
      </w:r>
      <w:r w:rsidR="00CE2C9D">
        <w:rPr>
          <w:rFonts w:ascii="Times New Roman" w:hAnsi="Times New Roman" w:cs="Times New Roman"/>
        </w:rPr>
        <w:t xml:space="preserve">(estimated reward for the current state </w:t>
      </w:r>
      <w:r w:rsidR="00DA2E2B">
        <w:rPr>
          <w:rFonts w:ascii="Times New Roman" w:hAnsi="Times New Roman" w:cs="Times New Roman"/>
        </w:rPr>
        <w:t xml:space="preserve">plus the discounted value of </w:t>
      </w:r>
      <w:r w:rsidR="00CE2C9D">
        <w:rPr>
          <w:rFonts w:ascii="Times New Roman" w:hAnsi="Times New Roman" w:cs="Times New Roman"/>
        </w:rPr>
        <w:t xml:space="preserve">future states).  The advantage function then compares the advantage of </w:t>
      </w:r>
      <w:proofErr w:type="gramStart"/>
      <w:r w:rsidR="00CE2C9D">
        <w:rPr>
          <w:rFonts w:ascii="Times New Roman" w:hAnsi="Times New Roman" w:cs="Times New Roman"/>
        </w:rPr>
        <w:t>taking action</w:t>
      </w:r>
      <w:proofErr w:type="gramEnd"/>
      <w:r w:rsidR="00CE2C9D">
        <w:rPr>
          <w:rFonts w:ascii="Times New Roman" w:hAnsi="Times New Roman" w:cs="Times New Roman"/>
        </w:rPr>
        <w:t xml:space="preserve"> </w:t>
      </w:r>
      <w:r w:rsidR="00CE2C9D" w:rsidRPr="0082291A">
        <w:rPr>
          <w:rFonts w:ascii="Times New Roman" w:hAnsi="Times New Roman" w:cs="Times New Roman"/>
          <w:i/>
          <w:iCs/>
        </w:rPr>
        <w:t>a</w:t>
      </w:r>
      <w:r w:rsidR="00CE2C9D">
        <w:rPr>
          <w:rFonts w:ascii="Times New Roman" w:hAnsi="Times New Roman" w:cs="Times New Roman"/>
        </w:rPr>
        <w:t xml:space="preserve"> in state </w:t>
      </w:r>
      <w:r w:rsidR="00CE2C9D" w:rsidRPr="0082291A">
        <w:rPr>
          <w:rFonts w:ascii="Times New Roman" w:hAnsi="Times New Roman" w:cs="Times New Roman"/>
          <w:i/>
          <w:iCs/>
        </w:rPr>
        <w:t>s</w:t>
      </w:r>
      <w:r w:rsidR="00CE2C9D">
        <w:rPr>
          <w:rFonts w:ascii="Times New Roman" w:hAnsi="Times New Roman" w:cs="Times New Roman"/>
        </w:rPr>
        <w:t xml:space="preserve"> over the average or expected value of being in state</w:t>
      </w:r>
      <w:r w:rsidR="0082291A">
        <w:rPr>
          <w:rFonts w:ascii="Times New Roman" w:hAnsi="Times New Roman" w:cs="Times New Roman"/>
        </w:rPr>
        <w:t xml:space="preserve"> </w:t>
      </w:r>
      <w:r w:rsidR="00CE2C9D" w:rsidRPr="0082291A">
        <w:rPr>
          <w:rFonts w:ascii="Times New Roman" w:hAnsi="Times New Roman" w:cs="Times New Roman"/>
          <w:i/>
          <w:iCs/>
        </w:rPr>
        <w:t>s</w:t>
      </w:r>
      <w:r w:rsidR="00CE2C9D">
        <w:rPr>
          <w:rFonts w:ascii="Times New Roman" w:hAnsi="Times New Roman" w:cs="Times New Roman"/>
        </w:rPr>
        <w:t xml:space="preserve"> with the current policy.  </w:t>
      </w:r>
      <w:r w:rsidR="0082291A">
        <w:rPr>
          <w:rFonts w:ascii="Times New Roman" w:hAnsi="Times New Roman" w:cs="Times New Roman"/>
        </w:rPr>
        <w:t>In this manner, the critic gives feedback on how much better or worse the action taken was in comparison to the average action taken, thus improving learning. (Wang, 2021).</w:t>
      </w:r>
      <w:r w:rsidR="00CE2C9D">
        <w:rPr>
          <w:rFonts w:ascii="Times New Roman" w:hAnsi="Times New Roman" w:cs="Times New Roman"/>
        </w:rPr>
        <w:t xml:space="preserve"> </w:t>
      </w:r>
      <w:r w:rsidR="00FE7DCC">
        <w:rPr>
          <w:rFonts w:ascii="Times New Roman" w:hAnsi="Times New Roman" w:cs="Times New Roman"/>
        </w:rPr>
        <w:t xml:space="preserve">In contrast to the REINFORCE algorithm, the critic in the A2C algorithm can be updated after each step. </w:t>
      </w:r>
      <w:r w:rsidR="00CE2C9D">
        <w:rPr>
          <w:rFonts w:ascii="Times New Roman" w:hAnsi="Times New Roman" w:cs="Times New Roman"/>
        </w:rPr>
        <w:t>(</w:t>
      </w:r>
      <w:r w:rsidR="00CE2C9D" w:rsidRPr="00CE2C9D">
        <w:rPr>
          <w:rFonts w:ascii="Times New Roman" w:hAnsi="Times New Roman" w:cs="Times New Roman"/>
          <w:i/>
          <w:iCs/>
        </w:rPr>
        <w:t>Actor-critic algorithm,</w:t>
      </w:r>
      <w:r w:rsidR="00CE2C9D">
        <w:rPr>
          <w:rFonts w:ascii="Times New Roman" w:hAnsi="Times New Roman" w:cs="Times New Roman"/>
        </w:rPr>
        <w:t xml:space="preserve"> 2025).  </w:t>
      </w:r>
    </w:p>
    <w:p w14:paraId="701E8833" w14:textId="3DCFBB33" w:rsidR="00CE2C9D" w:rsidRDefault="0082291A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depiction of the solution to the cartpole problem utilizing the A2C algorithm is displayed </w:t>
      </w:r>
      <w:r w:rsidR="00C351F3">
        <w:rPr>
          <w:rFonts w:ascii="Times New Roman" w:hAnsi="Times New Roman" w:cs="Times New Roman"/>
        </w:rPr>
        <w:t>on the following page</w:t>
      </w:r>
      <w:r>
        <w:rPr>
          <w:rFonts w:ascii="Times New Roman" w:hAnsi="Times New Roman" w:cs="Times New Roman"/>
        </w:rPr>
        <w:t>.</w:t>
      </w:r>
    </w:p>
    <w:p w14:paraId="1F65E10F" w14:textId="285C201D" w:rsidR="009470C7" w:rsidRP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 w:rsidRPr="009470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4CABC1" wp14:editId="299655A5">
            <wp:extent cx="6106438" cy="5810250"/>
            <wp:effectExtent l="19050" t="19050" r="27940" b="19050"/>
            <wp:docPr id="825270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33" cy="5810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4251" w14:textId="77777777" w:rsidR="009470C7" w:rsidRDefault="009470C7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</w:p>
    <w:p w14:paraId="6438BAD3" w14:textId="77777777" w:rsidR="007025E2" w:rsidRDefault="007025E2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4CAF8" w14:textId="3A9AEB11" w:rsidR="009470C7" w:rsidRDefault="009470C7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pseudocode, this A2C solution for cartpole would appear as:</w:t>
      </w:r>
    </w:p>
    <w:p w14:paraId="35AC8939" w14:textId="7139345E" w:rsid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7025E2">
        <w:rPr>
          <w:rFonts w:ascii="Times New Roman" w:hAnsi="Times New Roman" w:cs="Times New Roman"/>
        </w:rPr>
        <w:t>environment</w:t>
      </w:r>
    </w:p>
    <w:p w14:paraId="3ED3AB68" w14:textId="7B45162C" w:rsid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Actor DNN</w:t>
      </w:r>
    </w:p>
    <w:p w14:paraId="0C7295E1" w14:textId="532FCD2F" w:rsid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Critic DNN</w:t>
      </w:r>
    </w:p>
    <w:p w14:paraId="7567518E" w14:textId="2FCC4FB3" w:rsid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episode in </w:t>
      </w:r>
      <w:r w:rsidR="0096284D">
        <w:rPr>
          <w:rFonts w:ascii="Times New Roman" w:hAnsi="Times New Roman" w:cs="Times New Roman"/>
        </w:rPr>
        <w:t>the maximum</w:t>
      </w:r>
      <w:r>
        <w:rPr>
          <w:rFonts w:ascii="Times New Roman" w:hAnsi="Times New Roman" w:cs="Times New Roman"/>
        </w:rPr>
        <w:t xml:space="preserve"> number of episodes</w:t>
      </w:r>
      <w:r w:rsidR="007025E2">
        <w:rPr>
          <w:rFonts w:ascii="Times New Roman" w:hAnsi="Times New Roman" w:cs="Times New Roman"/>
        </w:rPr>
        <w:t xml:space="preserve"> or until proficiency is obtained</w:t>
      </w:r>
      <w:r>
        <w:rPr>
          <w:rFonts w:ascii="Times New Roman" w:hAnsi="Times New Roman" w:cs="Times New Roman"/>
        </w:rPr>
        <w:t>:</w:t>
      </w:r>
    </w:p>
    <w:p w14:paraId="574ACD8E" w14:textId="26C088A8" w:rsidR="009470C7" w:rsidRDefault="009470C7" w:rsidP="00C351F3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step in the episode until </w:t>
      </w:r>
      <w:r w:rsidR="007025E2">
        <w:rPr>
          <w:rFonts w:ascii="Times New Roman" w:hAnsi="Times New Roman" w:cs="Times New Roman"/>
        </w:rPr>
        <w:t>the maximum</w:t>
      </w:r>
      <w:r>
        <w:rPr>
          <w:rFonts w:ascii="Times New Roman" w:hAnsi="Times New Roman" w:cs="Times New Roman"/>
        </w:rPr>
        <w:t xml:space="preserve"> number of steps or </w:t>
      </w:r>
      <w:r w:rsidR="0096284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game status is done:</w:t>
      </w:r>
    </w:p>
    <w:p w14:paraId="1E6BB227" w14:textId="5F07DADD" w:rsidR="009470C7" w:rsidRDefault="009470C7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025E2">
        <w:rPr>
          <w:rFonts w:ascii="Times New Roman" w:hAnsi="Times New Roman" w:cs="Times New Roman"/>
        </w:rPr>
        <w:t xml:space="preserve">Choose an action using policy in the actor network. </w:t>
      </w:r>
    </w:p>
    <w:p w14:paraId="6B25B9D5" w14:textId="04DD66B5" w:rsidR="007025E2" w:rsidRDefault="007025E2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Take the action and observe the next state, reward, and action. </w:t>
      </w:r>
    </w:p>
    <w:p w14:paraId="166949DE" w14:textId="5AA09F30" w:rsidR="007025E2" w:rsidRDefault="007025E2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Calculate the advantage for action taken using the critic DNN.</w:t>
      </w:r>
    </w:p>
    <w:p w14:paraId="479F9DA7" w14:textId="542A56A4" w:rsidR="007025E2" w:rsidRDefault="007025E2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Calculate the actor and critic loss.  </w:t>
      </w:r>
    </w:p>
    <w:p w14:paraId="12C37339" w14:textId="6C6EEFE2" w:rsidR="00FE7DCC" w:rsidRDefault="007025E2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Update the actor and critic networks using respective losses and learning rates. </w:t>
      </w:r>
    </w:p>
    <w:p w14:paraId="470238BA" w14:textId="2300F802" w:rsidR="007025E2" w:rsidRPr="005E1C53" w:rsidRDefault="005E1C53" w:rsidP="00C351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E1C53">
        <w:rPr>
          <w:rFonts w:ascii="Times New Roman" w:hAnsi="Times New Roman" w:cs="Times New Roman"/>
          <w:b/>
          <w:bCs/>
        </w:rPr>
        <w:t>How value-based approaches differ from policy gradient approaches</w:t>
      </w:r>
      <w:r w:rsidR="009948B3">
        <w:rPr>
          <w:rFonts w:ascii="Times New Roman" w:hAnsi="Times New Roman" w:cs="Times New Roman"/>
          <w:b/>
          <w:bCs/>
        </w:rPr>
        <w:t>.</w:t>
      </w:r>
    </w:p>
    <w:p w14:paraId="1C002931" w14:textId="48F1FE8B" w:rsidR="00AB58F1" w:rsidRDefault="0096284D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Q-learning populates a table with the Q-value</w:t>
      </w:r>
      <w:r w:rsidR="00786A4C">
        <w:rPr>
          <w:rFonts w:ascii="Times New Roman" w:hAnsi="Times New Roman" w:cs="Times New Roman"/>
        </w:rPr>
        <w:t>, or expected future rewards,</w:t>
      </w:r>
      <w:r>
        <w:rPr>
          <w:rFonts w:ascii="Times New Roman" w:hAnsi="Times New Roman" w:cs="Times New Roman"/>
        </w:rPr>
        <w:t xml:space="preserve"> for each action </w:t>
      </w:r>
      <w:r w:rsidR="00E85C6F">
        <w:rPr>
          <w:rFonts w:ascii="Times New Roman" w:hAnsi="Times New Roman" w:cs="Times New Roman"/>
        </w:rPr>
        <w:t>in each</w:t>
      </w:r>
      <w:r>
        <w:rPr>
          <w:rFonts w:ascii="Times New Roman" w:hAnsi="Times New Roman" w:cs="Times New Roman"/>
        </w:rPr>
        <w:t xml:space="preserve"> state.  The Q-value can </w:t>
      </w:r>
      <w:r w:rsidR="00786A4C">
        <w:rPr>
          <w:rFonts w:ascii="Times New Roman" w:hAnsi="Times New Roman" w:cs="Times New Roman"/>
        </w:rPr>
        <w:t>be either calculated and the table updated manually, or a DNN can estimate the Q-values.</w:t>
      </w:r>
      <w:r w:rsidR="00786A4C" w:rsidRPr="00786A4C">
        <w:rPr>
          <w:rFonts w:ascii="Times New Roman" w:hAnsi="Times New Roman" w:cs="Times New Roman"/>
        </w:rPr>
        <w:t xml:space="preserve"> </w:t>
      </w:r>
      <w:r w:rsidR="00786A4C">
        <w:rPr>
          <w:rFonts w:ascii="Times New Roman" w:hAnsi="Times New Roman" w:cs="Times New Roman"/>
        </w:rPr>
        <w:t>After each step</w:t>
      </w:r>
      <w:r w:rsidR="00786A4C">
        <w:rPr>
          <w:rFonts w:ascii="Times New Roman" w:hAnsi="Times New Roman" w:cs="Times New Roman"/>
        </w:rPr>
        <w:t>,</w:t>
      </w:r>
      <w:r w:rsidR="00786A4C">
        <w:rPr>
          <w:rFonts w:ascii="Times New Roman" w:hAnsi="Times New Roman" w:cs="Times New Roman"/>
        </w:rPr>
        <w:t xml:space="preserve"> the </w:t>
      </w:r>
      <w:r w:rsidR="00CE5789">
        <w:rPr>
          <w:rFonts w:ascii="Times New Roman" w:hAnsi="Times New Roman" w:cs="Times New Roman"/>
        </w:rPr>
        <w:t>Q-values</w:t>
      </w:r>
      <w:r w:rsidR="00786A4C">
        <w:rPr>
          <w:rFonts w:ascii="Times New Roman" w:hAnsi="Times New Roman" w:cs="Times New Roman"/>
        </w:rPr>
        <w:t xml:space="preserve"> are updated</w:t>
      </w:r>
      <w:r w:rsidR="00786A4C">
        <w:rPr>
          <w:rFonts w:ascii="Times New Roman" w:hAnsi="Times New Roman" w:cs="Times New Roman"/>
        </w:rPr>
        <w:t xml:space="preserve"> for continuous refinement</w:t>
      </w:r>
      <w:r>
        <w:rPr>
          <w:rFonts w:ascii="Times New Roman" w:hAnsi="Times New Roman" w:cs="Times New Roman"/>
        </w:rPr>
        <w:t xml:space="preserve">.  </w:t>
      </w:r>
      <w:r w:rsidR="004A51A6" w:rsidRPr="004A51A6">
        <w:rPr>
          <w:rFonts w:ascii="Times New Roman" w:hAnsi="Times New Roman" w:cs="Times New Roman"/>
        </w:rPr>
        <w:t xml:space="preserve">In Q-learning, </w:t>
      </w:r>
      <w:r w:rsidR="00786A4C">
        <w:rPr>
          <w:rFonts w:ascii="Times New Roman" w:hAnsi="Times New Roman" w:cs="Times New Roman"/>
        </w:rPr>
        <w:t>an agent uses a policy</w:t>
      </w:r>
      <w:r w:rsidR="004A51A6" w:rsidRPr="004A51A6">
        <w:rPr>
          <w:rFonts w:ascii="Times New Roman" w:hAnsi="Times New Roman" w:cs="Times New Roman"/>
        </w:rPr>
        <w:t xml:space="preserve"> to determine whether to choose a random action or the best action, with random action exploration decreasing over time.</w:t>
      </w:r>
      <w:r w:rsidR="004A51A6">
        <w:rPr>
          <w:rFonts w:ascii="Times New Roman" w:hAnsi="Times New Roman" w:cs="Times New Roman"/>
        </w:rPr>
        <w:t xml:space="preserve">  However,</w:t>
      </w:r>
      <w:r w:rsidR="00786A4C">
        <w:rPr>
          <w:rFonts w:ascii="Times New Roman" w:hAnsi="Times New Roman" w:cs="Times New Roman"/>
        </w:rPr>
        <w:t xml:space="preserve"> </w:t>
      </w:r>
      <w:r w:rsidR="004A51A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olicy gradient</w:t>
      </w:r>
      <w:r w:rsidR="00786A4C">
        <w:rPr>
          <w:rFonts w:ascii="Times New Roman" w:hAnsi="Times New Roman" w:cs="Times New Roman"/>
        </w:rPr>
        <w:t xml:space="preserve"> algorithms </w:t>
      </w:r>
      <w:r w:rsidR="004A51A6">
        <w:rPr>
          <w:rFonts w:ascii="Times New Roman" w:hAnsi="Times New Roman" w:cs="Times New Roman"/>
        </w:rPr>
        <w:t xml:space="preserve">directly </w:t>
      </w:r>
      <w:r>
        <w:rPr>
          <w:rFonts w:ascii="Times New Roman" w:hAnsi="Times New Roman" w:cs="Times New Roman"/>
        </w:rPr>
        <w:t xml:space="preserve">map </w:t>
      </w:r>
      <w:r w:rsidR="00227CE9">
        <w:rPr>
          <w:rFonts w:ascii="Times New Roman" w:hAnsi="Times New Roman" w:cs="Times New Roman"/>
        </w:rPr>
        <w:t xml:space="preserve">probability distributions of actions for each state.  </w:t>
      </w:r>
      <w:r w:rsidR="00D746F6">
        <w:rPr>
          <w:rFonts w:ascii="Times New Roman" w:hAnsi="Times New Roman" w:cs="Times New Roman"/>
        </w:rPr>
        <w:t>After each episode is complete, the stored actions, rewards, and states are evaluated to determine the value of each step.  The value is then used to calculate probabilities</w:t>
      </w:r>
      <w:r w:rsidR="00972006">
        <w:rPr>
          <w:rFonts w:ascii="Times New Roman" w:hAnsi="Times New Roman" w:cs="Times New Roman"/>
        </w:rPr>
        <w:t>,</w:t>
      </w:r>
      <w:r w:rsidR="00D746F6">
        <w:rPr>
          <w:rFonts w:ascii="Times New Roman" w:hAnsi="Times New Roman" w:cs="Times New Roman"/>
        </w:rPr>
        <w:t xml:space="preserve"> and the policy is refined </w:t>
      </w:r>
      <w:r w:rsidR="00972006">
        <w:rPr>
          <w:rFonts w:ascii="Times New Roman" w:hAnsi="Times New Roman" w:cs="Times New Roman"/>
        </w:rPr>
        <w:t>by updating</w:t>
      </w:r>
      <w:r w:rsidR="00227CE9">
        <w:rPr>
          <w:rFonts w:ascii="Times New Roman" w:hAnsi="Times New Roman" w:cs="Times New Roman"/>
        </w:rPr>
        <w:t xml:space="preserve"> the probability </w:t>
      </w:r>
      <w:r w:rsidR="00D746F6">
        <w:rPr>
          <w:rFonts w:ascii="Times New Roman" w:hAnsi="Times New Roman" w:cs="Times New Roman"/>
        </w:rPr>
        <w:t xml:space="preserve">distributions. </w:t>
      </w:r>
      <w:r w:rsidR="00CE5789">
        <w:rPr>
          <w:rFonts w:ascii="Times New Roman" w:hAnsi="Times New Roman" w:cs="Times New Roman"/>
        </w:rPr>
        <w:t xml:space="preserve">(Walkerastro, 2024).  </w:t>
      </w:r>
      <w:r w:rsidR="00A212AC">
        <w:rPr>
          <w:rFonts w:ascii="Times New Roman" w:hAnsi="Times New Roman" w:cs="Times New Roman"/>
        </w:rPr>
        <w:t xml:space="preserve">The table below highlights the key differences in the two approaches. </w:t>
      </w:r>
    </w:p>
    <w:p w14:paraId="76B05838" w14:textId="77777777" w:rsidR="00972006" w:rsidRDefault="00972006" w:rsidP="00C351F3">
      <w:pPr>
        <w:spacing w:after="0"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006" w14:paraId="269F887A" w14:textId="77777777" w:rsidTr="00972006">
        <w:tc>
          <w:tcPr>
            <w:tcW w:w="3116" w:type="dxa"/>
          </w:tcPr>
          <w:p w14:paraId="0B71726E" w14:textId="77777777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A3F8B47" w14:textId="343E6881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Value-based approaches</w:t>
            </w:r>
          </w:p>
        </w:tc>
        <w:tc>
          <w:tcPr>
            <w:tcW w:w="3117" w:type="dxa"/>
          </w:tcPr>
          <w:p w14:paraId="12CEE7CE" w14:textId="54961D45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Policy Gradient</w:t>
            </w:r>
          </w:p>
        </w:tc>
      </w:tr>
      <w:tr w:rsidR="00972006" w14:paraId="019226FF" w14:textId="77777777" w:rsidTr="00972006">
        <w:tc>
          <w:tcPr>
            <w:tcW w:w="3116" w:type="dxa"/>
          </w:tcPr>
          <w:p w14:paraId="51438477" w14:textId="61D053F5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Method</w:t>
            </w:r>
          </w:p>
        </w:tc>
        <w:tc>
          <w:tcPr>
            <w:tcW w:w="3117" w:type="dxa"/>
          </w:tcPr>
          <w:p w14:paraId="263DA266" w14:textId="51974F52" w:rsidR="00972006" w:rsidRDefault="00CE5789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Q-function (state-action value).</w:t>
            </w:r>
          </w:p>
        </w:tc>
        <w:tc>
          <w:tcPr>
            <w:tcW w:w="3117" w:type="dxa"/>
          </w:tcPr>
          <w:p w14:paraId="258BDC60" w14:textId="30308CD3" w:rsidR="00972006" w:rsidRDefault="00CE5789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policy parameters (either map states to actions or probability distributions to actions). </w:t>
            </w:r>
          </w:p>
        </w:tc>
      </w:tr>
      <w:tr w:rsidR="00972006" w14:paraId="3AAD9FD4" w14:textId="77777777" w:rsidTr="00972006">
        <w:tc>
          <w:tcPr>
            <w:tcW w:w="3116" w:type="dxa"/>
          </w:tcPr>
          <w:p w14:paraId="5EEEA920" w14:textId="4634607D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Exploration</w:t>
            </w:r>
          </w:p>
        </w:tc>
        <w:tc>
          <w:tcPr>
            <w:tcW w:w="3117" w:type="dxa"/>
          </w:tcPr>
          <w:p w14:paraId="04DB1C14" w14:textId="776B6F0E" w:rsidR="00972006" w:rsidRDefault="006B2ECE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Controlled by epsilon, typically starts high and decays over time. </w:t>
            </w:r>
          </w:p>
        </w:tc>
        <w:tc>
          <w:tcPr>
            <w:tcW w:w="3117" w:type="dxa"/>
          </w:tcPr>
          <w:p w14:paraId="64D0D5F9" w14:textId="01D6FC78" w:rsidR="00972006" w:rsidRDefault="006B2ECE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Sampling actions from probability distributions encourages exploration. </w:t>
            </w:r>
          </w:p>
        </w:tc>
      </w:tr>
      <w:tr w:rsidR="00972006" w14:paraId="12835E4C" w14:textId="77777777" w:rsidTr="00972006">
        <w:tc>
          <w:tcPr>
            <w:tcW w:w="3116" w:type="dxa"/>
          </w:tcPr>
          <w:p w14:paraId="2DEBE181" w14:textId="02082DEE" w:rsidR="00972006" w:rsidRDefault="00972006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3117" w:type="dxa"/>
          </w:tcPr>
          <w:p w14:paraId="4D36EAF4" w14:textId="7A4D1292" w:rsidR="00972006" w:rsidRDefault="00A212AC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deterministic environments</w:t>
            </w:r>
          </w:p>
        </w:tc>
        <w:tc>
          <w:tcPr>
            <w:tcW w:w="3117" w:type="dxa"/>
          </w:tcPr>
          <w:p w14:paraId="4EE06B5B" w14:textId="6F8A62E4" w:rsidR="00972006" w:rsidRDefault="00A212AC" w:rsidP="00C351F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Complex stochastic environments. </w:t>
            </w:r>
          </w:p>
        </w:tc>
      </w:tr>
    </w:tbl>
    <w:p w14:paraId="5695967C" w14:textId="77777777" w:rsidR="00972006" w:rsidRPr="00DC003E" w:rsidRDefault="00972006" w:rsidP="00C351F3">
      <w:pPr>
        <w:spacing w:after="0" w:line="480" w:lineRule="auto"/>
        <w:rPr>
          <w:rFonts w:ascii="Times New Roman" w:hAnsi="Times New Roman" w:cs="Times New Roman"/>
        </w:rPr>
      </w:pPr>
    </w:p>
    <w:p w14:paraId="1D136A41" w14:textId="190D018B" w:rsidR="00DC003E" w:rsidRDefault="009948B3" w:rsidP="005E1C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How </w:t>
      </w:r>
      <w:r w:rsidR="00DC003E" w:rsidRPr="00DC003E">
        <w:rPr>
          <w:rFonts w:ascii="Times New Roman" w:hAnsi="Times New Roman" w:cs="Times New Roman"/>
          <w:b/>
          <w:bCs/>
        </w:rPr>
        <w:t>actor-critic approaches differ from value- and policy-based approaches</w:t>
      </w:r>
      <w:r w:rsidR="00DC003E" w:rsidRPr="00DC003E">
        <w:rPr>
          <w:rFonts w:ascii="Times New Roman" w:hAnsi="Times New Roman" w:cs="Times New Roman"/>
        </w:rPr>
        <w:t>.</w:t>
      </w:r>
    </w:p>
    <w:p w14:paraId="05F52D07" w14:textId="5F63D5E7" w:rsidR="00CB5AE1" w:rsidRDefault="00A212AC" w:rsidP="00C351F3">
      <w:pPr>
        <w:spacing w:after="0"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previously discussed, actor-critic approaches combine value-based and policy-based approaches.  (Wang, 2021).  In actor-critic algorithms, the actor maps the probability distributions of a state to actions, while the critic evaluates how good the action was compared to average actions.  The key difference between the actor-critic approach and the value-based approach is the addition of directly updating the policy with the actor network. The key difference in policy-based algorithms with actor-critic algorithms is the addition of a critic network to evaluate the quality of the action taken after each step.  These differences allow for </w:t>
      </w:r>
      <w:r w:rsidR="00D67205">
        <w:rPr>
          <w:rFonts w:ascii="Times New Roman" w:hAnsi="Times New Roman" w:cs="Times New Roman"/>
        </w:rPr>
        <w:t>improved sample efficiency, faster convergence, versatility across action spaces, and off-policy learning.</w:t>
      </w:r>
      <w:r w:rsidR="00D67205">
        <w:rPr>
          <w:rFonts w:ascii="Times New Roman" w:hAnsi="Times New Roman" w:cs="Times New Roman"/>
        </w:rPr>
        <w:t xml:space="preserve"> (</w:t>
      </w:r>
      <w:r w:rsidR="00D67205" w:rsidRPr="00CE2C9D">
        <w:rPr>
          <w:rFonts w:ascii="Times New Roman" w:hAnsi="Times New Roman" w:cs="Times New Roman"/>
          <w:i/>
          <w:iCs/>
        </w:rPr>
        <w:t>Actor-critic algorithm,</w:t>
      </w:r>
      <w:r w:rsidR="00D67205">
        <w:rPr>
          <w:rFonts w:ascii="Times New Roman" w:hAnsi="Times New Roman" w:cs="Times New Roman"/>
        </w:rPr>
        <w:t xml:space="preserve"> 2025).  </w:t>
      </w:r>
    </w:p>
    <w:p w14:paraId="3BBBACB2" w14:textId="77777777" w:rsidR="00CB5AE1" w:rsidRDefault="00CB5AE1" w:rsidP="00C351F3">
      <w:pPr>
        <w:spacing w:after="0" w:line="480" w:lineRule="auto"/>
        <w:rPr>
          <w:rFonts w:ascii="Times New Roman" w:hAnsi="Times New Roman" w:cs="Times New Roman"/>
        </w:rPr>
      </w:pPr>
    </w:p>
    <w:p w14:paraId="1F8A96F8" w14:textId="77777777" w:rsidR="00CB5AE1" w:rsidRDefault="00CB5AE1" w:rsidP="00C351F3">
      <w:pPr>
        <w:spacing w:after="0" w:line="480" w:lineRule="auto"/>
        <w:rPr>
          <w:rFonts w:ascii="Times New Roman" w:hAnsi="Times New Roman" w:cs="Times New Roman"/>
        </w:rPr>
      </w:pPr>
    </w:p>
    <w:p w14:paraId="61D53F1F" w14:textId="77777777" w:rsidR="00CB5AE1" w:rsidRDefault="00CB5AE1" w:rsidP="00C351F3">
      <w:pPr>
        <w:spacing w:after="0" w:line="480" w:lineRule="auto"/>
        <w:rPr>
          <w:rFonts w:ascii="Times New Roman" w:hAnsi="Times New Roman" w:cs="Times New Roman"/>
        </w:rPr>
      </w:pPr>
    </w:p>
    <w:p w14:paraId="4F0B5982" w14:textId="77777777" w:rsidR="00CB5AE1" w:rsidRPr="00DC003E" w:rsidRDefault="00CB5AE1" w:rsidP="00C351F3">
      <w:pPr>
        <w:spacing w:after="0" w:line="480" w:lineRule="auto"/>
        <w:rPr>
          <w:rFonts w:ascii="Times New Roman" w:hAnsi="Times New Roman" w:cs="Times New Roman"/>
        </w:rPr>
      </w:pPr>
    </w:p>
    <w:p w14:paraId="5298FF4C" w14:textId="5286DA61" w:rsidR="00CB5AE1" w:rsidRDefault="00CB5AE1" w:rsidP="00C351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16A9A6" w14:textId="457CF16D" w:rsidR="00493DC7" w:rsidRDefault="00493DC7" w:rsidP="00C351F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699911B5" w14:textId="4DA9CB23" w:rsidR="0057494E" w:rsidRDefault="0057494E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57494E">
        <w:rPr>
          <w:rFonts w:ascii="Times New Roman" w:hAnsi="Times New Roman" w:cs="Times New Roman"/>
        </w:rPr>
        <w:t xml:space="preserve">GeeksforGeeks. (2025, October 9). </w:t>
      </w:r>
      <w:r w:rsidRPr="0057494E">
        <w:rPr>
          <w:rFonts w:ascii="Times New Roman" w:hAnsi="Times New Roman" w:cs="Times New Roman"/>
          <w:i/>
          <w:iCs/>
        </w:rPr>
        <w:t>Actor-critic algorithm in Reinforcement Learning</w:t>
      </w:r>
      <w:r w:rsidRPr="0057494E">
        <w:rPr>
          <w:rFonts w:ascii="Times New Roman" w:hAnsi="Times New Roman" w:cs="Times New Roman"/>
        </w:rPr>
        <w:t xml:space="preserve">. GeeksforGeeks. https://www.geeksforgeeks.org/machine-learning/actor-critic-algorithm-in-reinforcement-learning/ </w:t>
      </w:r>
    </w:p>
    <w:p w14:paraId="1A972B7A" w14:textId="77777777" w:rsidR="00CE5789" w:rsidRDefault="00493DC7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493DC7">
        <w:rPr>
          <w:rFonts w:ascii="Times New Roman" w:hAnsi="Times New Roman" w:cs="Times New Roman"/>
        </w:rPr>
        <w:t xml:space="preserve">Miller, T. (2023). </w:t>
      </w:r>
      <w:r w:rsidRPr="00493DC7">
        <w:rPr>
          <w:rFonts w:ascii="Times New Roman" w:hAnsi="Times New Roman" w:cs="Times New Roman"/>
          <w:i/>
          <w:iCs/>
        </w:rPr>
        <w:t>Policy gradients</w:t>
      </w:r>
      <w:r w:rsidRPr="00493DC7">
        <w:rPr>
          <w:rFonts w:ascii="Times New Roman" w:hAnsi="Times New Roman" w:cs="Times New Roman"/>
        </w:rPr>
        <w:t xml:space="preserve">. Mastering Reinforcement Learning. </w:t>
      </w:r>
      <w:hyperlink r:id="rId9" w:history="1">
        <w:r w:rsidR="00A71426" w:rsidRPr="00493DC7">
          <w:rPr>
            <w:rStyle w:val="Hyperlink"/>
            <w:rFonts w:ascii="Times New Roman" w:hAnsi="Times New Roman" w:cs="Times New Roman"/>
          </w:rPr>
          <w:t>https://gibberblot.github.io/rl-notes/single-agent/policy-gradients.html</w:t>
        </w:r>
      </w:hyperlink>
    </w:p>
    <w:p w14:paraId="22A4ED2D" w14:textId="023F1B08" w:rsidR="00CE5789" w:rsidRDefault="00CE5789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CE5789">
        <w:rPr>
          <w:rFonts w:ascii="Times New Roman" w:hAnsi="Times New Roman" w:cs="Times New Roman"/>
        </w:rPr>
        <w:t xml:space="preserve">Walkerastro. (2024, August 28). </w:t>
      </w:r>
      <w:r w:rsidRPr="00CE5789">
        <w:rPr>
          <w:rFonts w:ascii="Times New Roman" w:hAnsi="Times New Roman" w:cs="Times New Roman"/>
          <w:i/>
          <w:iCs/>
        </w:rPr>
        <w:t>Policy gradient methods vs Q-learning</w:t>
      </w:r>
      <w:r w:rsidRPr="00CE5789">
        <w:rPr>
          <w:rFonts w:ascii="Times New Roman" w:hAnsi="Times New Roman" w:cs="Times New Roman"/>
        </w:rPr>
        <w:t xml:space="preserve">. Medium. </w:t>
      </w:r>
      <w:hyperlink r:id="rId10" w:history="1">
        <w:r w:rsidRPr="00CE5789">
          <w:rPr>
            <w:rStyle w:val="Hyperlink"/>
            <w:rFonts w:ascii="Times New Roman" w:hAnsi="Times New Roman" w:cs="Times New Roman"/>
          </w:rPr>
          <w:t>https://medium.com/@walkerastro41/policy-gradient-methods-vs-q-learning-c9f513f63d3d</w:t>
        </w:r>
      </w:hyperlink>
      <w:r>
        <w:rPr>
          <w:rFonts w:ascii="Times New Roman" w:hAnsi="Times New Roman" w:cs="Times New Roman"/>
        </w:rPr>
        <w:t xml:space="preserve"> </w:t>
      </w:r>
    </w:p>
    <w:p w14:paraId="5CCE1E09" w14:textId="346BB253" w:rsidR="00A71426" w:rsidRDefault="00A71426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A71426">
        <w:rPr>
          <w:rFonts w:ascii="Times New Roman" w:hAnsi="Times New Roman" w:cs="Times New Roman"/>
        </w:rPr>
        <w:t xml:space="preserve">Wang, M. (2021, January 22). </w:t>
      </w:r>
      <w:r w:rsidRPr="00A71426">
        <w:rPr>
          <w:rFonts w:ascii="Times New Roman" w:hAnsi="Times New Roman" w:cs="Times New Roman"/>
          <w:i/>
          <w:iCs/>
        </w:rPr>
        <w:t>Advantage actor critic tutorial: MINA2C</w:t>
      </w:r>
      <w:r w:rsidRPr="00A71426">
        <w:rPr>
          <w:rFonts w:ascii="Times New Roman" w:hAnsi="Times New Roman" w:cs="Times New Roman"/>
        </w:rPr>
        <w:t xml:space="preserve">. Towards Data Science. </w:t>
      </w:r>
      <w:hyperlink r:id="rId11" w:history="1">
        <w:r w:rsidRPr="00A71426">
          <w:rPr>
            <w:rStyle w:val="Hyperlink"/>
            <w:rFonts w:ascii="Times New Roman" w:hAnsi="Times New Roman" w:cs="Times New Roman"/>
          </w:rPr>
          <w:t>https://towardsdatascience.com/advantage-actor-critic-tutorial-mina2c-7a3249962fc8/</w:t>
        </w:r>
      </w:hyperlink>
      <w:r>
        <w:rPr>
          <w:rFonts w:ascii="Times New Roman" w:hAnsi="Times New Roman" w:cs="Times New Roman"/>
        </w:rPr>
        <w:t xml:space="preserve"> </w:t>
      </w:r>
    </w:p>
    <w:p w14:paraId="73771993" w14:textId="5E19AB41" w:rsidR="00CB5AE1" w:rsidRDefault="00CB5AE1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CB5AE1">
        <w:rPr>
          <w:rFonts w:ascii="Times New Roman" w:hAnsi="Times New Roman" w:cs="Times New Roman"/>
          <w:i/>
          <w:iCs/>
        </w:rPr>
        <w:t xml:space="preserve">What is a policy in </w:t>
      </w:r>
      <w:proofErr w:type="gramStart"/>
      <w:r w:rsidRPr="00CB5AE1">
        <w:rPr>
          <w:rFonts w:ascii="Times New Roman" w:hAnsi="Times New Roman" w:cs="Times New Roman"/>
          <w:i/>
          <w:iCs/>
        </w:rPr>
        <w:t>RL?</w:t>
      </w:r>
      <w:r w:rsidRPr="00CB5AE1">
        <w:rPr>
          <w:rFonts w:ascii="Times New Roman" w:hAnsi="Times New Roman" w:cs="Times New Roman"/>
        </w:rPr>
        <w:t>.</w:t>
      </w:r>
      <w:proofErr w:type="gramEnd"/>
      <w:r w:rsidRPr="00CB5AE1">
        <w:rPr>
          <w:rFonts w:ascii="Times New Roman" w:hAnsi="Times New Roman" w:cs="Times New Roman"/>
        </w:rPr>
        <w:t xml:space="preserve"> Milvus. (2025b). </w:t>
      </w:r>
      <w:hyperlink r:id="rId12" w:history="1">
        <w:r w:rsidR="00523941" w:rsidRPr="00CB5AE1">
          <w:rPr>
            <w:rStyle w:val="Hyperlink"/>
            <w:rFonts w:ascii="Times New Roman" w:hAnsi="Times New Roman" w:cs="Times New Roman"/>
          </w:rPr>
          <w:t>https://milvus.io/ai-quick-reference/what-is-a-policy-in-rl</w:t>
        </w:r>
      </w:hyperlink>
    </w:p>
    <w:p w14:paraId="29027C32" w14:textId="0EAC3A02" w:rsidR="00523941" w:rsidRPr="00523941" w:rsidRDefault="00523941" w:rsidP="00C351F3">
      <w:pPr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523941">
        <w:rPr>
          <w:rFonts w:ascii="Times New Roman" w:hAnsi="Times New Roman" w:cs="Times New Roman"/>
        </w:rPr>
        <w:t>Yoon, C. (2019, July 17). </w:t>
      </w:r>
      <w:r w:rsidRPr="00523941">
        <w:rPr>
          <w:rFonts w:ascii="Times New Roman" w:hAnsi="Times New Roman" w:cs="Times New Roman"/>
          <w:i/>
          <w:iCs/>
        </w:rPr>
        <w:t xml:space="preserve">Understanding </w:t>
      </w:r>
      <w:r w:rsidR="00D67205">
        <w:rPr>
          <w:rFonts w:ascii="Times New Roman" w:hAnsi="Times New Roman" w:cs="Times New Roman"/>
          <w:i/>
          <w:iCs/>
        </w:rPr>
        <w:t>actor-critic</w:t>
      </w:r>
      <w:r w:rsidRPr="00523941">
        <w:rPr>
          <w:rFonts w:ascii="Times New Roman" w:hAnsi="Times New Roman" w:cs="Times New Roman"/>
          <w:i/>
          <w:iCs/>
        </w:rPr>
        <w:t xml:space="preserve"> methods</w:t>
      </w:r>
      <w:r w:rsidRPr="00523941">
        <w:rPr>
          <w:rFonts w:ascii="Times New Roman" w:hAnsi="Times New Roman" w:cs="Times New Roman"/>
        </w:rPr>
        <w:t xml:space="preserve">. Medium. Retrieved February 10, 2023, from </w:t>
      </w:r>
      <w:hyperlink r:id="rId13" w:history="1">
        <w:r w:rsidR="00A71426" w:rsidRPr="00523941">
          <w:rPr>
            <w:rStyle w:val="Hyperlink"/>
            <w:rFonts w:ascii="Times New Roman" w:hAnsi="Times New Roman" w:cs="Times New Roman"/>
          </w:rPr>
          <w:t>https://towardsdatascience.com/understanding-actor-critic-methods-931b97b6df3f</w:t>
        </w:r>
      </w:hyperlink>
      <w:r w:rsidR="00A71426">
        <w:rPr>
          <w:rFonts w:ascii="Times New Roman" w:hAnsi="Times New Roman" w:cs="Times New Roman"/>
        </w:rPr>
        <w:t xml:space="preserve"> </w:t>
      </w:r>
    </w:p>
    <w:p w14:paraId="28DA9D80" w14:textId="77777777" w:rsidR="00523941" w:rsidRPr="00CB5AE1" w:rsidRDefault="00523941" w:rsidP="00CB5AE1">
      <w:pPr>
        <w:keepNext/>
        <w:ind w:left="360" w:hanging="360"/>
        <w:rPr>
          <w:rFonts w:ascii="Times New Roman" w:hAnsi="Times New Roman" w:cs="Times New Roman"/>
        </w:rPr>
      </w:pPr>
    </w:p>
    <w:p w14:paraId="05CCB9B9" w14:textId="77777777" w:rsidR="00CB5AE1" w:rsidRPr="00493DC7" w:rsidRDefault="00CB5AE1" w:rsidP="00493DC7">
      <w:pPr>
        <w:keepNext/>
        <w:ind w:left="360" w:hanging="360"/>
        <w:rPr>
          <w:rFonts w:ascii="Times New Roman" w:hAnsi="Times New Roman" w:cs="Times New Roman"/>
        </w:rPr>
      </w:pPr>
    </w:p>
    <w:p w14:paraId="6C2326E4" w14:textId="77777777" w:rsidR="00493DC7" w:rsidRPr="00C82D8B" w:rsidRDefault="00493DC7" w:rsidP="00C82D8B">
      <w:pPr>
        <w:keepNext/>
        <w:rPr>
          <w:rFonts w:ascii="Times New Roman" w:hAnsi="Times New Roman" w:cs="Times New Roman"/>
        </w:rPr>
      </w:pPr>
    </w:p>
    <w:sectPr w:rsidR="00493DC7" w:rsidRPr="00C82D8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09774" w14:textId="77777777" w:rsidR="007156AC" w:rsidRDefault="007156AC" w:rsidP="00C351F3">
      <w:pPr>
        <w:spacing w:after="0" w:line="240" w:lineRule="auto"/>
      </w:pPr>
      <w:r>
        <w:separator/>
      </w:r>
    </w:p>
  </w:endnote>
  <w:endnote w:type="continuationSeparator" w:id="0">
    <w:p w14:paraId="16DAC3ED" w14:textId="77777777" w:rsidR="007156AC" w:rsidRDefault="007156AC" w:rsidP="00C3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D3486" w14:textId="77777777" w:rsidR="007156AC" w:rsidRDefault="007156AC" w:rsidP="00C351F3">
      <w:pPr>
        <w:spacing w:after="0" w:line="240" w:lineRule="auto"/>
      </w:pPr>
      <w:r>
        <w:separator/>
      </w:r>
    </w:p>
  </w:footnote>
  <w:footnote w:type="continuationSeparator" w:id="0">
    <w:p w14:paraId="043558BC" w14:textId="77777777" w:rsidR="007156AC" w:rsidRDefault="007156AC" w:rsidP="00C3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E935" w14:textId="40BAF0C7" w:rsidR="00C351F3" w:rsidRPr="00C351F3" w:rsidRDefault="00C351F3">
    <w:pPr>
      <w:pStyle w:val="Header"/>
      <w:rPr>
        <w:rFonts w:ascii="Times New Roman" w:hAnsi="Times New Roman" w:cs="Times New Roman"/>
      </w:rPr>
    </w:pPr>
    <w:r w:rsidRPr="00C351F3">
      <w:rPr>
        <w:rFonts w:ascii="Times New Roman" w:hAnsi="Times New Roman" w:cs="Times New Roman"/>
      </w:rPr>
      <w:t>CS-370</w:t>
    </w:r>
    <w:r w:rsidRPr="00C351F3">
      <w:rPr>
        <w:rFonts w:ascii="Times New Roman" w:hAnsi="Times New Roman" w:cs="Times New Roman"/>
      </w:rPr>
      <w:ptab w:relativeTo="margin" w:alignment="center" w:leader="none"/>
    </w:r>
    <w:r w:rsidRPr="00C351F3">
      <w:rPr>
        <w:rFonts w:ascii="Times New Roman" w:hAnsi="Times New Roman" w:cs="Times New Roman"/>
      </w:rPr>
      <w:t>Assignment 6</w:t>
    </w:r>
    <w:r w:rsidRPr="00C351F3">
      <w:rPr>
        <w:rFonts w:ascii="Times New Roman" w:hAnsi="Times New Roman" w:cs="Times New Roman"/>
      </w:rPr>
      <w:ptab w:relativeTo="margin" w:alignment="right" w:leader="none"/>
    </w:r>
    <w:r w:rsidRPr="00C351F3">
      <w:rPr>
        <w:rFonts w:ascii="Times New Roman" w:hAnsi="Times New Roman" w:cs="Times New Roman"/>
      </w:rPr>
      <w:t>Connie Knupp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22D74"/>
    <w:multiLevelType w:val="multilevel"/>
    <w:tmpl w:val="FFC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70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30"/>
    <w:rsid w:val="00147F6F"/>
    <w:rsid w:val="00162600"/>
    <w:rsid w:val="00227CE9"/>
    <w:rsid w:val="00272EAB"/>
    <w:rsid w:val="002C4213"/>
    <w:rsid w:val="00304E97"/>
    <w:rsid w:val="00387705"/>
    <w:rsid w:val="003961AA"/>
    <w:rsid w:val="00493DC7"/>
    <w:rsid w:val="004A51A6"/>
    <w:rsid w:val="004C1856"/>
    <w:rsid w:val="00523941"/>
    <w:rsid w:val="0057494E"/>
    <w:rsid w:val="005779F8"/>
    <w:rsid w:val="005E1C53"/>
    <w:rsid w:val="005F7442"/>
    <w:rsid w:val="00655F81"/>
    <w:rsid w:val="006B2ECE"/>
    <w:rsid w:val="007025E2"/>
    <w:rsid w:val="00710A9D"/>
    <w:rsid w:val="007156AC"/>
    <w:rsid w:val="007511F1"/>
    <w:rsid w:val="00785B3A"/>
    <w:rsid w:val="00786A4C"/>
    <w:rsid w:val="007C0558"/>
    <w:rsid w:val="0082291A"/>
    <w:rsid w:val="008D3960"/>
    <w:rsid w:val="009104A5"/>
    <w:rsid w:val="009470C7"/>
    <w:rsid w:val="0096284D"/>
    <w:rsid w:val="00972006"/>
    <w:rsid w:val="009948B3"/>
    <w:rsid w:val="00A212AC"/>
    <w:rsid w:val="00A63149"/>
    <w:rsid w:val="00A71426"/>
    <w:rsid w:val="00A86E1B"/>
    <w:rsid w:val="00AA6C47"/>
    <w:rsid w:val="00AB3CF1"/>
    <w:rsid w:val="00AB58F1"/>
    <w:rsid w:val="00BE013A"/>
    <w:rsid w:val="00C21270"/>
    <w:rsid w:val="00C351F3"/>
    <w:rsid w:val="00C82D8B"/>
    <w:rsid w:val="00CB5AE1"/>
    <w:rsid w:val="00CE2C9D"/>
    <w:rsid w:val="00CE5789"/>
    <w:rsid w:val="00D158DF"/>
    <w:rsid w:val="00D67205"/>
    <w:rsid w:val="00D746F6"/>
    <w:rsid w:val="00DA2E2B"/>
    <w:rsid w:val="00DC003E"/>
    <w:rsid w:val="00E85C6F"/>
    <w:rsid w:val="00EA4E30"/>
    <w:rsid w:val="00ED5F07"/>
    <w:rsid w:val="00F92C97"/>
    <w:rsid w:val="00FC4EBB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F7769"/>
  <w15:chartTrackingRefBased/>
  <w15:docId w15:val="{5C363BEE-995B-4FCD-A33E-89387055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30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85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9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F3"/>
  </w:style>
  <w:style w:type="paragraph" w:styleId="Footer">
    <w:name w:val="footer"/>
    <w:basedOn w:val="Normal"/>
    <w:link w:val="FooterChar"/>
    <w:uiPriority w:val="99"/>
    <w:unhideWhenUsed/>
    <w:rsid w:val="00C3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owardsdatascience.com/understanding-actor-critic-methods-931b97b6df3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ilvus.io/ai-quick-reference/what-is-a-policy-in-r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advantage-actor-critic-tutorial-mina2c-7a3249962fc8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walkerastro41/policy-gradient-methods-vs-q-learning-c9f513f63d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bberblot.github.io/rl-notes/single-agent/policy-gradien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9</Pages>
  <Words>1141</Words>
  <Characters>6872</Characters>
  <Application>Microsoft Office Word</Application>
  <DocSecurity>0</DocSecurity>
  <Lines>152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Compton Scatter</dc:creator>
  <cp:keywords/>
  <dc:description/>
  <cp:lastModifiedBy>Compton Scatter</cp:lastModifiedBy>
  <cp:revision>17</cp:revision>
  <dcterms:created xsi:type="dcterms:W3CDTF">2025-10-11T17:50:00Z</dcterms:created>
  <dcterms:modified xsi:type="dcterms:W3CDTF">2025-10-12T21:30:00Z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686e44df-527c-456e-8529-c018497a4fbc</vt:lpwstr>
  </property>
</Properties>
</file>