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E07A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Description du projet (contexte et objectif)</w:t>
      </w:r>
    </w:p>
    <w:p w14:paraId="0ABF6098" w14:textId="77777777" w:rsidR="00351D4C" w:rsidRPr="00351D4C" w:rsidRDefault="00351D4C" w:rsidP="00351D4C">
      <w:r w:rsidRPr="00351D4C">
        <w:rPr>
          <w:lang w:val="fr-CA"/>
        </w:rPr>
        <w:t xml:space="preserve">Nous développons une application d’analyse de marché appelée </w:t>
      </w:r>
      <w:r w:rsidRPr="00351D4C">
        <w:rPr>
          <w:b/>
          <w:bCs/>
          <w:lang w:val="fr-CA"/>
        </w:rPr>
        <w:t>Market Analyser</w:t>
      </w:r>
      <w:r w:rsidRPr="00351D4C">
        <w:rPr>
          <w:lang w:val="fr-CA"/>
        </w:rPr>
        <w:t xml:space="preserve">. </w:t>
      </w:r>
      <w:r w:rsidRPr="00351D4C">
        <w:t xml:space="preserve">Elle </w:t>
      </w:r>
      <w:proofErr w:type="spellStart"/>
      <w:r w:rsidRPr="00351D4C">
        <w:t>comporte</w:t>
      </w:r>
      <w:proofErr w:type="spellEnd"/>
      <w:r w:rsidRPr="00351D4C">
        <w:t xml:space="preserve"> deux </w:t>
      </w:r>
      <w:proofErr w:type="gramStart"/>
      <w:r w:rsidRPr="00351D4C">
        <w:t>volets :</w:t>
      </w:r>
      <w:proofErr w:type="gramEnd"/>
    </w:p>
    <w:p w14:paraId="6AE96A81" w14:textId="6CB76D0A" w:rsidR="00351D4C" w:rsidRPr="00351D4C" w:rsidRDefault="00351D4C" w:rsidP="00351D4C">
      <w:pPr>
        <w:numPr>
          <w:ilvl w:val="0"/>
          <w:numId w:val="1"/>
        </w:numPr>
        <w:rPr>
          <w:lang w:val="fr-CA"/>
        </w:rPr>
      </w:pPr>
      <w:r w:rsidRPr="00351D4C">
        <w:rPr>
          <w:b/>
          <w:bCs/>
          <w:lang w:val="fr-CA"/>
        </w:rPr>
        <w:t>Volet International</w:t>
      </w:r>
      <w:r w:rsidRPr="00351D4C">
        <w:rPr>
          <w:lang w:val="fr-CA"/>
        </w:rPr>
        <w:t xml:space="preserve"> : analyse d’entreprises cotées à l’international (déjà illustré par l’interface existante</w:t>
      </w:r>
      <w:r w:rsidR="00783BAE">
        <w:rPr>
          <w:lang w:val="fr-CA"/>
        </w:rPr>
        <w:t xml:space="preserve"> comme maquette</w:t>
      </w:r>
      <w:r w:rsidRPr="00351D4C">
        <w:rPr>
          <w:lang w:val="fr-CA"/>
        </w:rPr>
        <w:t>).</w:t>
      </w:r>
    </w:p>
    <w:p w14:paraId="42901702" w14:textId="2F48ADBF" w:rsidR="00783BAE" w:rsidRPr="00351D4C" w:rsidRDefault="00351D4C" w:rsidP="00783BAE">
      <w:pPr>
        <w:numPr>
          <w:ilvl w:val="0"/>
          <w:numId w:val="1"/>
        </w:numPr>
        <w:rPr>
          <w:lang w:val="fr-CA"/>
        </w:rPr>
      </w:pPr>
      <w:r w:rsidRPr="00351D4C">
        <w:rPr>
          <w:b/>
          <w:bCs/>
          <w:lang w:val="fr-CA"/>
        </w:rPr>
        <w:t>Volet UEMOA / BRVM</w:t>
      </w:r>
      <w:r w:rsidRPr="00351D4C">
        <w:rPr>
          <w:lang w:val="fr-CA"/>
        </w:rPr>
        <w:t xml:space="preserve"> : </w:t>
      </w:r>
      <w:r w:rsidRPr="00351D4C">
        <w:rPr>
          <w:b/>
          <w:bCs/>
          <w:lang w:val="fr-CA"/>
        </w:rPr>
        <w:t>module totalement séparé</w:t>
      </w:r>
      <w:r w:rsidRPr="00351D4C">
        <w:rPr>
          <w:lang w:val="fr-CA"/>
        </w:rPr>
        <w:t xml:space="preserve"> (base de données + collecte + calculs + </w:t>
      </w:r>
      <w:proofErr w:type="spellStart"/>
      <w:r w:rsidRPr="00351D4C">
        <w:rPr>
          <w:lang w:val="fr-CA"/>
        </w:rPr>
        <w:t>scoring</w:t>
      </w:r>
      <w:proofErr w:type="spellEnd"/>
      <w:r w:rsidRPr="00351D4C">
        <w:rPr>
          <w:lang w:val="fr-CA"/>
        </w:rPr>
        <w:t xml:space="preserve"> propres), destiné aux investisseurs de la </w:t>
      </w:r>
      <w:r w:rsidRPr="00351D4C">
        <w:rPr>
          <w:b/>
          <w:bCs/>
          <w:lang w:val="fr-CA"/>
        </w:rPr>
        <w:t>BRVM</w:t>
      </w:r>
      <w:r w:rsidRPr="00351D4C">
        <w:rPr>
          <w:lang w:val="fr-CA"/>
        </w:rPr>
        <w:t xml:space="preserve"> (Bourse Régionale des Valeurs Mobilières).</w:t>
      </w:r>
      <w:r w:rsidR="00783BAE" w:rsidRPr="00783BAE">
        <w:rPr>
          <w:lang w:val="fr-CA"/>
        </w:rPr>
        <w:t xml:space="preserve"> </w:t>
      </w:r>
      <w:r w:rsidR="00783BAE" w:rsidRPr="00351D4C">
        <w:rPr>
          <w:lang w:val="fr-CA"/>
        </w:rPr>
        <w:t>(</w:t>
      </w:r>
      <w:proofErr w:type="gramStart"/>
      <w:r w:rsidR="00783BAE" w:rsidRPr="00351D4C">
        <w:rPr>
          <w:lang w:val="fr-CA"/>
        </w:rPr>
        <w:t>déjà</w:t>
      </w:r>
      <w:proofErr w:type="gramEnd"/>
      <w:r w:rsidR="00783BAE" w:rsidRPr="00351D4C">
        <w:rPr>
          <w:lang w:val="fr-CA"/>
        </w:rPr>
        <w:t xml:space="preserve"> illustré par l’interface existante</w:t>
      </w:r>
      <w:r w:rsidR="00783BAE">
        <w:rPr>
          <w:lang w:val="fr-CA"/>
        </w:rPr>
        <w:t xml:space="preserve"> comme maquette</w:t>
      </w:r>
      <w:r w:rsidR="00783BAE" w:rsidRPr="00351D4C">
        <w:rPr>
          <w:lang w:val="fr-CA"/>
        </w:rPr>
        <w:t>).</w:t>
      </w:r>
    </w:p>
    <w:p w14:paraId="17A7B50D" w14:textId="2CCF7F05" w:rsidR="00351D4C" w:rsidRPr="00351D4C" w:rsidRDefault="00351D4C" w:rsidP="00783BAE">
      <w:pPr>
        <w:ind w:left="720"/>
        <w:rPr>
          <w:lang w:val="fr-CA"/>
        </w:rPr>
      </w:pPr>
    </w:p>
    <w:p w14:paraId="17D973A4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L’objectif du volet UEMOA est d’aider à la </w:t>
      </w:r>
      <w:r w:rsidRPr="00351D4C">
        <w:rPr>
          <w:b/>
          <w:bCs/>
          <w:lang w:val="fr-CA"/>
        </w:rPr>
        <w:t>prise de décision d’investissement</w:t>
      </w:r>
      <w:r w:rsidRPr="00351D4C">
        <w:rPr>
          <w:lang w:val="fr-CA"/>
        </w:rPr>
        <w:t xml:space="preserve"> en consolidant :</w:t>
      </w:r>
    </w:p>
    <w:p w14:paraId="0C360BBC" w14:textId="77777777" w:rsidR="00351D4C" w:rsidRPr="00351D4C" w:rsidRDefault="00351D4C" w:rsidP="00351D4C">
      <w:pPr>
        <w:numPr>
          <w:ilvl w:val="0"/>
          <w:numId w:val="2"/>
        </w:numPr>
        <w:rPr>
          <w:lang w:val="fr-CA"/>
        </w:rPr>
      </w:pPr>
      <w:proofErr w:type="gramStart"/>
      <w:r w:rsidRPr="00351D4C">
        <w:rPr>
          <w:lang w:val="fr-CA"/>
        </w:rPr>
        <w:t>les</w:t>
      </w:r>
      <w:proofErr w:type="gramEnd"/>
      <w:r w:rsidRPr="00351D4C">
        <w:rPr>
          <w:lang w:val="fr-CA"/>
        </w:rPr>
        <w:t xml:space="preserve"> données financières des entreprises (jusqu’à </w:t>
      </w:r>
      <w:r w:rsidRPr="00351D4C">
        <w:rPr>
          <w:b/>
          <w:bCs/>
          <w:lang w:val="fr-CA"/>
        </w:rPr>
        <w:t>10 ans</w:t>
      </w:r>
      <w:r w:rsidRPr="00351D4C">
        <w:rPr>
          <w:lang w:val="fr-CA"/>
        </w:rPr>
        <w:t xml:space="preserve"> selon disponibilité) </w:t>
      </w:r>
    </w:p>
    <w:p w14:paraId="106CE4C5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3-Etude des performances de l'e…</w:t>
      </w:r>
    </w:p>
    <w:p w14:paraId="3C911942" w14:textId="77777777" w:rsidR="00351D4C" w:rsidRPr="00351D4C" w:rsidRDefault="00351D4C" w:rsidP="00351D4C">
      <w:pPr>
        <w:numPr>
          <w:ilvl w:val="0"/>
          <w:numId w:val="2"/>
        </w:numPr>
        <w:rPr>
          <w:lang w:val="fr-CA"/>
        </w:rPr>
      </w:pPr>
      <w:proofErr w:type="gramStart"/>
      <w:r w:rsidRPr="00351D4C">
        <w:rPr>
          <w:lang w:val="fr-CA"/>
        </w:rPr>
        <w:t>les</w:t>
      </w:r>
      <w:proofErr w:type="gramEnd"/>
      <w:r w:rsidRPr="00351D4C">
        <w:rPr>
          <w:lang w:val="fr-CA"/>
        </w:rPr>
        <w:t xml:space="preserve"> données de marché (cours, volumes, variations)</w:t>
      </w:r>
    </w:p>
    <w:p w14:paraId="2582BB97" w14:textId="77777777" w:rsidR="00351D4C" w:rsidRPr="00351D4C" w:rsidRDefault="00351D4C" w:rsidP="00351D4C">
      <w:pPr>
        <w:numPr>
          <w:ilvl w:val="0"/>
          <w:numId w:val="2"/>
        </w:numPr>
        <w:rPr>
          <w:lang w:val="fr-CA"/>
        </w:rPr>
      </w:pPr>
      <w:proofErr w:type="gramStart"/>
      <w:r w:rsidRPr="00351D4C">
        <w:rPr>
          <w:lang w:val="fr-CA"/>
        </w:rPr>
        <w:t>les</w:t>
      </w:r>
      <w:proofErr w:type="gramEnd"/>
      <w:r w:rsidRPr="00351D4C">
        <w:rPr>
          <w:lang w:val="fr-CA"/>
        </w:rPr>
        <w:t xml:space="preserve"> informations macro/sectorielles et l’actualité économique (pour anticiper opportunités/menaces)</w:t>
      </w:r>
    </w:p>
    <w:p w14:paraId="236355B1" w14:textId="77777777" w:rsidR="00351D4C" w:rsidRPr="00351D4C" w:rsidRDefault="00351D4C" w:rsidP="00351D4C">
      <w:pPr>
        <w:numPr>
          <w:ilvl w:val="0"/>
          <w:numId w:val="2"/>
        </w:numPr>
        <w:rPr>
          <w:lang w:val="fr-CA"/>
        </w:rPr>
      </w:pPr>
      <w:proofErr w:type="gramStart"/>
      <w:r w:rsidRPr="00351D4C">
        <w:rPr>
          <w:lang w:val="fr-CA"/>
        </w:rPr>
        <w:t>des</w:t>
      </w:r>
      <w:proofErr w:type="gramEnd"/>
      <w:r w:rsidRPr="00351D4C">
        <w:rPr>
          <w:lang w:val="fr-CA"/>
        </w:rPr>
        <w:t xml:space="preserve"> règles de valorisation (PER, PBR, rendement…) inspirées notamment de Benjamin Graham</w:t>
      </w:r>
    </w:p>
    <w:p w14:paraId="34DB25DE" w14:textId="77777777" w:rsidR="00351D4C" w:rsidRPr="00351D4C" w:rsidRDefault="00000000" w:rsidP="00351D4C">
      <w:r>
        <w:pict w14:anchorId="07B04AFC">
          <v:rect id="_x0000_i1025" style="width:0;height:1.5pt" o:hralign="center" o:hrstd="t" o:hr="t" fillcolor="#a0a0a0" stroked="f"/>
        </w:pict>
      </w:r>
    </w:p>
    <w:p w14:paraId="564882D3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Concept méthodologique central : “3P”</w:t>
      </w:r>
    </w:p>
    <w:p w14:paraId="36CFB5F0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Le moteur d’analyse UEMOA suit une méthodologie en </w:t>
      </w:r>
      <w:r w:rsidRPr="00351D4C">
        <w:rPr>
          <w:b/>
          <w:bCs/>
          <w:lang w:val="fr-CA"/>
        </w:rPr>
        <w:t>3 blocs</w:t>
      </w:r>
      <w:r w:rsidRPr="00351D4C">
        <w:rPr>
          <w:lang w:val="fr-CA"/>
        </w:rPr>
        <w:t xml:space="preserve"> (3P) </w:t>
      </w:r>
    </w:p>
    <w:p w14:paraId="5983977F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3-Etude des performances de l'e…</w:t>
      </w:r>
    </w:p>
    <w:p w14:paraId="2857BEC7" w14:textId="77777777" w:rsidR="00351D4C" w:rsidRPr="00351D4C" w:rsidRDefault="00351D4C" w:rsidP="00351D4C">
      <w:r w:rsidRPr="00351D4C">
        <w:t>:</w:t>
      </w:r>
    </w:p>
    <w:p w14:paraId="493E9163" w14:textId="77777777" w:rsidR="00351D4C" w:rsidRPr="00351D4C" w:rsidRDefault="00351D4C" w:rsidP="00351D4C">
      <w:pPr>
        <w:numPr>
          <w:ilvl w:val="0"/>
          <w:numId w:val="3"/>
        </w:numPr>
        <w:rPr>
          <w:lang w:val="fr-CA"/>
        </w:rPr>
      </w:pPr>
      <w:r w:rsidRPr="00351D4C">
        <w:rPr>
          <w:b/>
          <w:bCs/>
          <w:lang w:val="fr-CA"/>
        </w:rPr>
        <w:t>Portrait (Performance)</w:t>
      </w:r>
      <w:r w:rsidRPr="00351D4C">
        <w:rPr>
          <w:lang w:val="fr-CA"/>
        </w:rPr>
        <w:t xml:space="preserve"> : analyser la performance passée et la qualité de l’entreprise sur 10 ans (CA, résultat d’exploitation, résultat net).</w:t>
      </w:r>
    </w:p>
    <w:p w14:paraId="005C6C8B" w14:textId="77777777" w:rsidR="00351D4C" w:rsidRPr="00351D4C" w:rsidRDefault="00351D4C" w:rsidP="00351D4C">
      <w:pPr>
        <w:numPr>
          <w:ilvl w:val="0"/>
          <w:numId w:val="3"/>
        </w:numPr>
        <w:rPr>
          <w:lang w:val="fr-CA"/>
        </w:rPr>
      </w:pPr>
      <w:r w:rsidRPr="00351D4C">
        <w:rPr>
          <w:b/>
          <w:bCs/>
          <w:lang w:val="fr-CA"/>
        </w:rPr>
        <w:t>Perspectives</w:t>
      </w:r>
      <w:r w:rsidRPr="00351D4C">
        <w:rPr>
          <w:lang w:val="fr-CA"/>
        </w:rPr>
        <w:t xml:space="preserve"> : analyser les menaces/opportunités futures à partir :</w:t>
      </w:r>
    </w:p>
    <w:p w14:paraId="74BCC159" w14:textId="77777777" w:rsidR="00351D4C" w:rsidRPr="00351D4C" w:rsidRDefault="00351D4C" w:rsidP="00351D4C">
      <w:pPr>
        <w:numPr>
          <w:ilvl w:val="1"/>
          <w:numId w:val="3"/>
        </w:numPr>
      </w:pPr>
      <w:proofErr w:type="spellStart"/>
      <w:r w:rsidRPr="00351D4C">
        <w:t>d’une</w:t>
      </w:r>
      <w:proofErr w:type="spellEnd"/>
      <w:r w:rsidRPr="00351D4C">
        <w:t xml:space="preserve"> </w:t>
      </w:r>
      <w:proofErr w:type="spellStart"/>
      <w:r w:rsidRPr="00351D4C">
        <w:t>approche</w:t>
      </w:r>
      <w:proofErr w:type="spellEnd"/>
      <w:r w:rsidRPr="00351D4C">
        <w:t xml:space="preserve"> </w:t>
      </w:r>
      <w:r w:rsidRPr="00351D4C">
        <w:rPr>
          <w:b/>
          <w:bCs/>
        </w:rPr>
        <w:t>Bottom-Up</w:t>
      </w:r>
      <w:r w:rsidRPr="00351D4C">
        <w:t xml:space="preserve"> (</w:t>
      </w:r>
      <w:proofErr w:type="spellStart"/>
      <w:r w:rsidRPr="00351D4C">
        <w:t>actualité</w:t>
      </w:r>
      <w:proofErr w:type="spellEnd"/>
      <w:r w:rsidRPr="00351D4C">
        <w:t xml:space="preserve"> → impact </w:t>
      </w:r>
      <w:proofErr w:type="spellStart"/>
      <w:r w:rsidRPr="00351D4C">
        <w:t>entreprise</w:t>
      </w:r>
      <w:proofErr w:type="spellEnd"/>
      <w:r w:rsidRPr="00351D4C">
        <w:t xml:space="preserve">) </w:t>
      </w:r>
    </w:p>
    <w:p w14:paraId="08525DA9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4-Etude des perspectives de l'e…</w:t>
      </w:r>
    </w:p>
    <w:p w14:paraId="5ADFD4AA" w14:textId="77777777" w:rsidR="00351D4C" w:rsidRPr="00351D4C" w:rsidRDefault="00351D4C" w:rsidP="00351D4C">
      <w:pPr>
        <w:numPr>
          <w:ilvl w:val="1"/>
          <w:numId w:val="3"/>
        </w:numPr>
        <w:rPr>
          <w:lang w:val="fr-CA"/>
        </w:rPr>
      </w:pPr>
      <w:proofErr w:type="gramStart"/>
      <w:r w:rsidRPr="00351D4C">
        <w:rPr>
          <w:lang w:val="fr-CA"/>
        </w:rPr>
        <w:lastRenderedPageBreak/>
        <w:t>d’une</w:t>
      </w:r>
      <w:proofErr w:type="gramEnd"/>
      <w:r w:rsidRPr="00351D4C">
        <w:rPr>
          <w:lang w:val="fr-CA"/>
        </w:rPr>
        <w:t xml:space="preserve"> approche </w:t>
      </w:r>
      <w:r w:rsidRPr="00351D4C">
        <w:rPr>
          <w:b/>
          <w:bCs/>
          <w:lang w:val="fr-CA"/>
        </w:rPr>
        <w:t>Top-Down</w:t>
      </w:r>
      <w:r w:rsidRPr="00351D4C">
        <w:rPr>
          <w:lang w:val="fr-CA"/>
        </w:rPr>
        <w:t xml:space="preserve"> (macro → secteurs porteurs → entreprises qui captent la croissance) </w:t>
      </w:r>
    </w:p>
    <w:p w14:paraId="57EE6768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5-Etude des perspectives de l'e…</w:t>
      </w:r>
    </w:p>
    <w:p w14:paraId="7001DEF7" w14:textId="77777777" w:rsidR="00351D4C" w:rsidRPr="00351D4C" w:rsidRDefault="00351D4C" w:rsidP="00351D4C">
      <w:pPr>
        <w:numPr>
          <w:ilvl w:val="0"/>
          <w:numId w:val="3"/>
        </w:numPr>
        <w:rPr>
          <w:lang w:val="fr-CA"/>
        </w:rPr>
      </w:pPr>
      <w:r w:rsidRPr="00351D4C">
        <w:rPr>
          <w:b/>
          <w:bCs/>
          <w:lang w:val="fr-CA"/>
        </w:rPr>
        <w:t>Prix (Valorisation)</w:t>
      </w:r>
      <w:r w:rsidRPr="00351D4C">
        <w:rPr>
          <w:lang w:val="fr-CA"/>
        </w:rPr>
        <w:t xml:space="preserve"> : juger si l’action est chère ou non via ratios boursiers et normes (PER, PBR, PER×PBR, Rendement).</w:t>
      </w:r>
    </w:p>
    <w:p w14:paraId="12D38FF0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Le résultat final doit produire un </w:t>
      </w:r>
      <w:r w:rsidRPr="00351D4C">
        <w:rPr>
          <w:b/>
          <w:bCs/>
          <w:lang w:val="fr-CA"/>
        </w:rPr>
        <w:t>score global /100</w:t>
      </w:r>
      <w:r w:rsidRPr="00351D4C">
        <w:rPr>
          <w:lang w:val="fr-CA"/>
        </w:rPr>
        <w:t xml:space="preserve"> et une </w:t>
      </w:r>
      <w:r w:rsidRPr="00351D4C">
        <w:rPr>
          <w:b/>
          <w:bCs/>
          <w:lang w:val="fr-CA"/>
        </w:rPr>
        <w:t>recommandation</w:t>
      </w:r>
      <w:r w:rsidRPr="00351D4C">
        <w:rPr>
          <w:lang w:val="fr-CA"/>
        </w:rPr>
        <w:t xml:space="preserve"> (Acheter / Surveiller / Éviter).</w:t>
      </w:r>
    </w:p>
    <w:p w14:paraId="5945945F" w14:textId="77777777" w:rsidR="00351D4C" w:rsidRPr="00351D4C" w:rsidRDefault="00000000" w:rsidP="00351D4C">
      <w:r>
        <w:pict w14:anchorId="11395C3F">
          <v:rect id="_x0000_i1026" style="width:0;height:1.5pt" o:hralign="center" o:hrstd="t" o:hr="t" fillcolor="#a0a0a0" stroked="f"/>
        </w:pict>
      </w:r>
    </w:p>
    <w:p w14:paraId="5D59E477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Fonctionnalités attendues (volet UEMOA)</w:t>
      </w:r>
    </w:p>
    <w:p w14:paraId="5C9E8EE8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A) Dashboard BRVM (marché)</w:t>
      </w:r>
    </w:p>
    <w:p w14:paraId="49DD46C7" w14:textId="77777777" w:rsidR="00351D4C" w:rsidRPr="00351D4C" w:rsidRDefault="00351D4C" w:rsidP="00351D4C">
      <w:pPr>
        <w:numPr>
          <w:ilvl w:val="0"/>
          <w:numId w:val="4"/>
        </w:numPr>
        <w:rPr>
          <w:lang w:val="fr-CA"/>
        </w:rPr>
      </w:pPr>
      <w:r w:rsidRPr="00351D4C">
        <w:rPr>
          <w:lang w:val="fr-CA"/>
        </w:rPr>
        <w:t>Indices BRVM (ex : Composite, BRVM 10)</w:t>
      </w:r>
    </w:p>
    <w:p w14:paraId="48F11ABB" w14:textId="77777777" w:rsidR="00351D4C" w:rsidRPr="00351D4C" w:rsidRDefault="00351D4C" w:rsidP="00351D4C">
      <w:pPr>
        <w:numPr>
          <w:ilvl w:val="0"/>
          <w:numId w:val="4"/>
        </w:numPr>
      </w:pPr>
      <w:r w:rsidRPr="00351D4C">
        <w:t xml:space="preserve">Volume global, </w:t>
      </w:r>
      <w:proofErr w:type="spellStart"/>
      <w:r w:rsidRPr="00351D4C">
        <w:t>capitalisation</w:t>
      </w:r>
      <w:proofErr w:type="spellEnd"/>
      <w:r w:rsidRPr="00351D4C">
        <w:t>, tendances</w:t>
      </w:r>
    </w:p>
    <w:p w14:paraId="649B5AFD" w14:textId="77777777" w:rsidR="00351D4C" w:rsidRPr="00351D4C" w:rsidRDefault="00351D4C" w:rsidP="00351D4C">
      <w:pPr>
        <w:numPr>
          <w:ilvl w:val="0"/>
          <w:numId w:val="4"/>
        </w:numPr>
        <w:rPr>
          <w:lang w:val="fr-CA"/>
        </w:rPr>
      </w:pPr>
      <w:r w:rsidRPr="00351D4C">
        <w:rPr>
          <w:lang w:val="fr-CA"/>
        </w:rPr>
        <w:t>Filtre période (jour / semaine / mois)</w:t>
      </w:r>
    </w:p>
    <w:p w14:paraId="36FE7AB2" w14:textId="77777777" w:rsidR="00351D4C" w:rsidRPr="00351D4C" w:rsidRDefault="00351D4C" w:rsidP="00351D4C">
      <w:pPr>
        <w:numPr>
          <w:ilvl w:val="0"/>
          <w:numId w:val="4"/>
        </w:numPr>
      </w:pPr>
      <w:proofErr w:type="spellStart"/>
      <w:r w:rsidRPr="00351D4C">
        <w:t>Actualités</w:t>
      </w:r>
      <w:proofErr w:type="spellEnd"/>
      <w:r w:rsidRPr="00351D4C">
        <w:t xml:space="preserve"> </w:t>
      </w:r>
      <w:proofErr w:type="spellStart"/>
      <w:r w:rsidRPr="00351D4C">
        <w:t>économiques</w:t>
      </w:r>
      <w:proofErr w:type="spellEnd"/>
      <w:r w:rsidRPr="00351D4C">
        <w:t xml:space="preserve"> </w:t>
      </w:r>
      <w:proofErr w:type="spellStart"/>
      <w:r w:rsidRPr="00351D4C">
        <w:t>pertinentes</w:t>
      </w:r>
      <w:proofErr w:type="spellEnd"/>
    </w:p>
    <w:p w14:paraId="5BB5CFE3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B) Fiche Entreprise (cœur du produit)</w:t>
      </w:r>
    </w:p>
    <w:p w14:paraId="68F50D68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Interface similaire au volet international, avec sections repliables :</w:t>
      </w:r>
    </w:p>
    <w:p w14:paraId="1C1035BC" w14:textId="77777777" w:rsidR="00351D4C" w:rsidRPr="00351D4C" w:rsidRDefault="00351D4C" w:rsidP="00351D4C">
      <w:pPr>
        <w:numPr>
          <w:ilvl w:val="0"/>
          <w:numId w:val="5"/>
        </w:numPr>
        <w:rPr>
          <w:lang w:val="fr-CA"/>
        </w:rPr>
      </w:pPr>
      <w:r w:rsidRPr="00351D4C">
        <w:rPr>
          <w:b/>
          <w:bCs/>
          <w:lang w:val="fr-CA"/>
        </w:rPr>
        <w:t>Analyse des performances (10 ans)</w:t>
      </w:r>
      <w:r w:rsidRPr="00351D4C">
        <w:rPr>
          <w:lang w:val="fr-CA"/>
        </w:rPr>
        <w:t xml:space="preserve"> : CA, résultat exploitation, résultat net + graphiques 10 ans </w:t>
      </w:r>
    </w:p>
    <w:p w14:paraId="34EA36CD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3-Etude des performances de l'e…</w:t>
      </w:r>
    </w:p>
    <w:p w14:paraId="18453795" w14:textId="77777777" w:rsidR="00351D4C" w:rsidRPr="00351D4C" w:rsidRDefault="00351D4C" w:rsidP="00351D4C">
      <w:pPr>
        <w:numPr>
          <w:ilvl w:val="0"/>
          <w:numId w:val="5"/>
        </w:numPr>
        <w:rPr>
          <w:lang w:val="fr-CA"/>
        </w:rPr>
      </w:pPr>
      <w:r w:rsidRPr="00351D4C">
        <w:rPr>
          <w:b/>
          <w:bCs/>
          <w:lang w:val="fr-CA"/>
        </w:rPr>
        <w:t>Analyse des actifs</w:t>
      </w:r>
      <w:r w:rsidRPr="00351D4C">
        <w:rPr>
          <w:lang w:val="fr-CA"/>
        </w:rPr>
        <w:t xml:space="preserve"> (si données disponibles)</w:t>
      </w:r>
    </w:p>
    <w:p w14:paraId="32721231" w14:textId="77777777" w:rsidR="00351D4C" w:rsidRPr="00351D4C" w:rsidRDefault="00351D4C" w:rsidP="00351D4C">
      <w:pPr>
        <w:numPr>
          <w:ilvl w:val="0"/>
          <w:numId w:val="5"/>
        </w:numPr>
        <w:rPr>
          <w:lang w:val="fr-CA"/>
        </w:rPr>
      </w:pPr>
      <w:r w:rsidRPr="00351D4C">
        <w:rPr>
          <w:b/>
          <w:bCs/>
          <w:lang w:val="fr-CA"/>
        </w:rPr>
        <w:t>Analyse du financement</w:t>
      </w:r>
      <w:r w:rsidRPr="00351D4C">
        <w:rPr>
          <w:lang w:val="fr-CA"/>
        </w:rPr>
        <w:t xml:space="preserve"> (si données disponibles)</w:t>
      </w:r>
    </w:p>
    <w:p w14:paraId="5D30AB14" w14:textId="77777777" w:rsidR="00351D4C" w:rsidRPr="00351D4C" w:rsidRDefault="00351D4C" w:rsidP="00351D4C">
      <w:pPr>
        <w:numPr>
          <w:ilvl w:val="0"/>
          <w:numId w:val="5"/>
        </w:numPr>
        <w:rPr>
          <w:lang w:val="fr-CA"/>
        </w:rPr>
      </w:pPr>
      <w:r w:rsidRPr="00351D4C">
        <w:rPr>
          <w:b/>
          <w:bCs/>
          <w:lang w:val="fr-CA"/>
        </w:rPr>
        <w:t>Positionnement sectoriel</w:t>
      </w:r>
      <w:r w:rsidRPr="00351D4C">
        <w:rPr>
          <w:lang w:val="fr-CA"/>
        </w:rPr>
        <w:t xml:space="preserve"> : comparaison aux pairs / secteur</w:t>
      </w:r>
    </w:p>
    <w:p w14:paraId="2F2010D5" w14:textId="77777777" w:rsidR="00351D4C" w:rsidRPr="00351D4C" w:rsidRDefault="00351D4C" w:rsidP="00351D4C">
      <w:pPr>
        <w:numPr>
          <w:ilvl w:val="0"/>
          <w:numId w:val="5"/>
        </w:numPr>
        <w:rPr>
          <w:lang w:val="fr-CA"/>
        </w:rPr>
      </w:pPr>
      <w:r w:rsidRPr="00351D4C">
        <w:rPr>
          <w:b/>
          <w:bCs/>
          <w:lang w:val="fr-CA"/>
        </w:rPr>
        <w:t>Analyse du prix de l’action</w:t>
      </w:r>
      <w:r w:rsidRPr="00351D4C">
        <w:rPr>
          <w:lang w:val="fr-CA"/>
        </w:rPr>
        <w:t xml:space="preserve"> : cours historique, PER, PBR, rendement, etc.</w:t>
      </w:r>
    </w:p>
    <w:p w14:paraId="7C328ACD" w14:textId="77777777" w:rsidR="00351D4C" w:rsidRPr="00351D4C" w:rsidRDefault="00351D4C" w:rsidP="00351D4C">
      <w:pPr>
        <w:numPr>
          <w:ilvl w:val="0"/>
          <w:numId w:val="5"/>
        </w:numPr>
      </w:pPr>
      <w:proofErr w:type="gramStart"/>
      <w:r w:rsidRPr="00351D4C">
        <w:rPr>
          <w:b/>
          <w:bCs/>
        </w:rPr>
        <w:t>Perspectives</w:t>
      </w:r>
      <w:r w:rsidRPr="00351D4C">
        <w:t xml:space="preserve"> :</w:t>
      </w:r>
      <w:proofErr w:type="gramEnd"/>
      <w:r w:rsidRPr="00351D4C">
        <w:t xml:space="preserve"> Bottom-up + Top-down avec scoring </w:t>
      </w:r>
      <w:proofErr w:type="spellStart"/>
      <w:r w:rsidRPr="00351D4C">
        <w:t>d’impact</w:t>
      </w:r>
      <w:proofErr w:type="spellEnd"/>
    </w:p>
    <w:p w14:paraId="3A03C8FE" w14:textId="77777777" w:rsidR="00351D4C" w:rsidRPr="00351D4C" w:rsidRDefault="00351D4C" w:rsidP="00351D4C">
      <w:pPr>
        <w:numPr>
          <w:ilvl w:val="0"/>
          <w:numId w:val="5"/>
        </w:numPr>
        <w:rPr>
          <w:lang w:val="fr-CA"/>
        </w:rPr>
      </w:pPr>
      <w:r w:rsidRPr="00351D4C">
        <w:rPr>
          <w:b/>
          <w:bCs/>
          <w:lang w:val="fr-CA"/>
        </w:rPr>
        <w:t>Plan d’investissement</w:t>
      </w:r>
      <w:r w:rsidRPr="00351D4C">
        <w:rPr>
          <w:lang w:val="fr-CA"/>
        </w:rPr>
        <w:t xml:space="preserve"> : simulateur simple (montant, horizon, profil) basé sur rendement/dividendes/risque.</w:t>
      </w:r>
    </w:p>
    <w:p w14:paraId="3E428F1E" w14:textId="77777777" w:rsidR="00351D4C" w:rsidRPr="00351D4C" w:rsidRDefault="00000000" w:rsidP="00351D4C">
      <w:r>
        <w:pict w14:anchorId="6094A74A">
          <v:rect id="_x0000_i1027" style="width:0;height:1.5pt" o:hralign="center" o:hrstd="t" o:hr="t" fillcolor="#a0a0a0" stroked="f"/>
        </w:pict>
      </w:r>
    </w:p>
    <w:p w14:paraId="1A793962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lastRenderedPageBreak/>
        <w:t>Règles métier importantes à implémenter</w:t>
      </w:r>
    </w:p>
    <w:p w14:paraId="379B2305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1) Portrait / Performance (10 ans)</w:t>
      </w:r>
    </w:p>
    <w:p w14:paraId="559B360E" w14:textId="77777777" w:rsidR="00351D4C" w:rsidRPr="00351D4C" w:rsidRDefault="00351D4C" w:rsidP="00351D4C">
      <w:pPr>
        <w:numPr>
          <w:ilvl w:val="0"/>
          <w:numId w:val="6"/>
        </w:numPr>
        <w:rPr>
          <w:lang w:val="fr-CA"/>
        </w:rPr>
      </w:pPr>
      <w:r w:rsidRPr="00351D4C">
        <w:rPr>
          <w:lang w:val="fr-CA"/>
        </w:rPr>
        <w:t xml:space="preserve">La collecte sur le compte de résultat se fait sur </w:t>
      </w:r>
      <w:r w:rsidRPr="00351D4C">
        <w:rPr>
          <w:b/>
          <w:bCs/>
          <w:lang w:val="fr-CA"/>
        </w:rPr>
        <w:t>10 ans</w:t>
      </w:r>
      <w:r w:rsidRPr="00351D4C">
        <w:rPr>
          <w:lang w:val="fr-CA"/>
        </w:rPr>
        <w:t xml:space="preserve"> quand possible </w:t>
      </w:r>
    </w:p>
    <w:p w14:paraId="3E759C9D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3-Etude des performances de l'e…</w:t>
      </w:r>
    </w:p>
    <w:p w14:paraId="41061198" w14:textId="77777777" w:rsidR="00351D4C" w:rsidRPr="00351D4C" w:rsidRDefault="00351D4C" w:rsidP="00351D4C">
      <w:pPr>
        <w:numPr>
          <w:ilvl w:val="0"/>
          <w:numId w:val="6"/>
        </w:numPr>
        <w:rPr>
          <w:lang w:val="fr-CA"/>
        </w:rPr>
      </w:pPr>
      <w:r w:rsidRPr="00351D4C">
        <w:rPr>
          <w:lang w:val="fr-CA"/>
        </w:rPr>
        <w:t>L’outil doit privilégier les entreprises où :</w:t>
      </w:r>
    </w:p>
    <w:p w14:paraId="20DDD6E7" w14:textId="77777777" w:rsidR="00351D4C" w:rsidRPr="00351D4C" w:rsidRDefault="00351D4C" w:rsidP="00351D4C">
      <w:pPr>
        <w:numPr>
          <w:ilvl w:val="1"/>
          <w:numId w:val="6"/>
        </w:numPr>
        <w:rPr>
          <w:lang w:val="fr-CA"/>
        </w:rPr>
      </w:pPr>
      <w:r w:rsidRPr="00351D4C">
        <w:rPr>
          <w:lang w:val="fr-CA"/>
        </w:rPr>
        <w:t>les revenus progressent de façon régulière</w:t>
      </w:r>
    </w:p>
    <w:p w14:paraId="798A17DB" w14:textId="77777777" w:rsidR="00351D4C" w:rsidRPr="00351D4C" w:rsidRDefault="00351D4C" w:rsidP="00351D4C">
      <w:pPr>
        <w:numPr>
          <w:ilvl w:val="1"/>
          <w:numId w:val="6"/>
        </w:numPr>
        <w:rPr>
          <w:lang w:val="fr-CA"/>
        </w:rPr>
      </w:pPr>
      <w:r w:rsidRPr="00351D4C">
        <w:rPr>
          <w:lang w:val="fr-CA"/>
        </w:rPr>
        <w:t xml:space="preserve">et cette progression se reflète sur résultat d’exploitation et résultat net </w:t>
      </w:r>
    </w:p>
    <w:p w14:paraId="41C238C0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3-Etude des performances de l'e…</w:t>
      </w:r>
    </w:p>
    <w:p w14:paraId="5307F1E5" w14:textId="77777777" w:rsidR="00351D4C" w:rsidRPr="00351D4C" w:rsidRDefault="00351D4C" w:rsidP="00351D4C">
      <w:pPr>
        <w:numPr>
          <w:ilvl w:val="0"/>
          <w:numId w:val="6"/>
        </w:numPr>
      </w:pPr>
      <w:r w:rsidRPr="00351D4C">
        <w:rPr>
          <w:lang w:val="fr-CA"/>
        </w:rPr>
        <w:t xml:space="preserve">On classe la dynamique : très performante / moyenne / peu performante (ex. </w:t>
      </w:r>
      <w:r w:rsidRPr="00351D4C">
        <w:t xml:space="preserve">“dents de </w:t>
      </w:r>
      <w:proofErr w:type="spellStart"/>
      <w:r w:rsidRPr="00351D4C">
        <w:t>scie</w:t>
      </w:r>
      <w:proofErr w:type="spellEnd"/>
      <w:r w:rsidRPr="00351D4C">
        <w:t>”).</w:t>
      </w:r>
    </w:p>
    <w:p w14:paraId="72D7B75A" w14:textId="77777777" w:rsidR="00351D4C" w:rsidRPr="00351D4C" w:rsidRDefault="00351D4C" w:rsidP="00351D4C">
      <w:pPr>
        <w:rPr>
          <w:b/>
          <w:bCs/>
        </w:rPr>
      </w:pPr>
      <w:r w:rsidRPr="00351D4C">
        <w:rPr>
          <w:b/>
          <w:bCs/>
        </w:rPr>
        <w:t>2) Perspectives (Bottom-Up)</w:t>
      </w:r>
    </w:p>
    <w:p w14:paraId="58A1FDBE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Pour chaque actualité/événement économique, l’utilisateur (ou l’IA) doit répondre à 3 questions </w:t>
      </w:r>
    </w:p>
    <w:p w14:paraId="59903A36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4-Etude des perspectives de l'e…</w:t>
      </w:r>
    </w:p>
    <w:p w14:paraId="0D1621CE" w14:textId="77777777" w:rsidR="00351D4C" w:rsidRPr="00351D4C" w:rsidRDefault="00351D4C" w:rsidP="00351D4C">
      <w:r w:rsidRPr="00351D4C">
        <w:t>:</w:t>
      </w:r>
    </w:p>
    <w:p w14:paraId="251B9CCD" w14:textId="77777777" w:rsidR="00351D4C" w:rsidRPr="00351D4C" w:rsidRDefault="00351D4C" w:rsidP="00351D4C">
      <w:pPr>
        <w:numPr>
          <w:ilvl w:val="0"/>
          <w:numId w:val="7"/>
        </w:numPr>
        <w:rPr>
          <w:lang w:val="fr-CA"/>
        </w:rPr>
      </w:pPr>
      <w:r w:rsidRPr="00351D4C">
        <w:rPr>
          <w:lang w:val="fr-CA"/>
        </w:rPr>
        <w:t>Quelle entreprise cotée est concernée ?</w:t>
      </w:r>
    </w:p>
    <w:p w14:paraId="2F5B2A75" w14:textId="77777777" w:rsidR="00351D4C" w:rsidRPr="00351D4C" w:rsidRDefault="00351D4C" w:rsidP="00351D4C">
      <w:pPr>
        <w:numPr>
          <w:ilvl w:val="0"/>
          <w:numId w:val="7"/>
        </w:numPr>
      </w:pPr>
      <w:r w:rsidRPr="00351D4C">
        <w:t xml:space="preserve">Bonne </w:t>
      </w:r>
      <w:proofErr w:type="spellStart"/>
      <w:r w:rsidRPr="00351D4C">
        <w:t>ou</w:t>
      </w:r>
      <w:proofErr w:type="spellEnd"/>
      <w:r w:rsidRPr="00351D4C">
        <w:t xml:space="preserve"> </w:t>
      </w:r>
      <w:proofErr w:type="spellStart"/>
      <w:r w:rsidRPr="00351D4C">
        <w:t>mauvaise</w:t>
      </w:r>
      <w:proofErr w:type="spellEnd"/>
      <w:r w:rsidRPr="00351D4C">
        <w:t xml:space="preserve"> </w:t>
      </w:r>
      <w:proofErr w:type="spellStart"/>
      <w:proofErr w:type="gramStart"/>
      <w:r w:rsidRPr="00351D4C">
        <w:t>augure</w:t>
      </w:r>
      <w:proofErr w:type="spellEnd"/>
      <w:r w:rsidRPr="00351D4C">
        <w:t xml:space="preserve"> ?</w:t>
      </w:r>
      <w:proofErr w:type="gramEnd"/>
    </w:p>
    <w:p w14:paraId="57789701" w14:textId="77777777" w:rsidR="00351D4C" w:rsidRPr="00351D4C" w:rsidRDefault="00351D4C" w:rsidP="00351D4C">
      <w:pPr>
        <w:numPr>
          <w:ilvl w:val="0"/>
          <w:numId w:val="7"/>
        </w:numPr>
        <w:rPr>
          <w:lang w:val="fr-CA"/>
        </w:rPr>
      </w:pPr>
      <w:r w:rsidRPr="00351D4C">
        <w:rPr>
          <w:lang w:val="fr-CA"/>
        </w:rPr>
        <w:t>Impact : minime / moyen / important (majeur)</w:t>
      </w:r>
    </w:p>
    <w:p w14:paraId="4845ECA9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3) Perspectives (Top-Down)</w:t>
      </w:r>
    </w:p>
    <w:p w14:paraId="3D94ED6E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Approche utile notamment quand le Bottom-up est difficile (ex : banques) </w:t>
      </w:r>
    </w:p>
    <w:p w14:paraId="15656D3B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5-Etude des perspectives de l'e…</w:t>
      </w:r>
    </w:p>
    <w:p w14:paraId="6F1C22DC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br/>
        <w:t xml:space="preserve">Top-down en 3 étapes </w:t>
      </w:r>
    </w:p>
    <w:p w14:paraId="25723521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5-Etude des perspectives de l'e…</w:t>
      </w:r>
    </w:p>
    <w:p w14:paraId="296CF959" w14:textId="77777777" w:rsidR="00351D4C" w:rsidRPr="00351D4C" w:rsidRDefault="00351D4C" w:rsidP="00351D4C">
      <w:r w:rsidRPr="00351D4C">
        <w:t>:</w:t>
      </w:r>
    </w:p>
    <w:p w14:paraId="54A69450" w14:textId="77777777" w:rsidR="00351D4C" w:rsidRPr="00351D4C" w:rsidRDefault="00351D4C" w:rsidP="00351D4C">
      <w:pPr>
        <w:numPr>
          <w:ilvl w:val="0"/>
          <w:numId w:val="8"/>
        </w:numPr>
        <w:rPr>
          <w:lang w:val="fr-CA"/>
        </w:rPr>
      </w:pPr>
      <w:r w:rsidRPr="00351D4C">
        <w:rPr>
          <w:lang w:val="fr-CA"/>
        </w:rPr>
        <w:t>État de l’économie (croissance / récession)</w:t>
      </w:r>
    </w:p>
    <w:p w14:paraId="159497C2" w14:textId="77777777" w:rsidR="00351D4C" w:rsidRPr="00351D4C" w:rsidRDefault="00351D4C" w:rsidP="00351D4C">
      <w:pPr>
        <w:numPr>
          <w:ilvl w:val="0"/>
          <w:numId w:val="8"/>
        </w:numPr>
        <w:rPr>
          <w:lang w:val="fr-CA"/>
        </w:rPr>
      </w:pPr>
      <w:r w:rsidRPr="00351D4C">
        <w:rPr>
          <w:lang w:val="fr-CA"/>
        </w:rPr>
        <w:t>Identifier les secteurs porteurs dans cette phase</w:t>
      </w:r>
    </w:p>
    <w:p w14:paraId="008EA707" w14:textId="77777777" w:rsidR="00351D4C" w:rsidRPr="00351D4C" w:rsidRDefault="00351D4C" w:rsidP="00351D4C">
      <w:pPr>
        <w:numPr>
          <w:ilvl w:val="0"/>
          <w:numId w:val="8"/>
        </w:numPr>
        <w:rPr>
          <w:lang w:val="fr-CA"/>
        </w:rPr>
      </w:pPr>
      <w:r w:rsidRPr="00351D4C">
        <w:rPr>
          <w:lang w:val="fr-CA"/>
        </w:rPr>
        <w:lastRenderedPageBreak/>
        <w:t>Identifier dans ces secteurs les entreprises capables de capter la croissance</w:t>
      </w:r>
    </w:p>
    <w:p w14:paraId="7BAA57D5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4) Prix / Valorisation (ratios)</w:t>
      </w:r>
    </w:p>
    <w:p w14:paraId="50F89199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L’analyse de “cherté” passe par ratios boursiers : </w:t>
      </w:r>
      <w:r w:rsidRPr="00351D4C">
        <w:rPr>
          <w:b/>
          <w:bCs/>
          <w:lang w:val="fr-CA"/>
        </w:rPr>
        <w:t>PER</w:t>
      </w:r>
      <w:r w:rsidRPr="00351D4C">
        <w:rPr>
          <w:lang w:val="fr-CA"/>
        </w:rPr>
        <w:t xml:space="preserve"> et </w:t>
      </w:r>
      <w:r w:rsidRPr="00351D4C">
        <w:rPr>
          <w:b/>
          <w:bCs/>
          <w:lang w:val="fr-CA"/>
        </w:rPr>
        <w:t>PBR</w:t>
      </w:r>
      <w:r w:rsidRPr="00351D4C">
        <w:rPr>
          <w:lang w:val="fr-CA"/>
        </w:rPr>
        <w:t xml:space="preserve"> </w:t>
      </w:r>
    </w:p>
    <w:p w14:paraId="6AF66C54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6-Etude du prix des actions, 1è…</w:t>
      </w:r>
    </w:p>
    <w:p w14:paraId="0AA6B2E1" w14:textId="77777777" w:rsidR="00351D4C" w:rsidRPr="00351D4C" w:rsidRDefault="00351D4C" w:rsidP="00351D4C">
      <w:pPr>
        <w:numPr>
          <w:ilvl w:val="0"/>
          <w:numId w:val="9"/>
        </w:numPr>
        <w:rPr>
          <w:lang w:val="fr-CA"/>
        </w:rPr>
      </w:pPr>
      <w:r w:rsidRPr="00351D4C">
        <w:rPr>
          <w:lang w:val="fr-CA"/>
        </w:rPr>
        <w:t xml:space="preserve">PER : prix / bénéfice par action (bénéfice net / nombre d’actions) </w:t>
      </w:r>
    </w:p>
    <w:p w14:paraId="382905A1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6-Etude du prix des actions, 1è…</w:t>
      </w:r>
    </w:p>
    <w:p w14:paraId="18C9CB8E" w14:textId="77777777" w:rsidR="00351D4C" w:rsidRPr="00351D4C" w:rsidRDefault="00351D4C" w:rsidP="00351D4C">
      <w:pPr>
        <w:numPr>
          <w:ilvl w:val="0"/>
          <w:numId w:val="9"/>
        </w:numPr>
        <w:rPr>
          <w:lang w:val="fr-CA"/>
        </w:rPr>
      </w:pPr>
      <w:r w:rsidRPr="00351D4C">
        <w:rPr>
          <w:lang w:val="fr-CA"/>
        </w:rPr>
        <w:t xml:space="preserve">PBR : prix / actif net comptable par action </w:t>
      </w:r>
    </w:p>
    <w:p w14:paraId="1092C6CD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6-Etude du prix des actions, 1è…</w:t>
      </w:r>
    </w:p>
    <w:p w14:paraId="69E1737F" w14:textId="77777777" w:rsidR="00351D4C" w:rsidRPr="00351D4C" w:rsidRDefault="00351D4C" w:rsidP="00351D4C">
      <w:pPr>
        <w:numPr>
          <w:ilvl w:val="0"/>
          <w:numId w:val="9"/>
        </w:numPr>
        <w:rPr>
          <w:lang w:val="fr-CA"/>
        </w:rPr>
      </w:pPr>
      <w:r w:rsidRPr="00351D4C">
        <w:rPr>
          <w:lang w:val="fr-CA"/>
        </w:rPr>
        <w:t xml:space="preserve">Règle Graham en cas de divergence : utiliser </w:t>
      </w:r>
      <w:r w:rsidRPr="00351D4C">
        <w:rPr>
          <w:b/>
          <w:bCs/>
          <w:lang w:val="fr-CA"/>
        </w:rPr>
        <w:t>PER × PBR</w:t>
      </w:r>
      <w:r w:rsidRPr="00351D4C">
        <w:rPr>
          <w:lang w:val="fr-CA"/>
        </w:rPr>
        <w:t xml:space="preserve"> et comparer à </w:t>
      </w:r>
      <w:r w:rsidRPr="00351D4C">
        <w:rPr>
          <w:b/>
          <w:bCs/>
          <w:lang w:val="fr-CA"/>
        </w:rPr>
        <w:t>22,5</w:t>
      </w:r>
      <w:r w:rsidRPr="00351D4C">
        <w:rPr>
          <w:lang w:val="fr-CA"/>
        </w:rPr>
        <w:t xml:space="preserve"> </w:t>
      </w:r>
    </w:p>
    <w:p w14:paraId="0918C4DA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6-Etude du prix des actions, 1è…</w:t>
      </w:r>
    </w:p>
    <w:p w14:paraId="1644A063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5) Rendement</w:t>
      </w:r>
    </w:p>
    <w:p w14:paraId="61C9AA7D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Le rendement est un ratio de rémunération (dividende/ cours), pas un ratio de cherté </w:t>
      </w:r>
    </w:p>
    <w:p w14:paraId="109E63EA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7-Etude du prix des actions, 2è…</w:t>
      </w:r>
    </w:p>
    <w:p w14:paraId="276BCE11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br/>
        <w:t xml:space="preserve">Référence locale proposée : </w:t>
      </w:r>
      <w:r w:rsidRPr="00351D4C">
        <w:rPr>
          <w:b/>
          <w:bCs/>
          <w:lang w:val="fr-CA"/>
        </w:rPr>
        <w:t>3,5%</w:t>
      </w:r>
      <w:r w:rsidRPr="00351D4C">
        <w:rPr>
          <w:lang w:val="fr-CA"/>
        </w:rPr>
        <w:t xml:space="preserve"> (rendement “sans risque” type bancaire) : une action est attractive si son rendement est ≥ 3,5% </w:t>
      </w:r>
    </w:p>
    <w:p w14:paraId="6DCD35A5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7-Etude du prix des actions, 2è…</w:t>
      </w:r>
    </w:p>
    <w:p w14:paraId="748FE21D" w14:textId="77777777" w:rsidR="00351D4C" w:rsidRPr="00351D4C" w:rsidRDefault="00000000" w:rsidP="00351D4C">
      <w:r>
        <w:pict w14:anchorId="41E2A9E2">
          <v:rect id="_x0000_i1028" style="width:0;height:1.5pt" o:hralign="center" o:hrstd="t" o:hr="t" fillcolor="#a0a0a0" stroked="f"/>
        </w:pict>
      </w:r>
    </w:p>
    <w:p w14:paraId="4EE27762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Données et collecte automatique (pipeline)</w:t>
      </w:r>
    </w:p>
    <w:p w14:paraId="610AC663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Le module UEMOA doit intégrer des outils pour </w:t>
      </w:r>
      <w:r w:rsidRPr="00351D4C">
        <w:rPr>
          <w:b/>
          <w:bCs/>
          <w:lang w:val="fr-CA"/>
        </w:rPr>
        <w:t>collecter et agréger</w:t>
      </w:r>
      <w:r w:rsidRPr="00351D4C">
        <w:rPr>
          <w:lang w:val="fr-CA"/>
        </w:rPr>
        <w:t xml:space="preserve"> les données :</w:t>
      </w:r>
    </w:p>
    <w:p w14:paraId="7569B15B" w14:textId="77777777" w:rsidR="00351D4C" w:rsidRPr="00351D4C" w:rsidRDefault="00351D4C" w:rsidP="00351D4C">
      <w:pPr>
        <w:numPr>
          <w:ilvl w:val="0"/>
          <w:numId w:val="10"/>
        </w:numPr>
        <w:rPr>
          <w:lang w:val="fr-CA"/>
        </w:rPr>
      </w:pPr>
      <w:r w:rsidRPr="00351D4C">
        <w:rPr>
          <w:lang w:val="fr-CA"/>
        </w:rPr>
        <w:t>Données de marché : cours, volumes, variations (quotidien/hebdo)</w:t>
      </w:r>
    </w:p>
    <w:p w14:paraId="72C5F7C0" w14:textId="77777777" w:rsidR="00351D4C" w:rsidRPr="00351D4C" w:rsidRDefault="00351D4C" w:rsidP="00351D4C">
      <w:pPr>
        <w:numPr>
          <w:ilvl w:val="0"/>
          <w:numId w:val="10"/>
        </w:numPr>
        <w:rPr>
          <w:lang w:val="fr-CA"/>
        </w:rPr>
      </w:pPr>
      <w:r w:rsidRPr="00351D4C">
        <w:rPr>
          <w:lang w:val="fr-CA"/>
        </w:rPr>
        <w:t>Données financières : PDF/rapports/états financiers → extraction → normalisation → historisation sur 10 ans</w:t>
      </w:r>
    </w:p>
    <w:p w14:paraId="2FBE7F28" w14:textId="77777777" w:rsidR="00351D4C" w:rsidRPr="00351D4C" w:rsidRDefault="00351D4C" w:rsidP="00351D4C">
      <w:pPr>
        <w:numPr>
          <w:ilvl w:val="0"/>
          <w:numId w:val="10"/>
        </w:numPr>
        <w:rPr>
          <w:lang w:val="fr-CA"/>
        </w:rPr>
      </w:pPr>
      <w:r w:rsidRPr="00351D4C">
        <w:rPr>
          <w:lang w:val="fr-CA"/>
        </w:rPr>
        <w:t>Données macro : PIB, inflation, taux de référence, cycle économique (au moins un proxy)</w:t>
      </w:r>
    </w:p>
    <w:p w14:paraId="3A20E57E" w14:textId="77777777" w:rsidR="00351D4C" w:rsidRPr="00351D4C" w:rsidRDefault="00351D4C" w:rsidP="00351D4C">
      <w:r w:rsidRPr="00351D4C">
        <w:t xml:space="preserve">Le pipeline </w:t>
      </w:r>
      <w:proofErr w:type="spellStart"/>
      <w:proofErr w:type="gramStart"/>
      <w:r w:rsidRPr="00351D4C">
        <w:t>attendu</w:t>
      </w:r>
      <w:proofErr w:type="spellEnd"/>
      <w:r w:rsidRPr="00351D4C">
        <w:t xml:space="preserve"> :</w:t>
      </w:r>
      <w:proofErr w:type="gramEnd"/>
    </w:p>
    <w:p w14:paraId="1B10E2F3" w14:textId="77777777" w:rsidR="00351D4C" w:rsidRPr="00351D4C" w:rsidRDefault="00351D4C" w:rsidP="00351D4C">
      <w:pPr>
        <w:numPr>
          <w:ilvl w:val="0"/>
          <w:numId w:val="11"/>
        </w:numPr>
      </w:pPr>
      <w:r w:rsidRPr="00351D4C">
        <w:t>ingestion brute (scraping / import / PDF)</w:t>
      </w:r>
    </w:p>
    <w:p w14:paraId="71DF4563" w14:textId="77777777" w:rsidR="00351D4C" w:rsidRPr="00351D4C" w:rsidRDefault="00351D4C" w:rsidP="00351D4C">
      <w:pPr>
        <w:numPr>
          <w:ilvl w:val="0"/>
          <w:numId w:val="11"/>
        </w:numPr>
        <w:rPr>
          <w:lang w:val="fr-CA"/>
        </w:rPr>
      </w:pPr>
      <w:r w:rsidRPr="00351D4C">
        <w:rPr>
          <w:lang w:val="fr-CA"/>
        </w:rPr>
        <w:lastRenderedPageBreak/>
        <w:t>extraction (</w:t>
      </w:r>
      <w:proofErr w:type="spellStart"/>
      <w:r w:rsidRPr="00351D4C">
        <w:rPr>
          <w:lang w:val="fr-CA"/>
        </w:rPr>
        <w:t>parsing</w:t>
      </w:r>
      <w:proofErr w:type="spellEnd"/>
      <w:r w:rsidRPr="00351D4C">
        <w:rPr>
          <w:lang w:val="fr-CA"/>
        </w:rPr>
        <w:t xml:space="preserve"> / OCR si besoin)</w:t>
      </w:r>
    </w:p>
    <w:p w14:paraId="1D75E140" w14:textId="77777777" w:rsidR="00351D4C" w:rsidRPr="00351D4C" w:rsidRDefault="00351D4C" w:rsidP="00351D4C">
      <w:pPr>
        <w:numPr>
          <w:ilvl w:val="0"/>
          <w:numId w:val="11"/>
        </w:numPr>
      </w:pPr>
      <w:proofErr w:type="spellStart"/>
      <w:r w:rsidRPr="00351D4C">
        <w:t>normalisation</w:t>
      </w:r>
      <w:proofErr w:type="spellEnd"/>
      <w:r w:rsidRPr="00351D4C">
        <w:t xml:space="preserve"> (mapping des champs)</w:t>
      </w:r>
    </w:p>
    <w:p w14:paraId="4E4F1882" w14:textId="77777777" w:rsidR="00351D4C" w:rsidRPr="00351D4C" w:rsidRDefault="00351D4C" w:rsidP="00351D4C">
      <w:pPr>
        <w:numPr>
          <w:ilvl w:val="0"/>
          <w:numId w:val="11"/>
        </w:numPr>
      </w:pPr>
      <w:r w:rsidRPr="00351D4C">
        <w:t>stockage (base UEMOA)</w:t>
      </w:r>
    </w:p>
    <w:p w14:paraId="4B6C1F46" w14:textId="77777777" w:rsidR="00351D4C" w:rsidRPr="00351D4C" w:rsidRDefault="00351D4C" w:rsidP="00351D4C">
      <w:pPr>
        <w:numPr>
          <w:ilvl w:val="0"/>
          <w:numId w:val="11"/>
        </w:numPr>
      </w:pPr>
      <w:proofErr w:type="spellStart"/>
      <w:r w:rsidRPr="00351D4C">
        <w:t>calcul</w:t>
      </w:r>
      <w:proofErr w:type="spellEnd"/>
      <w:r w:rsidRPr="00351D4C">
        <w:t xml:space="preserve"> ratios + scores</w:t>
      </w:r>
    </w:p>
    <w:p w14:paraId="0DF8976D" w14:textId="77777777" w:rsidR="00351D4C" w:rsidRPr="00351D4C" w:rsidRDefault="00351D4C" w:rsidP="00351D4C">
      <w:pPr>
        <w:numPr>
          <w:ilvl w:val="0"/>
          <w:numId w:val="11"/>
        </w:numPr>
      </w:pPr>
      <w:r w:rsidRPr="00351D4C">
        <w:t xml:space="preserve">API pour </w:t>
      </w:r>
      <w:proofErr w:type="spellStart"/>
      <w:r w:rsidRPr="00351D4C">
        <w:t>l’interface</w:t>
      </w:r>
      <w:proofErr w:type="spellEnd"/>
    </w:p>
    <w:p w14:paraId="14D5DFA8" w14:textId="77777777" w:rsidR="00351D4C" w:rsidRPr="00351D4C" w:rsidRDefault="00000000" w:rsidP="00351D4C">
      <w:r>
        <w:pict w14:anchorId="2F9C2170">
          <v:rect id="_x0000_i1029" style="width:0;height:1.5pt" o:hralign="center" o:hrstd="t" o:hr="t" fillcolor="#a0a0a0" stroked="f"/>
        </w:pict>
      </w:r>
    </w:p>
    <w:p w14:paraId="6BF1E634" w14:textId="77777777" w:rsidR="00351D4C" w:rsidRPr="00351D4C" w:rsidRDefault="00351D4C" w:rsidP="00351D4C">
      <w:pPr>
        <w:rPr>
          <w:b/>
          <w:bCs/>
          <w:lang w:val="fr-CA"/>
        </w:rPr>
      </w:pPr>
      <w:r w:rsidRPr="00351D4C">
        <w:rPr>
          <w:b/>
          <w:bCs/>
          <w:lang w:val="fr-CA"/>
        </w:rPr>
        <w:t>Sorties attendues (outputs)</w:t>
      </w:r>
    </w:p>
    <w:p w14:paraId="3A193F3E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>Pour chaque entreprise BRVM :</w:t>
      </w:r>
    </w:p>
    <w:p w14:paraId="759C0C28" w14:textId="77777777" w:rsidR="00351D4C" w:rsidRPr="00351D4C" w:rsidRDefault="00351D4C" w:rsidP="00351D4C">
      <w:pPr>
        <w:numPr>
          <w:ilvl w:val="0"/>
          <w:numId w:val="12"/>
        </w:numPr>
        <w:rPr>
          <w:lang w:val="fr-CA"/>
        </w:rPr>
      </w:pPr>
      <w:r w:rsidRPr="00351D4C">
        <w:rPr>
          <w:lang w:val="fr-CA"/>
        </w:rPr>
        <w:t>Graphiques 10 ans (CA, REX, RN)</w:t>
      </w:r>
    </w:p>
    <w:p w14:paraId="7E8B442D" w14:textId="77777777" w:rsidR="00351D4C" w:rsidRPr="00351D4C" w:rsidRDefault="00351D4C" w:rsidP="00351D4C">
      <w:pPr>
        <w:numPr>
          <w:ilvl w:val="0"/>
          <w:numId w:val="12"/>
        </w:numPr>
      </w:pPr>
      <w:proofErr w:type="gramStart"/>
      <w:r w:rsidRPr="00351D4C">
        <w:t>Ratios :</w:t>
      </w:r>
      <w:proofErr w:type="gramEnd"/>
      <w:r w:rsidRPr="00351D4C">
        <w:t xml:space="preserve"> PER, PBR, PER×PBR, </w:t>
      </w:r>
      <w:proofErr w:type="spellStart"/>
      <w:r w:rsidRPr="00351D4C">
        <w:t>rendement</w:t>
      </w:r>
      <w:proofErr w:type="spellEnd"/>
    </w:p>
    <w:p w14:paraId="3FC3770C" w14:textId="77777777" w:rsidR="00351D4C" w:rsidRPr="00351D4C" w:rsidRDefault="00351D4C" w:rsidP="00351D4C">
      <w:pPr>
        <w:numPr>
          <w:ilvl w:val="0"/>
          <w:numId w:val="12"/>
        </w:numPr>
      </w:pPr>
      <w:r w:rsidRPr="00351D4C">
        <w:t>Score Portrait / Perspectives / Prix</w:t>
      </w:r>
    </w:p>
    <w:p w14:paraId="48BAD536" w14:textId="77777777" w:rsidR="00351D4C" w:rsidRPr="00351D4C" w:rsidRDefault="00351D4C" w:rsidP="00351D4C">
      <w:pPr>
        <w:numPr>
          <w:ilvl w:val="0"/>
          <w:numId w:val="12"/>
        </w:numPr>
      </w:pPr>
      <w:r w:rsidRPr="00351D4C">
        <w:rPr>
          <w:b/>
          <w:bCs/>
        </w:rPr>
        <w:t>Score global /100</w:t>
      </w:r>
    </w:p>
    <w:p w14:paraId="429247E4" w14:textId="77777777" w:rsidR="00351D4C" w:rsidRPr="00351D4C" w:rsidRDefault="00351D4C" w:rsidP="00351D4C">
      <w:pPr>
        <w:numPr>
          <w:ilvl w:val="0"/>
          <w:numId w:val="12"/>
        </w:numPr>
      </w:pPr>
      <w:proofErr w:type="spellStart"/>
      <w:proofErr w:type="gramStart"/>
      <w:r w:rsidRPr="00351D4C">
        <w:t>Recommandation</w:t>
      </w:r>
      <w:proofErr w:type="spellEnd"/>
      <w:r w:rsidRPr="00351D4C">
        <w:t xml:space="preserve"> :</w:t>
      </w:r>
      <w:proofErr w:type="gramEnd"/>
      <w:r w:rsidRPr="00351D4C">
        <w:t xml:space="preserve"> Acheter / </w:t>
      </w:r>
      <w:proofErr w:type="spellStart"/>
      <w:r w:rsidRPr="00351D4C">
        <w:t>Surveiller</w:t>
      </w:r>
      <w:proofErr w:type="spellEnd"/>
      <w:r w:rsidRPr="00351D4C">
        <w:t xml:space="preserve"> / </w:t>
      </w:r>
      <w:proofErr w:type="spellStart"/>
      <w:r w:rsidRPr="00351D4C">
        <w:t>Éviter</w:t>
      </w:r>
      <w:proofErr w:type="spellEnd"/>
    </w:p>
    <w:p w14:paraId="00DCD66A" w14:textId="77777777" w:rsidR="00351D4C" w:rsidRPr="00351D4C" w:rsidRDefault="00351D4C" w:rsidP="00351D4C">
      <w:pPr>
        <w:numPr>
          <w:ilvl w:val="0"/>
          <w:numId w:val="12"/>
        </w:numPr>
        <w:rPr>
          <w:lang w:val="fr-CA"/>
        </w:rPr>
      </w:pPr>
      <w:r w:rsidRPr="00351D4C">
        <w:rPr>
          <w:lang w:val="fr-CA"/>
        </w:rPr>
        <w:t>Justification lisible (“pourquoi ce score ?”)</w:t>
      </w:r>
    </w:p>
    <w:p w14:paraId="331A5928" w14:textId="77777777" w:rsidR="00351D4C" w:rsidRPr="00351D4C" w:rsidRDefault="00000000" w:rsidP="00351D4C">
      <w:r>
        <w:pict w14:anchorId="13BB9377">
          <v:rect id="_x0000_i1030" style="width:0;height:1.5pt" o:hralign="center" o:hrstd="t" o:hr="t" fillcolor="#a0a0a0" stroked="f"/>
        </w:pict>
      </w:r>
    </w:p>
    <w:p w14:paraId="14DB134D" w14:textId="77777777" w:rsidR="00351D4C" w:rsidRPr="00351D4C" w:rsidRDefault="00351D4C" w:rsidP="00351D4C">
      <w:pPr>
        <w:rPr>
          <w:b/>
          <w:bCs/>
        </w:rPr>
      </w:pPr>
      <w:proofErr w:type="spellStart"/>
      <w:r w:rsidRPr="00351D4C">
        <w:rPr>
          <w:b/>
          <w:bCs/>
        </w:rPr>
        <w:t>Contraintes</w:t>
      </w:r>
      <w:proofErr w:type="spellEnd"/>
      <w:r w:rsidRPr="00351D4C">
        <w:rPr>
          <w:b/>
          <w:bCs/>
        </w:rPr>
        <w:t xml:space="preserve"> UI/UX</w:t>
      </w:r>
    </w:p>
    <w:p w14:paraId="33801FB1" w14:textId="77777777" w:rsidR="00351D4C" w:rsidRPr="00351D4C" w:rsidRDefault="00351D4C" w:rsidP="00351D4C">
      <w:pPr>
        <w:numPr>
          <w:ilvl w:val="0"/>
          <w:numId w:val="13"/>
        </w:numPr>
        <w:rPr>
          <w:lang w:val="fr-CA"/>
        </w:rPr>
      </w:pPr>
      <w:r w:rsidRPr="00351D4C">
        <w:rPr>
          <w:lang w:val="fr-CA"/>
        </w:rPr>
        <w:t>Reprendre le style et la structure de l’interface internationale (sidebar + header + sections repliables)</w:t>
      </w:r>
    </w:p>
    <w:p w14:paraId="554C99A9" w14:textId="77777777" w:rsidR="00351D4C" w:rsidRPr="00351D4C" w:rsidRDefault="00351D4C" w:rsidP="00351D4C">
      <w:pPr>
        <w:numPr>
          <w:ilvl w:val="0"/>
          <w:numId w:val="13"/>
        </w:numPr>
        <w:rPr>
          <w:lang w:val="fr-CA"/>
        </w:rPr>
      </w:pPr>
      <w:r w:rsidRPr="00351D4C">
        <w:rPr>
          <w:lang w:val="fr-CA"/>
        </w:rPr>
        <w:t>Adapter identité UEMOA : thème vert + accents orange</w:t>
      </w:r>
    </w:p>
    <w:p w14:paraId="76AFCE1B" w14:textId="77777777" w:rsidR="00351D4C" w:rsidRPr="00351D4C" w:rsidRDefault="00351D4C" w:rsidP="00351D4C">
      <w:pPr>
        <w:numPr>
          <w:ilvl w:val="0"/>
          <w:numId w:val="13"/>
        </w:numPr>
      </w:pPr>
      <w:r w:rsidRPr="00351D4C">
        <w:t>Devise FCFA</w:t>
      </w:r>
    </w:p>
    <w:p w14:paraId="5182E4EF" w14:textId="77777777" w:rsidR="00351D4C" w:rsidRPr="00351D4C" w:rsidRDefault="00351D4C" w:rsidP="00351D4C">
      <w:pPr>
        <w:numPr>
          <w:ilvl w:val="0"/>
          <w:numId w:val="13"/>
        </w:numPr>
      </w:pPr>
      <w:r w:rsidRPr="00351D4C">
        <w:t xml:space="preserve">“UEMOA” visible </w:t>
      </w:r>
      <w:proofErr w:type="spellStart"/>
      <w:r w:rsidRPr="00351D4C">
        <w:t>comme</w:t>
      </w:r>
      <w:proofErr w:type="spellEnd"/>
      <w:r w:rsidRPr="00351D4C">
        <w:t xml:space="preserve"> </w:t>
      </w:r>
      <w:proofErr w:type="spellStart"/>
      <w:r w:rsidRPr="00351D4C">
        <w:t>environnement</w:t>
      </w:r>
      <w:proofErr w:type="spellEnd"/>
      <w:r w:rsidRPr="00351D4C">
        <w:t xml:space="preserve"> </w:t>
      </w:r>
      <w:proofErr w:type="spellStart"/>
      <w:r w:rsidRPr="00351D4C">
        <w:t>séparé</w:t>
      </w:r>
      <w:proofErr w:type="spellEnd"/>
    </w:p>
    <w:p w14:paraId="259579DF" w14:textId="77777777" w:rsidR="00351D4C" w:rsidRPr="00351D4C" w:rsidRDefault="00000000" w:rsidP="00351D4C">
      <w:r>
        <w:pict w14:anchorId="1E15048A">
          <v:rect id="_x0000_i1031" style="width:0;height:1.5pt" o:hralign="center" o:hrstd="t" o:hr="t" fillcolor="#a0a0a0" stroked="f"/>
        </w:pict>
      </w:r>
    </w:p>
    <w:p w14:paraId="727119B4" w14:textId="77777777" w:rsidR="00351D4C" w:rsidRPr="00351D4C" w:rsidRDefault="00351D4C" w:rsidP="00351D4C">
      <w:pPr>
        <w:rPr>
          <w:lang w:val="fr-CA"/>
        </w:rPr>
      </w:pPr>
      <w:r w:rsidRPr="00351D4C">
        <w:rPr>
          <w:lang w:val="fr-CA"/>
        </w:rPr>
        <w:t xml:space="preserve">Si tu veux, je peux aussi te produire une version </w:t>
      </w:r>
      <w:r w:rsidRPr="00351D4C">
        <w:rPr>
          <w:b/>
          <w:bCs/>
          <w:lang w:val="fr-CA"/>
        </w:rPr>
        <w:t>encore plus “Claude Code-</w:t>
      </w:r>
      <w:proofErr w:type="spellStart"/>
      <w:r w:rsidRPr="00351D4C">
        <w:rPr>
          <w:b/>
          <w:bCs/>
          <w:lang w:val="fr-CA"/>
        </w:rPr>
        <w:t>friendly</w:t>
      </w:r>
      <w:proofErr w:type="spellEnd"/>
      <w:r w:rsidRPr="00351D4C">
        <w:rPr>
          <w:b/>
          <w:bCs/>
          <w:lang w:val="fr-CA"/>
        </w:rPr>
        <w:t>”</w:t>
      </w:r>
      <w:r w:rsidRPr="00351D4C">
        <w:rPr>
          <w:lang w:val="fr-CA"/>
        </w:rPr>
        <w:t xml:space="preserve"> sous forme de :</w:t>
      </w:r>
    </w:p>
    <w:p w14:paraId="77F40958" w14:textId="77777777" w:rsidR="00351D4C" w:rsidRPr="00351D4C" w:rsidRDefault="00351D4C" w:rsidP="00351D4C">
      <w:pPr>
        <w:numPr>
          <w:ilvl w:val="0"/>
          <w:numId w:val="14"/>
        </w:numPr>
        <w:rPr>
          <w:lang w:val="fr-CA"/>
        </w:rPr>
      </w:pPr>
      <w:r w:rsidRPr="00351D4C">
        <w:rPr>
          <w:b/>
          <w:bCs/>
          <w:lang w:val="fr-CA"/>
        </w:rPr>
        <w:t>spécification technique</w:t>
      </w:r>
      <w:r w:rsidRPr="00351D4C">
        <w:rPr>
          <w:lang w:val="fr-CA"/>
        </w:rPr>
        <w:t xml:space="preserve"> (API </w:t>
      </w:r>
      <w:proofErr w:type="spellStart"/>
      <w:r w:rsidRPr="00351D4C">
        <w:rPr>
          <w:lang w:val="fr-CA"/>
        </w:rPr>
        <w:t>endpoints</w:t>
      </w:r>
      <w:proofErr w:type="spellEnd"/>
      <w:r w:rsidRPr="00351D4C">
        <w:rPr>
          <w:lang w:val="fr-CA"/>
        </w:rPr>
        <w:t xml:space="preserve"> + schéma DB + règles de </w:t>
      </w:r>
      <w:proofErr w:type="spellStart"/>
      <w:r w:rsidRPr="00351D4C">
        <w:rPr>
          <w:lang w:val="fr-CA"/>
        </w:rPr>
        <w:t>scoring</w:t>
      </w:r>
      <w:proofErr w:type="spellEnd"/>
      <w:r w:rsidRPr="00351D4C">
        <w:rPr>
          <w:lang w:val="fr-CA"/>
        </w:rPr>
        <w:t xml:space="preserve"> en pseudo-code)</w:t>
      </w:r>
    </w:p>
    <w:p w14:paraId="68177804" w14:textId="77777777" w:rsidR="00351D4C" w:rsidRPr="00351D4C" w:rsidRDefault="00351D4C" w:rsidP="00351D4C">
      <w:pPr>
        <w:numPr>
          <w:ilvl w:val="0"/>
          <w:numId w:val="14"/>
        </w:numPr>
        <w:rPr>
          <w:lang w:val="fr-CA"/>
        </w:rPr>
      </w:pPr>
      <w:r w:rsidRPr="00351D4C">
        <w:rPr>
          <w:lang w:val="fr-CA"/>
        </w:rPr>
        <w:t xml:space="preserve">ou </w:t>
      </w:r>
      <w:r w:rsidRPr="00351D4C">
        <w:rPr>
          <w:b/>
          <w:bCs/>
          <w:lang w:val="fr-CA"/>
        </w:rPr>
        <w:t>user stories + critères d’acceptation</w:t>
      </w:r>
      <w:r w:rsidRPr="00351D4C">
        <w:rPr>
          <w:lang w:val="fr-CA"/>
        </w:rPr>
        <w:t xml:space="preserve"> (format Jira).</w:t>
      </w:r>
    </w:p>
    <w:p w14:paraId="216BCA22" w14:textId="77777777" w:rsidR="009E2545" w:rsidRDefault="009E2545">
      <w:pPr>
        <w:rPr>
          <w:lang w:val="fr-CA"/>
        </w:rPr>
      </w:pPr>
    </w:p>
    <w:p w14:paraId="32A940AA" w14:textId="77777777" w:rsidR="00B36175" w:rsidRDefault="00B36175">
      <w:pPr>
        <w:rPr>
          <w:lang w:val="fr-CA"/>
        </w:rPr>
      </w:pPr>
    </w:p>
    <w:p w14:paraId="73C452DD" w14:textId="739A0B14" w:rsidR="00B36175" w:rsidRPr="00B36175" w:rsidRDefault="00B36175" w:rsidP="00B36175">
      <w:r w:rsidRPr="00B36175">
        <w:rPr>
          <w:noProof/>
        </w:rPr>
        <w:drawing>
          <wp:inline distT="0" distB="0" distL="0" distR="0" wp14:anchorId="60F00A34" wp14:editId="41D0D635">
            <wp:extent cx="5943600" cy="3962400"/>
            <wp:effectExtent l="0" t="0" r="0" b="0"/>
            <wp:docPr id="154215254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A8650" w14:textId="03AFD95D" w:rsidR="0037379A" w:rsidRPr="0037379A" w:rsidRDefault="0037379A" w:rsidP="0037379A">
      <w:r w:rsidRPr="0037379A">
        <w:rPr>
          <w:noProof/>
        </w:rPr>
        <w:lastRenderedPageBreak/>
        <w:drawing>
          <wp:inline distT="0" distB="0" distL="0" distR="0" wp14:anchorId="50163420" wp14:editId="51B9BFDE">
            <wp:extent cx="5943600" cy="3962400"/>
            <wp:effectExtent l="0" t="0" r="0" b="0"/>
            <wp:docPr id="30939294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B957" w14:textId="77777777" w:rsidR="00B36175" w:rsidRPr="00351D4C" w:rsidRDefault="00B36175">
      <w:pPr>
        <w:rPr>
          <w:lang w:val="fr-CA"/>
        </w:rPr>
      </w:pPr>
    </w:p>
    <w:sectPr w:rsidR="00B36175" w:rsidRPr="00351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F17"/>
    <w:multiLevelType w:val="multilevel"/>
    <w:tmpl w:val="225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15D5"/>
    <w:multiLevelType w:val="multilevel"/>
    <w:tmpl w:val="6DE4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35845"/>
    <w:multiLevelType w:val="multilevel"/>
    <w:tmpl w:val="102E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012D0"/>
    <w:multiLevelType w:val="multilevel"/>
    <w:tmpl w:val="E63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261DC"/>
    <w:multiLevelType w:val="multilevel"/>
    <w:tmpl w:val="2198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E3AC1"/>
    <w:multiLevelType w:val="multilevel"/>
    <w:tmpl w:val="829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47A28"/>
    <w:multiLevelType w:val="multilevel"/>
    <w:tmpl w:val="20E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F5C77"/>
    <w:multiLevelType w:val="multilevel"/>
    <w:tmpl w:val="286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92018"/>
    <w:multiLevelType w:val="multilevel"/>
    <w:tmpl w:val="CBE4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749A0"/>
    <w:multiLevelType w:val="multilevel"/>
    <w:tmpl w:val="9E4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913C8"/>
    <w:multiLevelType w:val="multilevel"/>
    <w:tmpl w:val="453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BC3DB3"/>
    <w:multiLevelType w:val="multilevel"/>
    <w:tmpl w:val="9A8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46BE2"/>
    <w:multiLevelType w:val="multilevel"/>
    <w:tmpl w:val="2ED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14844"/>
    <w:multiLevelType w:val="multilevel"/>
    <w:tmpl w:val="56FA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41910">
    <w:abstractNumId w:val="10"/>
  </w:num>
  <w:num w:numId="2" w16cid:durableId="88888374">
    <w:abstractNumId w:val="7"/>
  </w:num>
  <w:num w:numId="3" w16cid:durableId="1742488339">
    <w:abstractNumId w:val="13"/>
  </w:num>
  <w:num w:numId="4" w16cid:durableId="22948620">
    <w:abstractNumId w:val="0"/>
  </w:num>
  <w:num w:numId="5" w16cid:durableId="1908222083">
    <w:abstractNumId w:val="5"/>
  </w:num>
  <w:num w:numId="6" w16cid:durableId="1243951067">
    <w:abstractNumId w:val="11"/>
  </w:num>
  <w:num w:numId="7" w16cid:durableId="1896506776">
    <w:abstractNumId w:val="2"/>
  </w:num>
  <w:num w:numId="8" w16cid:durableId="1087844970">
    <w:abstractNumId w:val="8"/>
  </w:num>
  <w:num w:numId="9" w16cid:durableId="70197097">
    <w:abstractNumId w:val="9"/>
  </w:num>
  <w:num w:numId="10" w16cid:durableId="452676873">
    <w:abstractNumId w:val="4"/>
  </w:num>
  <w:num w:numId="11" w16cid:durableId="1005858943">
    <w:abstractNumId w:val="1"/>
  </w:num>
  <w:num w:numId="12" w16cid:durableId="63650317">
    <w:abstractNumId w:val="3"/>
  </w:num>
  <w:num w:numId="13" w16cid:durableId="448399963">
    <w:abstractNumId w:val="6"/>
  </w:num>
  <w:num w:numId="14" w16cid:durableId="9292394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45"/>
    <w:rsid w:val="00156461"/>
    <w:rsid w:val="00351D4C"/>
    <w:rsid w:val="0037379A"/>
    <w:rsid w:val="00783BAE"/>
    <w:rsid w:val="009E2545"/>
    <w:rsid w:val="00B36175"/>
    <w:rsid w:val="00DA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42CE5"/>
  <w15:chartTrackingRefBased/>
  <w15:docId w15:val="{F0A6AF07-25B6-4955-9527-7680C306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25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25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25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25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25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25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25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25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25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5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2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claude marcel</dc:creator>
  <cp:keywords/>
  <dc:description/>
  <cp:lastModifiedBy>Claude Marcel Kouakou</cp:lastModifiedBy>
  <cp:revision>5</cp:revision>
  <dcterms:created xsi:type="dcterms:W3CDTF">2026-03-04T01:07:00Z</dcterms:created>
  <dcterms:modified xsi:type="dcterms:W3CDTF">2026-03-06T00:12:00Z</dcterms:modified>
</cp:coreProperties>
</file>